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6EC975B9" w:rsidP="08EAA076" w:rsidRDefault="6EC975B9" w14:paraId="0E896D26" w14:textId="7C5FAB74">
      <w:pPr>
        <w:ind w:left="-20" w:right="-20"/>
        <w:jc w:val="center"/>
        <w:rPr>
          <w:b/>
          <w:bCs/>
        </w:rPr>
      </w:pPr>
      <w:r w:rsidRPr="08EAA076">
        <w:rPr>
          <w:b/>
          <w:bCs/>
        </w:rPr>
        <w:t xml:space="preserve">Assessing Female Genital Satisfaction: Validation of </w:t>
      </w:r>
      <w:r w:rsidR="00D83C42">
        <w:rPr>
          <w:b/>
          <w:bCs/>
        </w:rPr>
        <w:t>an</w:t>
      </w:r>
      <w:r w:rsidRPr="08EAA076">
        <w:rPr>
          <w:b/>
          <w:bCs/>
        </w:rPr>
        <w:t xml:space="preserve"> Index of Female Genital Image in a French-Canadian Sample</w:t>
      </w:r>
      <w:r w:rsidR="00ED38CE">
        <w:rPr>
          <w:b/>
          <w:bCs/>
        </w:rPr>
        <w:t xml:space="preserve"> of Individuals with Vulvas</w:t>
      </w:r>
    </w:p>
    <w:p w:rsidR="08EAA076" w:rsidP="00572183" w:rsidRDefault="08EAA076" w14:paraId="283B09D6" w14:textId="4639FDEC">
      <w:pPr>
        <w:spacing w:line="360" w:lineRule="auto"/>
        <w:rPr>
          <w:b/>
          <w:bCs/>
          <w:color w:val="232323"/>
        </w:rPr>
      </w:pPr>
    </w:p>
    <w:p w:rsidR="00443B52" w:rsidP="00572183" w:rsidRDefault="007F364F" w14:paraId="298395B7" w14:textId="60B76EA8">
      <w:pPr>
        <w:spacing w:after="240" w:line="360" w:lineRule="auto"/>
        <w:jc w:val="center"/>
      </w:pPr>
      <w:r w:rsidRPr="00B66799">
        <w:rPr>
          <w:b/>
          <w:bCs/>
          <w:color w:val="232323"/>
        </w:rPr>
        <w:t>Abstract</w:t>
      </w:r>
    </w:p>
    <w:p w:rsidRPr="00E40F3E" w:rsidR="00443B52" w:rsidP="00572183" w:rsidRDefault="00DD3EFD" w14:paraId="313FC7A8" w14:textId="41A34C5E">
      <w:pPr>
        <w:spacing w:line="360" w:lineRule="auto"/>
      </w:pPr>
      <w:r>
        <w:t>Recent research has focused</w:t>
      </w:r>
      <w:r w:rsidR="00854D78">
        <w:t xml:space="preserve"> on genital satisfaction, </w:t>
      </w:r>
      <w:r w:rsidR="00E405A1">
        <w:t xml:space="preserve">defined as </w:t>
      </w:r>
      <w:r w:rsidR="004E03A8">
        <w:t>one’s subjective</w:t>
      </w:r>
      <w:r w:rsidR="00BC7CE3">
        <w:t xml:space="preserve"> experience of pleasure, comfort, and contentment </w:t>
      </w:r>
      <w:r w:rsidRPr="00DD3EFD">
        <w:t>regarding genital appearance and function</w:t>
      </w:r>
      <w:r>
        <w:t xml:space="preserve">. </w:t>
      </w:r>
      <w:r w:rsidR="00072D06">
        <w:t xml:space="preserve">Genital satisfaction is </w:t>
      </w:r>
      <w:r w:rsidRPr="00D918B8" w:rsidR="00072D06">
        <w:t xml:space="preserve">associated with </w:t>
      </w:r>
      <w:r w:rsidRPr="00D918B8" w:rsidR="00D918B8">
        <w:t>psycho</w:t>
      </w:r>
      <w:r w:rsidRPr="00D918B8" w:rsidR="00072D06">
        <w:t xml:space="preserve">sexual well-being, </w:t>
      </w:r>
      <w:r w:rsidRPr="00D918B8" w:rsidR="00D918B8">
        <w:t>body image,</w:t>
      </w:r>
      <w:r w:rsidRPr="00D918B8" w:rsidR="00072D06">
        <w:t xml:space="preserve"> sexual satisfaction</w:t>
      </w:r>
      <w:r w:rsidR="00E13B0E">
        <w:t>,</w:t>
      </w:r>
      <w:r w:rsidRPr="00D918B8" w:rsidR="00B01F5C">
        <w:t xml:space="preserve"> and</w:t>
      </w:r>
      <w:r w:rsidRPr="00D918B8" w:rsidR="00072D06">
        <w:t xml:space="preserve"> functioning</w:t>
      </w:r>
      <w:r w:rsidRPr="00D918B8" w:rsidR="00443B52">
        <w:t xml:space="preserve">. However, </w:t>
      </w:r>
      <w:r w:rsidRPr="00E0782D" w:rsidR="00D918B8">
        <w:t xml:space="preserve">most </w:t>
      </w:r>
      <w:r w:rsidRPr="00D918B8" w:rsidR="00443B52">
        <w:t>measures of genital satisfaction</w:t>
      </w:r>
      <w:r w:rsidRPr="00E0782D" w:rsidR="00D918B8">
        <w:t xml:space="preserve"> focus on individuals with penises</w:t>
      </w:r>
      <w:r w:rsidR="00E13B0E">
        <w:t xml:space="preserve">; </w:t>
      </w:r>
      <w:r w:rsidRPr="00E0782D" w:rsidR="00D918B8">
        <w:t>measures available</w:t>
      </w:r>
      <w:r w:rsidRPr="00D918B8" w:rsidR="00443B52">
        <w:t xml:space="preserve"> </w:t>
      </w:r>
      <w:r w:rsidRPr="00E0782D" w:rsidR="00D918B8">
        <w:t>for individuals with vulvas present certain limitations</w:t>
      </w:r>
      <w:r w:rsidR="00D918B8">
        <w:t xml:space="preserve"> or are only available in English</w:t>
      </w:r>
      <w:r w:rsidRPr="00D918B8" w:rsidR="00443B52">
        <w:t xml:space="preserve">. </w:t>
      </w:r>
      <w:r>
        <w:t>This study aimed</w:t>
      </w:r>
      <w:r w:rsidRPr="00D918B8" w:rsidR="009A6C3F">
        <w:t xml:space="preserve"> to evaluate the psychometric properties of a </w:t>
      </w:r>
      <w:r w:rsidRPr="00D918B8" w:rsidR="00115054">
        <w:t>short</w:t>
      </w:r>
      <w:r w:rsidR="00E13B0E">
        <w:t>-scale</w:t>
      </w:r>
      <w:r w:rsidRPr="00D918B8" w:rsidR="00115054">
        <w:t xml:space="preserve"> </w:t>
      </w:r>
      <w:r w:rsidRPr="00D918B8" w:rsidR="009A6C3F">
        <w:t>measure of female genital satisfaction</w:t>
      </w:r>
      <w:r>
        <w:t>,</w:t>
      </w:r>
      <w:r w:rsidRPr="00D918B8" w:rsidR="009A6C3F">
        <w:t xml:space="preserve"> </w:t>
      </w:r>
      <w:r w:rsidRPr="00D918B8" w:rsidR="002A166A">
        <w:t>inspired by the</w:t>
      </w:r>
      <w:r w:rsidRPr="00D918B8" w:rsidR="009A6C3F">
        <w:t xml:space="preserve"> </w:t>
      </w:r>
      <w:r w:rsidRPr="00D918B8" w:rsidR="00443B52">
        <w:rPr>
          <w:i/>
          <w:iCs/>
        </w:rPr>
        <w:t>Index of Male Genital Image</w:t>
      </w:r>
      <w:r w:rsidRPr="00D918B8" w:rsidR="002A166A">
        <w:t xml:space="preserve">. </w:t>
      </w:r>
      <w:r w:rsidRPr="00D918B8" w:rsidR="00BD50B6">
        <w:t xml:space="preserve">A French version of </w:t>
      </w:r>
      <w:r w:rsidRPr="00D918B8" w:rsidR="00320785">
        <w:rPr>
          <w:i/>
          <w:iCs/>
        </w:rPr>
        <w:t>Index of Female</w:t>
      </w:r>
      <w:r w:rsidRPr="00E340B2" w:rsidR="00320785">
        <w:rPr>
          <w:i/>
          <w:iCs/>
        </w:rPr>
        <w:t xml:space="preserve"> Genital Image</w:t>
      </w:r>
      <w:r w:rsidRPr="00E340B2" w:rsidR="00320785">
        <w:t xml:space="preserve"> (IFGI)</w:t>
      </w:r>
      <w:r w:rsidRPr="00E340B2" w:rsidR="00BD50B6">
        <w:t xml:space="preserve"> was </w:t>
      </w:r>
      <w:r w:rsidRPr="00E340B2" w:rsidR="00557C8A">
        <w:t xml:space="preserve">developed and validated </w:t>
      </w:r>
      <w:r>
        <w:t>within a</w:t>
      </w:r>
      <w:r w:rsidRPr="00E340B2" w:rsidR="006752B6">
        <w:t xml:space="preserve"> </w:t>
      </w:r>
      <w:r w:rsidRPr="00E340B2" w:rsidR="00443B52">
        <w:t xml:space="preserve">sample of 652 </w:t>
      </w:r>
      <w:r w:rsidRPr="00E340B2" w:rsidR="009A6C3F">
        <w:t xml:space="preserve">French-speaking </w:t>
      </w:r>
      <w:r w:rsidR="00642ED7">
        <w:t xml:space="preserve">individuals </w:t>
      </w:r>
      <w:r w:rsidRPr="00E340B2" w:rsidR="002758C7">
        <w:t xml:space="preserve">with </w:t>
      </w:r>
      <w:r w:rsidR="00E340B2">
        <w:t xml:space="preserve">vulvas </w:t>
      </w:r>
      <w:r w:rsidRPr="00E340B2" w:rsidR="00443B52">
        <w:t>(</w:t>
      </w:r>
      <w:r w:rsidRPr="00E340B2" w:rsidR="00443B52">
        <w:rPr>
          <w:i/>
          <w:iCs/>
        </w:rPr>
        <w:t>M</w:t>
      </w:r>
      <w:r w:rsidRPr="00E340B2" w:rsidR="00443B52">
        <w:rPr>
          <w:vertAlign w:val="subscript"/>
        </w:rPr>
        <w:t>age</w:t>
      </w:r>
      <w:r w:rsidRPr="00E340B2" w:rsidR="00443B52">
        <w:t xml:space="preserve"> = 38.94, </w:t>
      </w:r>
      <w:r w:rsidRPr="00E340B2" w:rsidR="00443B52">
        <w:rPr>
          <w:i/>
          <w:iCs/>
        </w:rPr>
        <w:t>SD</w:t>
      </w:r>
      <w:r w:rsidRPr="00E340B2" w:rsidR="00443B52">
        <w:t xml:space="preserve"> = 12.00)</w:t>
      </w:r>
      <w:r w:rsidR="00D918B8">
        <w:t>,</w:t>
      </w:r>
      <w:r w:rsidRPr="00E340B2" w:rsidR="00443B52">
        <w:t xml:space="preserve"> </w:t>
      </w:r>
      <w:r w:rsidR="00D918B8">
        <w:t xml:space="preserve">who </w:t>
      </w:r>
      <w:r w:rsidRPr="00E340B2" w:rsidR="000E373D">
        <w:t xml:space="preserve">completed an online survey on </w:t>
      </w:r>
      <w:r w:rsidR="00D918B8">
        <w:t>psycho</w:t>
      </w:r>
      <w:r w:rsidRPr="00E340B2" w:rsidR="000E373D">
        <w:t>sexual well-being</w:t>
      </w:r>
      <w:r w:rsidR="007E29A7">
        <w:t xml:space="preserve">. </w:t>
      </w:r>
      <w:r w:rsidRPr="00E340B2" w:rsidR="00334D7E">
        <w:t>C</w:t>
      </w:r>
      <w:r w:rsidRPr="00E340B2" w:rsidR="00443B52">
        <w:t>onfirmatory factor</w:t>
      </w:r>
      <w:r w:rsidRPr="00E340B2" w:rsidR="007A4011">
        <w:t xml:space="preserve"> </w:t>
      </w:r>
      <w:r w:rsidRPr="00E340B2" w:rsidR="00334D7E">
        <w:t>and bivariate correlation</w:t>
      </w:r>
      <w:r w:rsidR="007E29A7">
        <w:t xml:space="preserve"> analyses</w:t>
      </w:r>
      <w:r w:rsidRPr="00E340B2" w:rsidR="00334D7E">
        <w:t xml:space="preserve"> </w:t>
      </w:r>
      <w:r w:rsidRPr="00E340B2" w:rsidR="007A4011">
        <w:t xml:space="preserve">were performed to </w:t>
      </w:r>
      <w:r w:rsidRPr="00E340B2" w:rsidR="006752B6">
        <w:t>test</w:t>
      </w:r>
      <w:r w:rsidRPr="00E340B2" w:rsidR="007A4011">
        <w:t xml:space="preserve"> the IFGI</w:t>
      </w:r>
      <w:r w:rsidRPr="00E340B2" w:rsidR="006752B6">
        <w:t xml:space="preserve"> factorial structure</w:t>
      </w:r>
      <w:r w:rsidRPr="00E340B2" w:rsidR="00E149E7">
        <w:t xml:space="preserve"> </w:t>
      </w:r>
      <w:r>
        <w:t>and its relationship to psychosexual concepts</w:t>
      </w:r>
      <w:r w:rsidRPr="00E340B2" w:rsidR="00443B52">
        <w:t xml:space="preserve">. The </w:t>
      </w:r>
      <w:r w:rsidRPr="00E340B2" w:rsidR="2B65D407">
        <w:t>IFGI</w:t>
      </w:r>
      <w:r w:rsidRPr="00E340B2" w:rsidR="003B26CC">
        <w:t xml:space="preserve"> present</w:t>
      </w:r>
      <w:r w:rsidRPr="00E340B2" w:rsidR="00BC7CE3">
        <w:t>ed</w:t>
      </w:r>
      <w:r w:rsidRPr="00E340B2" w:rsidR="003B26CC">
        <w:t xml:space="preserve"> satisfactory</w:t>
      </w:r>
      <w:r w:rsidRPr="00E340B2" w:rsidR="00443B52">
        <w:t xml:space="preserve"> internal consistency</w:t>
      </w:r>
      <w:r w:rsidRPr="00E340B2" w:rsidR="003B26CC">
        <w:t xml:space="preserve"> and</w:t>
      </w:r>
      <w:r w:rsidR="003B26CC">
        <w:t xml:space="preserve"> yield</w:t>
      </w:r>
      <w:r w:rsidR="00BC7CE3">
        <w:t>ed</w:t>
      </w:r>
      <w:r w:rsidR="00443B52">
        <w:t xml:space="preserve"> two factors</w:t>
      </w:r>
      <w:r w:rsidR="00FA37F1">
        <w:t xml:space="preserve"> labelled</w:t>
      </w:r>
      <w:r w:rsidR="00443B52">
        <w:t xml:space="preserve"> </w:t>
      </w:r>
      <w:r w:rsidR="007E29A7">
        <w:rPr>
          <w:i/>
          <w:iCs/>
        </w:rPr>
        <w:t xml:space="preserve">External </w:t>
      </w:r>
      <w:r w:rsidRPr="22BA848B" w:rsidR="00443B52">
        <w:rPr>
          <w:i/>
          <w:iCs/>
        </w:rPr>
        <w:t>Appearance</w:t>
      </w:r>
      <w:r w:rsidR="00443B52">
        <w:t xml:space="preserve"> and </w:t>
      </w:r>
      <w:r w:rsidR="00684D32">
        <w:rPr>
          <w:i/>
          <w:iCs/>
        </w:rPr>
        <w:t>Genital Function</w:t>
      </w:r>
      <w:r w:rsidR="003B26CC">
        <w:t>.</w:t>
      </w:r>
      <w:r w:rsidR="00443B52">
        <w:t xml:space="preserve"> </w:t>
      </w:r>
      <w:r w:rsidR="003B26CC">
        <w:t>H</w:t>
      </w:r>
      <w:r w:rsidR="00443B52">
        <w:t xml:space="preserve">igher </w:t>
      </w:r>
      <w:r w:rsidR="0049761B">
        <w:t xml:space="preserve">scores </w:t>
      </w:r>
      <w:r w:rsidR="003F6B1B">
        <w:t xml:space="preserve">were associated with </w:t>
      </w:r>
      <w:r>
        <w:t xml:space="preserve">greater </w:t>
      </w:r>
      <w:r w:rsidR="003F6B1B">
        <w:t>sexual satisfaction and functioning</w:t>
      </w:r>
      <w:r w:rsidR="00E13B0E">
        <w:t>,</w:t>
      </w:r>
      <w:r w:rsidR="002A166A">
        <w:t xml:space="preserve"> and </w:t>
      </w:r>
      <w:r w:rsidR="009556C1">
        <w:t xml:space="preserve">lower body shame </w:t>
      </w:r>
      <w:r w:rsidR="00443B52">
        <w:t>(</w:t>
      </w:r>
      <w:r w:rsidRPr="22BA848B" w:rsidR="00443B52">
        <w:rPr>
          <w:i/>
          <w:iCs/>
        </w:rPr>
        <w:t>p</w:t>
      </w:r>
      <w:r w:rsidR="00443B52">
        <w:t xml:space="preserve"> &lt; .01</w:t>
      </w:r>
      <w:r w:rsidR="000B3082">
        <w:t>0</w:t>
      </w:r>
      <w:r w:rsidR="00443B52">
        <w:t xml:space="preserve">). </w:t>
      </w:r>
      <w:r w:rsidRPr="00DD3EFD">
        <w:t>Overall, the IFGI proves to be a reliable tool for measuring genital satisfaction in French-speaking individuals with vulvas, highlighting its importance for psychosexual well-being.</w:t>
      </w:r>
    </w:p>
    <w:p w:rsidR="00232EE9" w:rsidP="000B3DDD" w:rsidRDefault="00232EE9" w14:paraId="248A3B51" w14:textId="77777777"/>
    <w:p w:rsidR="000B3DDD" w:rsidP="000B3DDD" w:rsidRDefault="00232EE9" w14:paraId="3C69D5C7" w14:textId="7DB38BC2">
      <w:pPr>
        <w:rPr>
          <w:i/>
          <w:iCs/>
        </w:rPr>
      </w:pPr>
      <w:r w:rsidRPr="00E0782D">
        <w:rPr>
          <w:b/>
          <w:bCs/>
          <w:i/>
          <w:iCs/>
        </w:rPr>
        <w:t>Keywords</w:t>
      </w:r>
      <w:r w:rsidR="007E29A7">
        <w:rPr>
          <w:b/>
          <w:bCs/>
          <w:i/>
          <w:iCs/>
        </w:rPr>
        <w:t>.</w:t>
      </w:r>
      <w:r w:rsidRPr="00C423FC">
        <w:rPr>
          <w:i/>
          <w:iCs/>
        </w:rPr>
        <w:t xml:space="preserve"> </w:t>
      </w:r>
      <w:r w:rsidR="00194DF6">
        <w:rPr>
          <w:i/>
          <w:iCs/>
        </w:rPr>
        <w:t>F</w:t>
      </w:r>
      <w:r w:rsidRPr="00C423FC">
        <w:rPr>
          <w:i/>
          <w:iCs/>
        </w:rPr>
        <w:t xml:space="preserve">emale </w:t>
      </w:r>
      <w:r w:rsidR="00E340B2">
        <w:rPr>
          <w:i/>
          <w:iCs/>
        </w:rPr>
        <w:t>G</w:t>
      </w:r>
      <w:r w:rsidRPr="00C423FC">
        <w:rPr>
          <w:i/>
          <w:iCs/>
        </w:rPr>
        <w:t xml:space="preserve">enital </w:t>
      </w:r>
      <w:r w:rsidR="00E340B2">
        <w:rPr>
          <w:i/>
          <w:iCs/>
        </w:rPr>
        <w:t>S</w:t>
      </w:r>
      <w:r w:rsidRPr="00C423FC">
        <w:rPr>
          <w:i/>
          <w:iCs/>
        </w:rPr>
        <w:t>atisfactio</w:t>
      </w:r>
      <w:r w:rsidR="00E340B2">
        <w:rPr>
          <w:i/>
          <w:iCs/>
        </w:rPr>
        <w:t>n, Confirmatory Factor Analysis</w:t>
      </w:r>
      <w:r w:rsidRPr="00C423FC">
        <w:rPr>
          <w:i/>
          <w:iCs/>
        </w:rPr>
        <w:t xml:space="preserve">, </w:t>
      </w:r>
      <w:r w:rsidR="00194DF6">
        <w:rPr>
          <w:i/>
          <w:iCs/>
        </w:rPr>
        <w:t>S</w:t>
      </w:r>
      <w:r w:rsidRPr="00C423FC">
        <w:rPr>
          <w:i/>
          <w:iCs/>
        </w:rPr>
        <w:t xml:space="preserve">exual </w:t>
      </w:r>
      <w:r w:rsidR="00E340B2">
        <w:rPr>
          <w:i/>
          <w:iCs/>
        </w:rPr>
        <w:t>W</w:t>
      </w:r>
      <w:r w:rsidRPr="00C423FC">
        <w:rPr>
          <w:i/>
          <w:iCs/>
        </w:rPr>
        <w:t xml:space="preserve">ell-being, </w:t>
      </w:r>
      <w:r w:rsidR="00224366">
        <w:rPr>
          <w:i/>
          <w:iCs/>
        </w:rPr>
        <w:t xml:space="preserve">Body </w:t>
      </w:r>
      <w:r w:rsidR="00E340B2">
        <w:rPr>
          <w:i/>
          <w:iCs/>
        </w:rPr>
        <w:t>I</w:t>
      </w:r>
      <w:r w:rsidRPr="00C423FC" w:rsidR="00FA37F1">
        <w:rPr>
          <w:i/>
          <w:iCs/>
        </w:rPr>
        <w:t>mage</w:t>
      </w:r>
      <w:r w:rsidR="00FA37F1">
        <w:rPr>
          <w:i/>
          <w:iCs/>
        </w:rPr>
        <w:t xml:space="preserve">, </w:t>
      </w:r>
      <w:r w:rsidR="00D91839">
        <w:rPr>
          <w:i/>
          <w:iCs/>
        </w:rPr>
        <w:t xml:space="preserve">Sexual </w:t>
      </w:r>
      <w:r w:rsidR="00E340B2">
        <w:rPr>
          <w:i/>
          <w:iCs/>
        </w:rPr>
        <w:t>F</w:t>
      </w:r>
      <w:r w:rsidR="00D91839">
        <w:rPr>
          <w:i/>
          <w:iCs/>
        </w:rPr>
        <w:t>unctioning</w:t>
      </w:r>
      <w:r w:rsidRPr="00C423FC">
        <w:rPr>
          <w:i/>
          <w:iCs/>
        </w:rPr>
        <w:t xml:space="preserve"> </w:t>
      </w:r>
    </w:p>
    <w:p w:rsidR="00572183" w:rsidP="000B3DDD" w:rsidRDefault="00572183" w14:paraId="47AE8853" w14:textId="77777777">
      <w:pPr>
        <w:rPr>
          <w:i/>
          <w:iCs/>
        </w:rPr>
      </w:pPr>
    </w:p>
    <w:p w:rsidRPr="00572183" w:rsidR="00572183" w:rsidP="00572183" w:rsidRDefault="00572183" w14:paraId="4EBD4E0A" w14:textId="348AD27A">
      <w:pPr>
        <w:jc w:val="center"/>
        <w:rPr>
          <w:b/>
          <w:bCs/>
        </w:rPr>
      </w:pPr>
      <w:r w:rsidRPr="00572183">
        <w:rPr>
          <w:b/>
          <w:bCs/>
        </w:rPr>
        <w:t>Lay Summary</w:t>
      </w:r>
    </w:p>
    <w:p w:rsidR="000D6B5B" w:rsidP="000B3DDD" w:rsidRDefault="000D6B5B" w14:paraId="09D04C3D" w14:textId="77777777">
      <w:pPr>
        <w:rPr>
          <w:i/>
          <w:iCs/>
        </w:rPr>
      </w:pPr>
    </w:p>
    <w:p w:rsidRPr="00572183" w:rsidR="000D6B5B" w:rsidP="00572183" w:rsidRDefault="00572183" w14:paraId="61D0F86F" w14:textId="73602125">
      <w:pPr>
        <w:spacing w:line="360" w:lineRule="auto"/>
      </w:pPr>
      <w:r w:rsidRPr="00572183">
        <w:t>This study developed and validated a French version of a short questionnaire to measure genital satisfaction in individuals with vulvas. It found that higher satisfaction with genital appearance and function is linked to better sexual satisfaction and lower body shame, helping to assess psychosexual well-being in French-speaking women.</w:t>
      </w:r>
    </w:p>
    <w:p w:rsidR="000D6B5B" w:rsidP="000B3DDD" w:rsidRDefault="000D6B5B" w14:paraId="760D6ADE" w14:textId="77777777">
      <w:pPr>
        <w:rPr>
          <w:i/>
          <w:iCs/>
        </w:rPr>
      </w:pPr>
    </w:p>
    <w:p w:rsidR="000D6B5B" w:rsidP="000B3DDD" w:rsidRDefault="000D6B5B" w14:paraId="075CE541" w14:textId="77777777">
      <w:pPr>
        <w:rPr>
          <w:i/>
          <w:iCs/>
        </w:rPr>
      </w:pPr>
    </w:p>
    <w:p w:rsidR="000D6B5B" w:rsidP="000B3DDD" w:rsidRDefault="000D6B5B" w14:paraId="018D808C" w14:textId="77777777">
      <w:pPr>
        <w:rPr>
          <w:i/>
          <w:iCs/>
        </w:rPr>
      </w:pPr>
    </w:p>
    <w:p w:rsidR="000D6B5B" w:rsidP="000B3DDD" w:rsidRDefault="000D6B5B" w14:paraId="22DDCC49" w14:textId="77777777">
      <w:pPr>
        <w:rPr>
          <w:i/>
          <w:iCs/>
        </w:rPr>
      </w:pPr>
    </w:p>
    <w:p w:rsidRPr="00C423FC" w:rsidR="00567FBD" w:rsidP="08EAA076" w:rsidRDefault="00567FBD" w14:paraId="3763411D" w14:textId="77777777">
      <w:pPr>
        <w:rPr>
          <w:i/>
          <w:iCs/>
        </w:rPr>
      </w:pPr>
    </w:p>
    <w:p w:rsidR="00335BEE" w:rsidP="00D83C42" w:rsidRDefault="00335BEE" w14:paraId="7A277C0C" w14:textId="77777777">
      <w:pPr>
        <w:ind w:left="-20" w:right="-20"/>
        <w:jc w:val="center"/>
        <w:rPr>
          <w:b/>
          <w:bCs/>
        </w:rPr>
        <w:sectPr w:rsidR="00335BEE" w:rsidSect="00210E40">
          <w:headerReference w:type="even" r:id="rId8"/>
          <w:headerReference w:type="default" r:id="rId9"/>
          <w:pgSz w:w="12240" w:h="15840" w:orient="portrait"/>
          <w:pgMar w:top="1418" w:right="1418" w:bottom="1418" w:left="1418" w:header="720" w:footer="720" w:gutter="0"/>
          <w:cols w:space="720"/>
          <w:docGrid w:linePitch="360"/>
        </w:sectPr>
      </w:pPr>
    </w:p>
    <w:p w:rsidRPr="08EAA076" w:rsidR="00D83C42" w:rsidP="00D83C42" w:rsidRDefault="00567FBD" w14:paraId="08BD7D83" w14:textId="77777777">
      <w:pPr>
        <w:ind w:left="-20" w:right="-20"/>
        <w:jc w:val="center"/>
        <w:rPr>
          <w:b/>
          <w:bCs/>
        </w:rPr>
      </w:pPr>
      <w:r w:rsidRPr="00567FBD">
        <w:rPr>
          <w:b/>
          <w:bCs/>
        </w:rPr>
        <w:t xml:space="preserve"> </w:t>
      </w:r>
    </w:p>
    <w:p w:rsidR="00D83C42" w:rsidP="00D83C42" w:rsidRDefault="00D83C42" w14:paraId="4DD3BF4E" w14:textId="77777777">
      <w:pPr>
        <w:ind w:left="-20" w:right="-20"/>
        <w:jc w:val="center"/>
        <w:rPr>
          <w:b/>
          <w:bCs/>
        </w:rPr>
      </w:pPr>
      <w:r w:rsidRPr="08EAA076">
        <w:rPr>
          <w:b/>
          <w:bCs/>
        </w:rPr>
        <w:t xml:space="preserve">Assessing Female Genital Satisfaction: Validation of </w:t>
      </w:r>
      <w:r>
        <w:rPr>
          <w:b/>
          <w:bCs/>
        </w:rPr>
        <w:t>an</w:t>
      </w:r>
      <w:r w:rsidRPr="08EAA076">
        <w:rPr>
          <w:b/>
          <w:bCs/>
        </w:rPr>
        <w:t xml:space="preserve"> Index of Female Genital Image in a French-Canadian Sample</w:t>
      </w:r>
      <w:r>
        <w:rPr>
          <w:b/>
          <w:bCs/>
        </w:rPr>
        <w:t xml:space="preserve"> of Individuals with Vulvas</w:t>
      </w:r>
    </w:p>
    <w:p w:rsidR="00567FBD" w:rsidP="00E0782D" w:rsidRDefault="00567FBD" w14:paraId="309298FA" w14:textId="2BD53BD8">
      <w:pPr>
        <w:spacing w:after="240"/>
        <w:ind w:left="-20" w:right="-20"/>
        <w:rPr>
          <w:b/>
          <w:bCs/>
        </w:rPr>
      </w:pPr>
    </w:p>
    <w:p w:rsidR="00394C54" w:rsidP="00D77BDA" w:rsidRDefault="00D57E86" w14:paraId="0AFBBC56" w14:textId="34E7C9A5">
      <w:pPr>
        <w:spacing w:line="480" w:lineRule="auto"/>
        <w:ind w:firstLine="720"/>
      </w:pPr>
      <w:r w:rsidRPr="0307572D">
        <w:rPr>
          <w:rFonts w:eastAsia="Calibri"/>
        </w:rPr>
        <w:t xml:space="preserve">Genital satisfaction refers to </w:t>
      </w:r>
      <w:r w:rsidRPr="0307572D" w:rsidR="00F43D40">
        <w:rPr>
          <w:rFonts w:eastAsia="Calibri"/>
        </w:rPr>
        <w:t xml:space="preserve">one’s </w:t>
      </w:r>
      <w:r w:rsidRPr="0307572D" w:rsidR="00773A97">
        <w:rPr>
          <w:rFonts w:eastAsia="Calibri"/>
        </w:rPr>
        <w:t>degre</w:t>
      </w:r>
      <w:r w:rsidRPr="0307572D">
        <w:rPr>
          <w:rFonts w:eastAsia="Calibri"/>
        </w:rPr>
        <w:t>e of satisfaction regarding their genitalia</w:t>
      </w:r>
      <w:r w:rsidRPr="0307572D" w:rsidR="00B73663">
        <w:rPr>
          <w:rFonts w:eastAsia="Calibri"/>
        </w:rPr>
        <w:t xml:space="preserve"> </w:t>
      </w:r>
      <w:r w:rsidR="00257A44">
        <w:t xml:space="preserve">(Berman </w:t>
      </w:r>
      <w:r w:rsidR="00D05905">
        <w:t>et al.</w:t>
      </w:r>
      <w:r w:rsidR="00257A44">
        <w:t>, 2003; Fudge &amp; Byers, 2020</w:t>
      </w:r>
      <w:r w:rsidRPr="0307572D" w:rsidR="00615897">
        <w:rPr>
          <w:color w:val="000000" w:themeColor="text1"/>
        </w:rPr>
        <w:t xml:space="preserve">) and encompasses </w:t>
      </w:r>
      <w:r w:rsidRPr="0307572D" w:rsidR="00E407BA">
        <w:rPr>
          <w:color w:val="000000" w:themeColor="text1"/>
        </w:rPr>
        <w:t xml:space="preserve">both </w:t>
      </w:r>
      <w:r w:rsidRPr="0307572D" w:rsidR="00615897">
        <w:rPr>
          <w:color w:val="000000" w:themeColor="text1"/>
        </w:rPr>
        <w:t>self-perceptions</w:t>
      </w:r>
      <w:r w:rsidRPr="0307572D" w:rsidR="00122946">
        <w:rPr>
          <w:color w:val="000000" w:themeColor="text1"/>
        </w:rPr>
        <w:t xml:space="preserve"> and</w:t>
      </w:r>
      <w:r w:rsidRPr="0307572D" w:rsidR="00615897">
        <w:rPr>
          <w:color w:val="000000" w:themeColor="text1"/>
        </w:rPr>
        <w:t xml:space="preserve"> the </w:t>
      </w:r>
      <w:r w:rsidRPr="0307572D" w:rsidR="00795E09">
        <w:rPr>
          <w:color w:val="000000" w:themeColor="text1"/>
        </w:rPr>
        <w:t xml:space="preserve">perceived </w:t>
      </w:r>
      <w:r w:rsidRPr="0307572D" w:rsidR="003B1675">
        <w:rPr>
          <w:color w:val="000000" w:themeColor="text1"/>
        </w:rPr>
        <w:t>judgment</w:t>
      </w:r>
      <w:r w:rsidRPr="0307572D" w:rsidR="00BC7CE3">
        <w:rPr>
          <w:color w:val="000000" w:themeColor="text1"/>
        </w:rPr>
        <w:t>s</w:t>
      </w:r>
      <w:r w:rsidRPr="0307572D" w:rsidR="003B1675">
        <w:rPr>
          <w:color w:val="000000" w:themeColor="text1"/>
        </w:rPr>
        <w:t xml:space="preserve"> </w:t>
      </w:r>
      <w:r w:rsidRPr="0307572D" w:rsidR="00615897">
        <w:rPr>
          <w:color w:val="000000" w:themeColor="text1"/>
        </w:rPr>
        <w:t>of their partners (Fahs, 2014; Fudge &amp; Byers, 2017</w:t>
      </w:r>
      <w:r w:rsidRPr="0307572D" w:rsidR="001A5D5C">
        <w:rPr>
          <w:color w:val="000000" w:themeColor="text1"/>
        </w:rPr>
        <w:t>b</w:t>
      </w:r>
      <w:r w:rsidRPr="0307572D" w:rsidR="00615897">
        <w:rPr>
          <w:color w:val="000000" w:themeColor="text1"/>
        </w:rPr>
        <w:t xml:space="preserve">). </w:t>
      </w:r>
      <w:r w:rsidRPr="0307572D" w:rsidR="00BC7CE3">
        <w:rPr>
          <w:color w:val="000000" w:themeColor="text1"/>
        </w:rPr>
        <w:t xml:space="preserve">Studies within U.S. </w:t>
      </w:r>
      <w:r w:rsidRPr="0307572D" w:rsidR="006A233F">
        <w:rPr>
          <w:color w:val="000000" w:themeColor="text1"/>
        </w:rPr>
        <w:t xml:space="preserve">samples </w:t>
      </w:r>
      <w:r w:rsidRPr="0307572D" w:rsidR="00BC7CE3">
        <w:rPr>
          <w:color w:val="000000" w:themeColor="text1"/>
        </w:rPr>
        <w:t xml:space="preserve">indicate that </w:t>
      </w:r>
      <w:r w:rsidRPr="0307572D" w:rsidR="00122946">
        <w:rPr>
          <w:color w:val="000000" w:themeColor="text1"/>
        </w:rPr>
        <w:t xml:space="preserve">most </w:t>
      </w:r>
      <w:r w:rsidR="00E13B0E">
        <w:rPr>
          <w:color w:val="000000" w:themeColor="text1"/>
        </w:rPr>
        <w:t xml:space="preserve">self-identified </w:t>
      </w:r>
      <w:r w:rsidRPr="00E340B2" w:rsidR="00BC7CE3">
        <w:rPr>
          <w:color w:val="000000" w:themeColor="text1"/>
        </w:rPr>
        <w:t>m</w:t>
      </w:r>
      <w:r w:rsidRPr="00E340B2" w:rsidR="0047016D">
        <w:rPr>
          <w:color w:val="000000" w:themeColor="text1"/>
        </w:rPr>
        <w:t>en</w:t>
      </w:r>
      <w:r w:rsidRPr="00E340B2" w:rsidR="00BC7CE3">
        <w:rPr>
          <w:color w:val="000000" w:themeColor="text1"/>
        </w:rPr>
        <w:t xml:space="preserve"> and </w:t>
      </w:r>
      <w:r w:rsidRPr="00E340B2" w:rsidR="0047016D">
        <w:rPr>
          <w:color w:val="000000" w:themeColor="text1"/>
        </w:rPr>
        <w:t>women</w:t>
      </w:r>
      <w:r w:rsidRPr="00E340B2" w:rsidR="00BC7CE3">
        <w:rPr>
          <w:color w:val="000000" w:themeColor="text1"/>
        </w:rPr>
        <w:t xml:space="preserve"> express satisfaction with the overall appearance of their genitals </w:t>
      </w:r>
      <w:r w:rsidRPr="00E340B2" w:rsidR="00615897">
        <w:rPr>
          <w:color w:val="000000" w:themeColor="text1"/>
        </w:rPr>
        <w:t xml:space="preserve">(Benabe </w:t>
      </w:r>
      <w:r w:rsidRPr="00E340B2" w:rsidR="00487ADB">
        <w:rPr>
          <w:color w:val="000000" w:themeColor="text1"/>
        </w:rPr>
        <w:t>et al.</w:t>
      </w:r>
      <w:r w:rsidRPr="00E340B2" w:rsidR="00615897">
        <w:rPr>
          <w:color w:val="000000" w:themeColor="text1"/>
        </w:rPr>
        <w:t xml:space="preserve">, 2022; Hustad </w:t>
      </w:r>
      <w:r w:rsidRPr="00E340B2" w:rsidR="00D05905">
        <w:rPr>
          <w:color w:val="000000" w:themeColor="text1"/>
        </w:rPr>
        <w:t>et al.</w:t>
      </w:r>
      <w:r w:rsidRPr="00E340B2" w:rsidR="00615897">
        <w:rPr>
          <w:color w:val="000000" w:themeColor="text1"/>
        </w:rPr>
        <w:t xml:space="preserve">, 2022; Gaither </w:t>
      </w:r>
      <w:r w:rsidRPr="00E340B2" w:rsidR="00D05905">
        <w:rPr>
          <w:color w:val="000000" w:themeColor="text1"/>
        </w:rPr>
        <w:t>et al.</w:t>
      </w:r>
      <w:r w:rsidRPr="00E340B2" w:rsidR="00615897">
        <w:rPr>
          <w:color w:val="000000" w:themeColor="text1"/>
        </w:rPr>
        <w:t xml:space="preserve">, 2017; Rowen </w:t>
      </w:r>
      <w:r w:rsidRPr="00E340B2" w:rsidR="00D05905">
        <w:rPr>
          <w:color w:val="000000" w:themeColor="text1"/>
        </w:rPr>
        <w:t>et al.</w:t>
      </w:r>
      <w:r w:rsidRPr="00E340B2" w:rsidR="00615897">
        <w:rPr>
          <w:color w:val="000000" w:themeColor="text1"/>
        </w:rPr>
        <w:t xml:space="preserve">, 2018). </w:t>
      </w:r>
      <w:r w:rsidRPr="00E340B2" w:rsidR="00BC7CE3">
        <w:rPr>
          <w:rFonts w:eastAsia="Calibri"/>
        </w:rPr>
        <w:t>Nevertheless, notable</w:t>
      </w:r>
      <w:r w:rsidRPr="00E340B2" w:rsidR="00871CA6">
        <w:rPr>
          <w:rFonts w:eastAsia="Calibri"/>
        </w:rPr>
        <w:t xml:space="preserve"> disparities </w:t>
      </w:r>
      <w:r w:rsidRPr="00E340B2" w:rsidR="00BC7CE3">
        <w:rPr>
          <w:rFonts w:eastAsia="Calibri"/>
        </w:rPr>
        <w:t>exist</w:t>
      </w:r>
      <w:r w:rsidRPr="00E340B2" w:rsidR="00871CA6">
        <w:rPr>
          <w:rFonts w:eastAsia="Calibri"/>
        </w:rPr>
        <w:t xml:space="preserve"> among </w:t>
      </w:r>
      <w:r w:rsidR="00F962CA">
        <w:rPr>
          <w:color w:val="000000" w:themeColor="text1"/>
        </w:rPr>
        <w:t xml:space="preserve">individuals </w:t>
      </w:r>
      <w:r w:rsidR="00E13B0E">
        <w:rPr>
          <w:color w:val="000000" w:themeColor="text1"/>
        </w:rPr>
        <w:t xml:space="preserve">with vulvas </w:t>
      </w:r>
      <w:r w:rsidRPr="00E340B2" w:rsidR="00BC7CE3">
        <w:rPr>
          <w:rFonts w:eastAsia="Calibri"/>
        </w:rPr>
        <w:t>regarding</w:t>
      </w:r>
      <w:r w:rsidRPr="00E340B2" w:rsidR="00871CA6">
        <w:rPr>
          <w:rFonts w:eastAsia="Calibri"/>
        </w:rPr>
        <w:t xml:space="preserve"> global genital satisfaction</w:t>
      </w:r>
      <w:r w:rsidRPr="00E340B2" w:rsidR="003F4547">
        <w:rPr>
          <w:rFonts w:eastAsia="Calibri"/>
        </w:rPr>
        <w:t>,</w:t>
      </w:r>
      <w:r w:rsidRPr="00E340B2" w:rsidR="00871CA6">
        <w:rPr>
          <w:rFonts w:eastAsia="Calibri"/>
        </w:rPr>
        <w:t xml:space="preserve"> and satisfaction with specific aspects of their genitalia </w:t>
      </w:r>
      <w:r w:rsidRPr="00E340B2" w:rsidR="00D90992">
        <w:rPr>
          <w:rFonts w:eastAsia="Calibri"/>
        </w:rPr>
        <w:t>(e.g.</w:t>
      </w:r>
      <w:r w:rsidRPr="00E340B2" w:rsidR="00D97210">
        <w:rPr>
          <w:rFonts w:eastAsia="Calibri"/>
        </w:rPr>
        <w:t>,</w:t>
      </w:r>
      <w:r w:rsidRPr="00E340B2" w:rsidR="00D90992">
        <w:rPr>
          <w:rFonts w:eastAsia="Calibri"/>
        </w:rPr>
        <w:t xml:space="preserve"> color, symmetry, smell, etc.</w:t>
      </w:r>
      <w:r w:rsidRPr="00E340B2" w:rsidR="00871CA6">
        <w:rPr>
          <w:rFonts w:eastAsia="Calibri"/>
        </w:rPr>
        <w:t xml:space="preserve">; </w:t>
      </w:r>
      <w:r w:rsidRPr="00E340B2" w:rsidR="00D90992">
        <w:t>Fudge &amp; Byers, 2017</w:t>
      </w:r>
      <w:r w:rsidRPr="00E340B2" w:rsidR="001A5D5C">
        <w:t>b</w:t>
      </w:r>
      <w:r w:rsidRPr="00E340B2" w:rsidR="00D90992">
        <w:t>)</w:t>
      </w:r>
      <w:r w:rsidRPr="00E340B2" w:rsidR="008E7AC7">
        <w:t>. W</w:t>
      </w:r>
      <w:r w:rsidRPr="00E340B2" w:rsidR="003D3529">
        <w:t>hile o</w:t>
      </w:r>
      <w:r w:rsidRPr="00E340B2" w:rsidR="00D90992">
        <w:t xml:space="preserve">nly a minority of </w:t>
      </w:r>
      <w:r w:rsidR="00E13B0E">
        <w:rPr>
          <w:color w:val="000000" w:themeColor="text1"/>
        </w:rPr>
        <w:t>vulva owners</w:t>
      </w:r>
      <w:r w:rsidRPr="00E340B2" w:rsidR="00E13B0E">
        <w:t xml:space="preserve"> </w:t>
      </w:r>
      <w:r w:rsidRPr="00E340B2" w:rsidR="003D3529">
        <w:t>report</w:t>
      </w:r>
      <w:r w:rsidR="003D3529">
        <w:t xml:space="preserve"> </w:t>
      </w:r>
      <w:r w:rsidR="00D90992">
        <w:t>global</w:t>
      </w:r>
      <w:r w:rsidR="001D0E06">
        <w:t xml:space="preserve"> </w:t>
      </w:r>
      <w:r w:rsidR="00D90992">
        <w:t>dissatisf</w:t>
      </w:r>
      <w:r w:rsidR="001D0E06">
        <w:t>action</w:t>
      </w:r>
      <w:r w:rsidR="00D90992">
        <w:t xml:space="preserve"> with </w:t>
      </w:r>
      <w:r w:rsidR="00E340B2">
        <w:t xml:space="preserve">all aspects of their </w:t>
      </w:r>
      <w:r w:rsidR="00D90992">
        <w:t>genitals (18%)</w:t>
      </w:r>
      <w:r w:rsidR="008E7AC7">
        <w:t>—</w:t>
      </w:r>
      <w:r w:rsidR="00D90992">
        <w:t>with extreme dissatisfaction being quite rare (2%)</w:t>
      </w:r>
      <w:r w:rsidR="008E7AC7">
        <w:t>—</w:t>
      </w:r>
      <w:r w:rsidR="003D3529">
        <w:t xml:space="preserve">dissatisfaction towards one or more specific aspects of their genitalia is </w:t>
      </w:r>
      <w:r w:rsidR="009F0C9A">
        <w:t xml:space="preserve">highly </w:t>
      </w:r>
      <w:r w:rsidR="003D3529">
        <w:t>prevalent (88%</w:t>
      </w:r>
      <w:r w:rsidR="008E7AC7">
        <w:t xml:space="preserve">; </w:t>
      </w:r>
      <w:r w:rsidR="003D3529">
        <w:t>Fudge &amp; Byers, 2017</w:t>
      </w:r>
      <w:r w:rsidR="001A5D5C">
        <w:t>b</w:t>
      </w:r>
      <w:r w:rsidR="003D3529">
        <w:t>)</w:t>
      </w:r>
      <w:r w:rsidR="008E7AC7">
        <w:t>.</w:t>
      </w:r>
    </w:p>
    <w:p w:rsidR="00FC723E" w:rsidP="00D77BDA" w:rsidRDefault="00E268DA" w14:paraId="28CDC29E" w14:textId="31CE55E1">
      <w:pPr>
        <w:spacing w:line="480" w:lineRule="auto"/>
        <w:ind w:firstLine="720"/>
        <w:rPr>
          <w:rFonts w:eastAsia="Calibri"/>
        </w:rPr>
      </w:pPr>
      <w:r>
        <w:rPr>
          <w:color w:val="000000" w:themeColor="text1"/>
        </w:rPr>
        <w:t>As such</w:t>
      </w:r>
      <w:r w:rsidR="00871CA6">
        <w:rPr>
          <w:color w:val="000000" w:themeColor="text1"/>
        </w:rPr>
        <w:t>, o</w:t>
      </w:r>
      <w:r w:rsidRPr="6FBE1605" w:rsidR="00407ABB">
        <w:rPr>
          <w:color w:val="000000" w:themeColor="text1"/>
        </w:rPr>
        <w:t>ver the last two decades</w:t>
      </w:r>
      <w:r w:rsidR="00871CA6">
        <w:rPr>
          <w:color w:val="000000" w:themeColor="text1"/>
        </w:rPr>
        <w:t xml:space="preserve">, </w:t>
      </w:r>
      <w:r w:rsidRPr="6FBE1605" w:rsidR="004A0BC4">
        <w:rPr>
          <w:color w:val="000000" w:themeColor="text1"/>
        </w:rPr>
        <w:t>t</w:t>
      </w:r>
      <w:r w:rsidRPr="6FBE1605" w:rsidR="00615897">
        <w:rPr>
          <w:color w:val="000000" w:themeColor="text1"/>
        </w:rPr>
        <w:t>here has been a</w:t>
      </w:r>
      <w:r w:rsidR="00814F90">
        <w:rPr>
          <w:color w:val="000000" w:themeColor="text1"/>
        </w:rPr>
        <w:t xml:space="preserve"> growing </w:t>
      </w:r>
      <w:r w:rsidRPr="6FBE1605" w:rsidR="00615897">
        <w:rPr>
          <w:color w:val="000000" w:themeColor="text1"/>
        </w:rPr>
        <w:t xml:space="preserve">demand for </w:t>
      </w:r>
      <w:r w:rsidR="00E340B2">
        <w:rPr>
          <w:color w:val="000000" w:themeColor="text1"/>
        </w:rPr>
        <w:t xml:space="preserve">aesthetic </w:t>
      </w:r>
      <w:r w:rsidRPr="6FBE1605" w:rsidR="00615897">
        <w:rPr>
          <w:color w:val="000000" w:themeColor="text1"/>
        </w:rPr>
        <w:t>labiaplast</w:t>
      </w:r>
      <w:r w:rsidR="00E340B2">
        <w:rPr>
          <w:color w:val="000000" w:themeColor="text1"/>
        </w:rPr>
        <w:t>ies</w:t>
      </w:r>
      <w:r w:rsidRPr="6FBE1605" w:rsidR="00615897">
        <w:rPr>
          <w:color w:val="000000" w:themeColor="text1"/>
        </w:rPr>
        <w:t xml:space="preserve"> </w:t>
      </w:r>
      <w:r w:rsidRPr="6FBE1605" w:rsidR="00814F90">
        <w:rPr>
          <w:color w:val="000000" w:themeColor="text1"/>
        </w:rPr>
        <w:t xml:space="preserve">in young </w:t>
      </w:r>
      <w:r w:rsidR="00E13B0E">
        <w:rPr>
          <w:color w:val="000000" w:themeColor="text1"/>
        </w:rPr>
        <w:t>people with vulvas</w:t>
      </w:r>
      <w:r w:rsidRPr="00E340B2" w:rsidR="00E13B0E">
        <w:rPr>
          <w:color w:val="000000" w:themeColor="text1"/>
        </w:rPr>
        <w:t xml:space="preserve"> </w:t>
      </w:r>
      <w:r w:rsidRPr="00E340B2" w:rsidR="00615897">
        <w:rPr>
          <w:color w:val="000000" w:themeColor="text1"/>
        </w:rPr>
        <w:t xml:space="preserve">(Braun, 2010; Hustad </w:t>
      </w:r>
      <w:r w:rsidRPr="00E340B2" w:rsidR="00D05905">
        <w:rPr>
          <w:iCs/>
          <w:color w:val="000000" w:themeColor="text1"/>
        </w:rPr>
        <w:t>et al.</w:t>
      </w:r>
      <w:r w:rsidRPr="00E340B2" w:rsidR="00615897">
        <w:rPr>
          <w:color w:val="000000" w:themeColor="text1"/>
        </w:rPr>
        <w:t xml:space="preserve">, 2022; </w:t>
      </w:r>
      <w:proofErr w:type="spellStart"/>
      <w:r w:rsidRPr="00E340B2" w:rsidR="00615897">
        <w:rPr>
          <w:color w:val="000000" w:themeColor="text1"/>
        </w:rPr>
        <w:t>Widschwendter</w:t>
      </w:r>
      <w:proofErr w:type="spellEnd"/>
      <w:r w:rsidRPr="00E340B2" w:rsidR="00615897">
        <w:rPr>
          <w:color w:val="000000" w:themeColor="text1"/>
        </w:rPr>
        <w:t xml:space="preserve"> </w:t>
      </w:r>
      <w:r w:rsidRPr="00E340B2" w:rsidR="00D05905">
        <w:rPr>
          <w:iCs/>
          <w:color w:val="000000" w:themeColor="text1"/>
        </w:rPr>
        <w:t>et al.</w:t>
      </w:r>
      <w:r w:rsidRPr="00E340B2" w:rsidR="00615897">
        <w:rPr>
          <w:color w:val="000000" w:themeColor="text1"/>
        </w:rPr>
        <w:t>, 2020)</w:t>
      </w:r>
      <w:r w:rsidRPr="00E340B2" w:rsidR="00ED369B">
        <w:rPr>
          <w:color w:val="000000" w:themeColor="text1"/>
        </w:rPr>
        <w:t xml:space="preserve">, </w:t>
      </w:r>
      <w:r w:rsidRPr="00E340B2" w:rsidR="005904EF">
        <w:rPr>
          <w:color w:val="000000" w:themeColor="text1"/>
        </w:rPr>
        <w:t>with a 46.3% increase reported between 2018 and 2022 worldwide</w:t>
      </w:r>
      <w:r w:rsidRPr="00E340B2" w:rsidR="00467F5A">
        <w:rPr>
          <w:color w:val="000000" w:themeColor="text1"/>
        </w:rPr>
        <w:t xml:space="preserve"> </w:t>
      </w:r>
      <w:r w:rsidRPr="00E340B2" w:rsidR="009B0E2D">
        <w:t>(International Society of Aesthetic Plastic Surgery, 2022)</w:t>
      </w:r>
      <w:r w:rsidRPr="00E340B2" w:rsidR="00615897">
        <w:rPr>
          <w:color w:val="000000" w:themeColor="text1"/>
        </w:rPr>
        <w:t xml:space="preserve">. </w:t>
      </w:r>
      <w:r w:rsidR="00E13B0E">
        <w:rPr>
          <w:color w:val="000000" w:themeColor="text1"/>
        </w:rPr>
        <w:t>Vulvas</w:t>
      </w:r>
      <w:r w:rsidRPr="00E340B2" w:rsidR="00615897">
        <w:rPr>
          <w:color w:val="000000" w:themeColor="text1"/>
        </w:rPr>
        <w:t xml:space="preserve"> have become increasingly visible in mainstream pornographic media, </w:t>
      </w:r>
      <w:r w:rsidRPr="00E340B2" w:rsidR="004D3B5D">
        <w:rPr>
          <w:color w:val="000000" w:themeColor="text1"/>
        </w:rPr>
        <w:t xml:space="preserve">often portrayed with a lack of diversity in representation, promoting hairless and minimally protrusive labia </w:t>
      </w:r>
      <w:r w:rsidRPr="00E340B2" w:rsidR="00615897">
        <w:t>(Maki</w:t>
      </w:r>
      <w:r w:rsidR="00615897">
        <w:t xml:space="preserve"> </w:t>
      </w:r>
      <w:r w:rsidRPr="00D05905" w:rsidR="00D05905">
        <w:rPr>
          <w:iCs/>
        </w:rPr>
        <w:t>et al.</w:t>
      </w:r>
      <w:r w:rsidR="00615897">
        <w:t xml:space="preserve">, 2023; Schick </w:t>
      </w:r>
      <w:r w:rsidRPr="00D05905" w:rsidR="00D05905">
        <w:rPr>
          <w:iCs/>
        </w:rPr>
        <w:t>et al.</w:t>
      </w:r>
      <w:r w:rsidR="00615897">
        <w:t>, 2011).</w:t>
      </w:r>
      <w:r w:rsidR="00A306B2">
        <w:t xml:space="preserve"> </w:t>
      </w:r>
      <w:r w:rsidRPr="00C33523" w:rsidR="00C33523">
        <w:t>Considering the extensive body of literature examining the influence of media on body image</w:t>
      </w:r>
      <w:r w:rsidR="00C33523">
        <w:t xml:space="preserve"> </w:t>
      </w:r>
      <w:r w:rsidR="00A60578">
        <w:t xml:space="preserve">(Grabe </w:t>
      </w:r>
      <w:r w:rsidRPr="00D05905" w:rsidR="00D05905">
        <w:rPr>
          <w:iCs/>
        </w:rPr>
        <w:t>et al.</w:t>
      </w:r>
      <w:r w:rsidR="00A60578">
        <w:t>, 2008;</w:t>
      </w:r>
      <w:r w:rsidR="00AB3ED9">
        <w:t xml:space="preserve"> Tiggemann &amp; Miller, 2010;</w:t>
      </w:r>
      <w:r w:rsidR="00A60578">
        <w:t xml:space="preserve"> Want, 2009)</w:t>
      </w:r>
      <w:r w:rsidR="00615897">
        <w:t xml:space="preserve">, </w:t>
      </w:r>
      <w:r w:rsidRPr="0068779F" w:rsidR="0068779F">
        <w:t xml:space="preserve">and the widespread availability of </w:t>
      </w:r>
      <w:r w:rsidR="008811C5">
        <w:t>online</w:t>
      </w:r>
      <w:r w:rsidR="001D0E06">
        <w:t xml:space="preserve"> pornography</w:t>
      </w:r>
      <w:r w:rsidR="00615897">
        <w:t xml:space="preserve"> </w:t>
      </w:r>
      <w:r w:rsidR="00847C2C">
        <w:t xml:space="preserve">(Albright, 2008; Mestre-Bach </w:t>
      </w:r>
      <w:r w:rsidRPr="00D05905" w:rsidR="00D05905">
        <w:rPr>
          <w:iCs/>
        </w:rPr>
        <w:t>et al.</w:t>
      </w:r>
      <w:r w:rsidR="00847C2C">
        <w:t>, 2020</w:t>
      </w:r>
      <w:r w:rsidR="00917FDB">
        <w:t xml:space="preserve">; Willoughby </w:t>
      </w:r>
      <w:r w:rsidRPr="00D05905" w:rsidR="00D05905">
        <w:rPr>
          <w:iCs/>
        </w:rPr>
        <w:t>et al.</w:t>
      </w:r>
      <w:r w:rsidR="00917FDB">
        <w:t>, 2014)</w:t>
      </w:r>
      <w:r w:rsidR="00615897">
        <w:t xml:space="preserve">, </w:t>
      </w:r>
      <w:r w:rsidRPr="002719E7" w:rsidR="002719E7">
        <w:t xml:space="preserve">genital </w:t>
      </w:r>
      <w:r w:rsidRPr="002719E7" w:rsidR="002719E7">
        <w:t>satisfaction emerges as an increasingly relevant phenomenon to investigate</w:t>
      </w:r>
      <w:r w:rsidR="003C4515">
        <w:t xml:space="preserve">, </w:t>
      </w:r>
      <w:r w:rsidR="00EE473F">
        <w:t>among</w:t>
      </w:r>
      <w:r w:rsidR="003C4515">
        <w:t xml:space="preserve"> </w:t>
      </w:r>
      <w:r w:rsidR="008A7E93">
        <w:rPr>
          <w:color w:val="000000" w:themeColor="text1"/>
        </w:rPr>
        <w:t>individuals with vulvas</w:t>
      </w:r>
      <w:r w:rsidR="00615897">
        <w:t>.</w:t>
      </w:r>
      <w:r w:rsidRPr="00B978A6" w:rsidR="00B978A6">
        <w:rPr>
          <w:rFonts w:eastAsia="Calibri"/>
        </w:rPr>
        <w:t xml:space="preserve"> </w:t>
      </w:r>
    </w:p>
    <w:p w:rsidRPr="00F962CA" w:rsidR="00E22860" w:rsidP="00F962CA" w:rsidRDefault="00511E93" w14:paraId="6622D5FF" w14:textId="48871EF1">
      <w:pPr>
        <w:pStyle w:val="Heading2"/>
      </w:pPr>
      <w:r w:rsidRPr="00F962CA">
        <w:t xml:space="preserve">Correlates of </w:t>
      </w:r>
      <w:r w:rsidRPr="00F962CA" w:rsidR="00E13B0E">
        <w:t>F</w:t>
      </w:r>
      <w:r w:rsidRPr="00F962CA">
        <w:t xml:space="preserve">emale </w:t>
      </w:r>
      <w:r w:rsidRPr="00F962CA" w:rsidR="00E13B0E">
        <w:t>G</w:t>
      </w:r>
      <w:r w:rsidRPr="00F962CA">
        <w:t>enital</w:t>
      </w:r>
      <w:r w:rsidRPr="00F962CA" w:rsidR="00E13B0E">
        <w:t xml:space="preserve"> S</w:t>
      </w:r>
      <w:r w:rsidRPr="00F962CA">
        <w:t>atisfaction</w:t>
      </w:r>
    </w:p>
    <w:p w:rsidR="00032540" w:rsidP="00D77BDA" w:rsidRDefault="0045156B" w14:paraId="418346A3" w14:textId="35C0205E">
      <w:pPr>
        <w:spacing w:line="480" w:lineRule="auto"/>
        <w:ind w:firstLine="720"/>
      </w:pPr>
      <w:r w:rsidRPr="00E340B2">
        <w:rPr>
          <w:rFonts w:eastAsia="Calibri"/>
        </w:rPr>
        <w:t xml:space="preserve">A growing body of literature has explored psychological and sexual </w:t>
      </w:r>
      <w:r w:rsidRPr="00E340B2" w:rsidR="00043D3E">
        <w:rPr>
          <w:rFonts w:eastAsia="Calibri"/>
        </w:rPr>
        <w:t xml:space="preserve">factors linked to </w:t>
      </w:r>
      <w:r w:rsidRPr="00E340B2">
        <w:rPr>
          <w:rFonts w:eastAsia="Calibri"/>
        </w:rPr>
        <w:t xml:space="preserve">genital satisfaction </w:t>
      </w:r>
      <w:r w:rsidRPr="00E340B2" w:rsidR="0CA48D98">
        <w:rPr>
          <w:rFonts w:eastAsia="Calibri"/>
        </w:rPr>
        <w:t>(</w:t>
      </w:r>
      <w:r w:rsidRPr="00E340B2" w:rsidR="0CA48D98">
        <w:t>Berman</w:t>
      </w:r>
      <w:r w:rsidR="0CA48D98">
        <w:t xml:space="preserve"> </w:t>
      </w:r>
      <w:r w:rsidRPr="00D05905" w:rsidR="00D05905">
        <w:rPr>
          <w:iCs/>
        </w:rPr>
        <w:t>et al.</w:t>
      </w:r>
      <w:r w:rsidR="0CA48D98">
        <w:t xml:space="preserve">, 2003; Bramwell &amp; Morland, 2009; Cash, 2000; Davis </w:t>
      </w:r>
      <w:r w:rsidRPr="00D05905" w:rsidR="00D05905">
        <w:rPr>
          <w:iCs/>
        </w:rPr>
        <w:t>et al.</w:t>
      </w:r>
      <w:r w:rsidR="0CA48D98">
        <w:t xml:space="preserve">, 2013; Rowen </w:t>
      </w:r>
      <w:r w:rsidRPr="00D05905" w:rsidR="00D05905">
        <w:rPr>
          <w:iCs/>
        </w:rPr>
        <w:t>et al.</w:t>
      </w:r>
      <w:r w:rsidR="0CA48D98">
        <w:t>, 2018</w:t>
      </w:r>
      <w:r w:rsidR="00511E93">
        <w:t xml:space="preserve">). </w:t>
      </w:r>
      <w:r w:rsidRPr="00E340B2" w:rsidR="00467276">
        <w:rPr>
          <w:rFonts w:eastAsia="Calibri"/>
        </w:rPr>
        <w:t xml:space="preserve">Higher </w:t>
      </w:r>
      <w:r w:rsidRPr="00E340B2" w:rsidR="00AE2E0D">
        <w:rPr>
          <w:rFonts w:eastAsia="Calibri"/>
        </w:rPr>
        <w:t>levels of</w:t>
      </w:r>
      <w:r w:rsidRPr="00E340B2" w:rsidR="0CA48D98">
        <w:rPr>
          <w:rFonts w:eastAsia="Calibri"/>
        </w:rPr>
        <w:t xml:space="preserve"> genital dissatisfaction</w:t>
      </w:r>
      <w:r w:rsidRPr="00E340B2" w:rsidR="00AE2E0D">
        <w:rPr>
          <w:rFonts w:eastAsia="Calibri"/>
        </w:rPr>
        <w:t xml:space="preserve"> in </w:t>
      </w:r>
      <w:r w:rsidR="00E13B0E">
        <w:rPr>
          <w:rFonts w:eastAsia="Calibri"/>
        </w:rPr>
        <w:t xml:space="preserve">people who identify as </w:t>
      </w:r>
      <w:r w:rsidRPr="00E340B2" w:rsidR="00682E7B">
        <w:rPr>
          <w:rFonts w:eastAsia="Calibri"/>
        </w:rPr>
        <w:t>women</w:t>
      </w:r>
      <w:r w:rsidR="00E13B0E">
        <w:rPr>
          <w:rFonts w:eastAsia="Calibri"/>
        </w:rPr>
        <w:t xml:space="preserve"> specifically</w:t>
      </w:r>
      <w:r w:rsidRPr="00E340B2" w:rsidR="00A97B74">
        <w:rPr>
          <w:rFonts w:eastAsia="Calibri"/>
        </w:rPr>
        <w:t xml:space="preserve"> </w:t>
      </w:r>
      <w:r w:rsidRPr="00E340B2" w:rsidR="00DF6FE4">
        <w:rPr>
          <w:rFonts w:eastAsia="Calibri"/>
        </w:rPr>
        <w:t>ha</w:t>
      </w:r>
      <w:r w:rsidRPr="00E340B2" w:rsidR="00E340B2">
        <w:rPr>
          <w:rFonts w:eastAsia="Calibri"/>
        </w:rPr>
        <w:t>ve</w:t>
      </w:r>
      <w:r w:rsidRPr="00E340B2" w:rsidR="00DF6FE4">
        <w:rPr>
          <w:rFonts w:eastAsia="Calibri"/>
        </w:rPr>
        <w:t xml:space="preserve"> been associated </w:t>
      </w:r>
      <w:r w:rsidR="00E13B0E">
        <w:rPr>
          <w:rFonts w:eastAsia="Calibri"/>
        </w:rPr>
        <w:t>with</w:t>
      </w:r>
      <w:r w:rsidRPr="00E340B2" w:rsidR="00E13B0E">
        <w:rPr>
          <w:rFonts w:eastAsia="Calibri"/>
        </w:rPr>
        <w:t xml:space="preserve"> </w:t>
      </w:r>
      <w:r w:rsidRPr="00E340B2" w:rsidR="0CA48D98">
        <w:rPr>
          <w:rFonts w:eastAsia="Calibri"/>
        </w:rPr>
        <w:t>low</w:t>
      </w:r>
      <w:r w:rsidRPr="00E340B2" w:rsidR="00AE2E0D">
        <w:rPr>
          <w:rFonts w:eastAsia="Calibri"/>
        </w:rPr>
        <w:t>er</w:t>
      </w:r>
      <w:r w:rsidRPr="00E340B2" w:rsidR="0CA48D98">
        <w:rPr>
          <w:rFonts w:eastAsia="Calibri"/>
        </w:rPr>
        <w:t xml:space="preserve"> body image and</w:t>
      </w:r>
      <w:r w:rsidRPr="00E340B2" w:rsidR="00AE2E0D">
        <w:rPr>
          <w:rFonts w:eastAsia="Calibri"/>
        </w:rPr>
        <w:t xml:space="preserve"> lower</w:t>
      </w:r>
      <w:r w:rsidRPr="00E340B2" w:rsidR="0CA48D98">
        <w:rPr>
          <w:rFonts w:eastAsia="Calibri"/>
        </w:rPr>
        <w:t xml:space="preserve"> self-esteem </w:t>
      </w:r>
      <w:r w:rsidRPr="00E340B2" w:rsidR="0CA48D98">
        <w:t xml:space="preserve">(Bramwell &amp; Morland, 2009; Jawed-Wessel </w:t>
      </w:r>
      <w:r w:rsidRPr="00E340B2" w:rsidR="00D05905">
        <w:rPr>
          <w:iCs/>
        </w:rPr>
        <w:t>et al.</w:t>
      </w:r>
      <w:r w:rsidRPr="00E340B2" w:rsidR="0CA48D98">
        <w:t xml:space="preserve">, 2017; Schick </w:t>
      </w:r>
      <w:r w:rsidRPr="00E340B2" w:rsidR="00D05905">
        <w:rPr>
          <w:iCs/>
        </w:rPr>
        <w:t>et al.</w:t>
      </w:r>
      <w:r w:rsidRPr="00E340B2" w:rsidR="0CA48D98">
        <w:t>, 2010)</w:t>
      </w:r>
      <w:r w:rsidRPr="00E340B2" w:rsidR="000F3717">
        <w:t xml:space="preserve">, as well as </w:t>
      </w:r>
      <w:r w:rsidRPr="00E340B2" w:rsidR="003A7130">
        <w:rPr>
          <w:rFonts w:eastAsia="Calibri"/>
        </w:rPr>
        <w:t>low</w:t>
      </w:r>
      <w:r w:rsidRPr="00E340B2" w:rsidR="00AE2E0D">
        <w:rPr>
          <w:rFonts w:eastAsia="Calibri"/>
        </w:rPr>
        <w:t>er</w:t>
      </w:r>
      <w:r w:rsidRPr="00E340B2" w:rsidR="003A7130">
        <w:rPr>
          <w:rFonts w:eastAsia="Calibri"/>
        </w:rPr>
        <w:t xml:space="preserve"> sexual </w:t>
      </w:r>
      <w:r w:rsidRPr="00E340B2" w:rsidR="002443B7">
        <w:rPr>
          <w:rFonts w:eastAsia="Calibri"/>
        </w:rPr>
        <w:t>satisfaction</w:t>
      </w:r>
      <w:r w:rsidRPr="00E340B2" w:rsidR="00DD2A6E">
        <w:rPr>
          <w:rFonts w:eastAsia="Calibri"/>
        </w:rPr>
        <w:t xml:space="preserve"> </w:t>
      </w:r>
      <w:r w:rsidRPr="00E340B2" w:rsidR="00DD2A6E">
        <w:t>(</w:t>
      </w:r>
      <w:proofErr w:type="spellStart"/>
      <w:r w:rsidRPr="00E340B2" w:rsidR="00DD2A6E">
        <w:t>Komarnicky</w:t>
      </w:r>
      <w:proofErr w:type="spellEnd"/>
      <w:r w:rsidRPr="00E340B2" w:rsidR="00DD2A6E">
        <w:t xml:space="preserve"> et al., 2019)</w:t>
      </w:r>
      <w:r w:rsidR="00E13B0E">
        <w:t>,</w:t>
      </w:r>
      <w:r w:rsidRPr="00E340B2" w:rsidR="002443B7">
        <w:rPr>
          <w:rFonts w:eastAsia="Calibri"/>
        </w:rPr>
        <w:t xml:space="preserve"> and </w:t>
      </w:r>
      <w:r w:rsidRPr="00E340B2" w:rsidR="003A7130">
        <w:rPr>
          <w:rFonts w:eastAsia="Calibri"/>
        </w:rPr>
        <w:t>functioning</w:t>
      </w:r>
      <w:r w:rsidRPr="00E340B2" w:rsidR="0CA48D98">
        <w:t xml:space="preserve"> </w:t>
      </w:r>
      <w:r w:rsidRPr="00E340B2" w:rsidR="003A7130">
        <w:t>(</w:t>
      </w:r>
      <w:r w:rsidRPr="00E340B2" w:rsidR="001F3E68">
        <w:t xml:space="preserve">e.g., </w:t>
      </w:r>
      <w:r w:rsidRPr="00E340B2" w:rsidR="003A7130">
        <w:t>difficulties with maintaining lubrification during sexual activity</w:t>
      </w:r>
      <w:r w:rsidRPr="00E340B2" w:rsidR="00A30BFE">
        <w:t xml:space="preserve">; </w:t>
      </w:r>
      <w:r w:rsidRPr="00E340B2" w:rsidR="00C21C4B">
        <w:t xml:space="preserve">Berman &amp; Windecker, 2008; </w:t>
      </w:r>
      <w:r w:rsidRPr="00E340B2" w:rsidR="00E97A67">
        <w:t>Jawed-Wessel et al., 2017</w:t>
      </w:r>
      <w:r w:rsidRPr="00E340B2" w:rsidR="000D0D5F">
        <w:t>;</w:t>
      </w:r>
      <w:r w:rsidRPr="00E340B2" w:rsidR="004A7A46">
        <w:t xml:space="preserve"> </w:t>
      </w:r>
      <w:proofErr w:type="spellStart"/>
      <w:r w:rsidRPr="00E340B2" w:rsidR="00F509C5">
        <w:t>Komarnicky</w:t>
      </w:r>
      <w:proofErr w:type="spellEnd"/>
      <w:r w:rsidRPr="00E340B2" w:rsidR="00F509C5">
        <w:t xml:space="preserve"> et al., 2019; </w:t>
      </w:r>
      <w:r w:rsidRPr="00E340B2" w:rsidR="004A7A46">
        <w:t>Ozcan, 2022</w:t>
      </w:r>
      <w:r w:rsidRPr="00E340B2" w:rsidR="003A7130">
        <w:t xml:space="preserve">). </w:t>
      </w:r>
      <w:r w:rsidR="00E340B2">
        <w:rPr>
          <w:color w:val="000000" w:themeColor="text1"/>
        </w:rPr>
        <w:t>W</w:t>
      </w:r>
      <w:r w:rsidRPr="00E340B2" w:rsidR="00743B22">
        <w:rPr>
          <w:color w:val="000000" w:themeColor="text1"/>
        </w:rPr>
        <w:t>omen</w:t>
      </w:r>
      <w:r w:rsidRPr="00E340B2" w:rsidR="00A97B74">
        <w:t xml:space="preserve"> with more positive attit</w:t>
      </w:r>
      <w:r w:rsidRPr="00A97B74" w:rsidR="00A97B74">
        <w:t xml:space="preserve">udes toward their genitalia were more likely to </w:t>
      </w:r>
      <w:r w:rsidR="00511E93">
        <w:t xml:space="preserve">report </w:t>
      </w:r>
      <w:r w:rsidRPr="00A97B74" w:rsidR="00A97B74">
        <w:t>positive feelings toward their bodies</w:t>
      </w:r>
      <w:r w:rsidR="00A97B74">
        <w:t xml:space="preserve"> in general </w:t>
      </w:r>
      <w:r w:rsidR="006F7485">
        <w:t xml:space="preserve">(Bramwell &amp; Morland, 2009; </w:t>
      </w:r>
      <w:r w:rsidR="0CA48D98">
        <w:t xml:space="preserve">Jawed-Wessel </w:t>
      </w:r>
      <w:r w:rsidRPr="00D05905" w:rsidR="00D05905">
        <w:rPr>
          <w:iCs/>
        </w:rPr>
        <w:t>et al.</w:t>
      </w:r>
      <w:r w:rsidR="0CA48D98">
        <w:t>, 2017)</w:t>
      </w:r>
      <w:r w:rsidR="008D494E">
        <w:t xml:space="preserve">. </w:t>
      </w:r>
      <w:r w:rsidRPr="00D23925" w:rsidR="00DF6FE4">
        <w:t>Conversely</w:t>
      </w:r>
      <w:r w:rsidRPr="00D23925" w:rsidR="00F65B06">
        <w:t xml:space="preserve">, </w:t>
      </w:r>
      <w:r w:rsidRPr="00D23925" w:rsidR="00743B22">
        <w:rPr>
          <w:color w:val="000000" w:themeColor="text1"/>
        </w:rPr>
        <w:t>women</w:t>
      </w:r>
      <w:r w:rsidRPr="00D23925" w:rsidR="00CA293B">
        <w:t xml:space="preserve"> with </w:t>
      </w:r>
      <w:r w:rsidRPr="00D23925" w:rsidR="00AE2E0D">
        <w:t xml:space="preserve">negative </w:t>
      </w:r>
      <w:r w:rsidRPr="00D23925" w:rsidR="00CA293B">
        <w:t xml:space="preserve">concerns relating to their </w:t>
      </w:r>
      <w:r w:rsidRPr="00D23925" w:rsidR="003A05EE">
        <w:rPr>
          <w:rFonts w:eastAsia="Calibri"/>
        </w:rPr>
        <w:t>genitals</w:t>
      </w:r>
      <w:r w:rsidR="00511E93">
        <w:rPr>
          <w:rFonts w:eastAsia="Calibri"/>
        </w:rPr>
        <w:t>’</w:t>
      </w:r>
      <w:r w:rsidRPr="00D23925" w:rsidR="00CA293B">
        <w:rPr>
          <w:rFonts w:eastAsia="Calibri"/>
        </w:rPr>
        <w:t xml:space="preserve"> odor (Berman &amp; Windecker, 2008)</w:t>
      </w:r>
      <w:r w:rsidRPr="00D23925" w:rsidR="00CA293B">
        <w:t xml:space="preserve"> or </w:t>
      </w:r>
      <w:r w:rsidRPr="00D23925" w:rsidR="00B15804">
        <w:t xml:space="preserve">their </w:t>
      </w:r>
      <w:r w:rsidRPr="00D23925" w:rsidR="00CA293B">
        <w:t xml:space="preserve">scars related to childbirth (Jawed-Wessel </w:t>
      </w:r>
      <w:r w:rsidRPr="00D23925" w:rsidR="00CA293B">
        <w:rPr>
          <w:iCs/>
        </w:rPr>
        <w:t>et al.</w:t>
      </w:r>
      <w:r w:rsidRPr="00D23925" w:rsidR="00CA293B">
        <w:t>, 2017)</w:t>
      </w:r>
      <w:r w:rsidRPr="00D23925" w:rsidR="00BB4140">
        <w:t xml:space="preserve"> report</w:t>
      </w:r>
      <w:r w:rsidRPr="00D23925" w:rsidR="001870CF">
        <w:t>ed</w:t>
      </w:r>
      <w:r w:rsidRPr="00D23925" w:rsidR="00BB4140">
        <w:t xml:space="preserve"> lower </w:t>
      </w:r>
      <w:r w:rsidR="00F962CA">
        <w:t>satisfaction with body image</w:t>
      </w:r>
      <w:r w:rsidRPr="00D23925" w:rsidR="0CA48D98">
        <w:t>.</w:t>
      </w:r>
      <w:r w:rsidRPr="00D23925" w:rsidR="00DF6FE4">
        <w:t xml:space="preserve"> Furthermore, </w:t>
      </w:r>
      <w:r w:rsidRPr="00D23925" w:rsidR="007604DC">
        <w:rPr>
          <w:rFonts w:eastAsia="Calibri"/>
        </w:rPr>
        <w:t>studies</w:t>
      </w:r>
      <w:r w:rsidRPr="00D23925" w:rsidR="00303D13">
        <w:rPr>
          <w:rFonts w:eastAsia="Calibri"/>
        </w:rPr>
        <w:t xml:space="preserve"> </w:t>
      </w:r>
      <w:r w:rsidRPr="00D23925" w:rsidR="00DF6FE4">
        <w:t xml:space="preserve">revealed </w:t>
      </w:r>
      <w:r w:rsidRPr="00D23925" w:rsidR="00303D13">
        <w:t xml:space="preserve">that </w:t>
      </w:r>
      <w:r w:rsidRPr="00D23925" w:rsidR="00743B22">
        <w:rPr>
          <w:color w:val="000000" w:themeColor="text1"/>
        </w:rPr>
        <w:t>women</w:t>
      </w:r>
      <w:r w:rsidRPr="00D23925" w:rsidR="00303D13">
        <w:rPr>
          <w:rFonts w:eastAsia="Calibri"/>
        </w:rPr>
        <w:t xml:space="preserve"> </w:t>
      </w:r>
      <w:r w:rsidRPr="00D23925" w:rsidR="00DF6FE4">
        <w:rPr>
          <w:rFonts w:eastAsia="Calibri"/>
        </w:rPr>
        <w:t>expressing</w:t>
      </w:r>
      <w:r w:rsidRPr="00D23925" w:rsidR="00303D13">
        <w:rPr>
          <w:rFonts w:eastAsia="Calibri"/>
        </w:rPr>
        <w:t xml:space="preserve"> </w:t>
      </w:r>
      <w:r w:rsidRPr="00D23925" w:rsidR="00F951AD">
        <w:rPr>
          <w:rFonts w:eastAsia="Calibri"/>
        </w:rPr>
        <w:t xml:space="preserve">more </w:t>
      </w:r>
      <w:r w:rsidRPr="00D23925" w:rsidR="00303D13">
        <w:t>negative genital self-image report being less comfort</w:t>
      </w:r>
      <w:r w:rsidRPr="00D23925" w:rsidR="00A225F2">
        <w:t>able</w:t>
      </w:r>
      <w:r w:rsidRPr="00D23925" w:rsidR="00303D13">
        <w:t xml:space="preserve"> </w:t>
      </w:r>
      <w:r w:rsidRPr="00D23925" w:rsidR="005C6DE9">
        <w:t xml:space="preserve">engaging in </w:t>
      </w:r>
      <w:r w:rsidRPr="00D23925" w:rsidR="00303D13">
        <w:t>partnered sexual activities</w:t>
      </w:r>
      <w:r w:rsidRPr="00D23925" w:rsidR="0062542B">
        <w:t xml:space="preserve"> </w:t>
      </w:r>
      <w:r w:rsidRPr="00D23925" w:rsidR="00A216A2">
        <w:t xml:space="preserve">(DeMaria et al., 2019; </w:t>
      </w:r>
      <w:r w:rsidRPr="00D23925" w:rsidR="00303D13">
        <w:t>Fudge &amp; Byers, 2020)</w:t>
      </w:r>
      <w:r w:rsidRPr="00D23925" w:rsidR="00A221CF">
        <w:t xml:space="preserve"> and </w:t>
      </w:r>
      <w:r w:rsidRPr="00D23925" w:rsidR="001B7042">
        <w:t xml:space="preserve">experience </w:t>
      </w:r>
      <w:r w:rsidRPr="00D23925" w:rsidR="00A221CF">
        <w:t>more sexual performance anxiety</w:t>
      </w:r>
      <w:r w:rsidRPr="00D23925" w:rsidR="006A58C9">
        <w:t xml:space="preserve"> (</w:t>
      </w:r>
      <w:proofErr w:type="spellStart"/>
      <w:r w:rsidRPr="00D23925" w:rsidR="006A58C9">
        <w:t>Komarnicky</w:t>
      </w:r>
      <w:proofErr w:type="spellEnd"/>
      <w:r w:rsidRPr="00D23925" w:rsidR="006A58C9">
        <w:t xml:space="preserve"> et al., 2019)</w:t>
      </w:r>
      <w:r w:rsidRPr="00D23925" w:rsidR="00A221CF">
        <w:t>.</w:t>
      </w:r>
    </w:p>
    <w:p w:rsidR="00AB71BC" w:rsidP="00D77BDA" w:rsidRDefault="001F67B6" w14:paraId="1F0A83B7" w14:textId="15A3E4FD">
      <w:pPr>
        <w:spacing w:line="480" w:lineRule="auto"/>
        <w:ind w:firstLine="720"/>
        <w:rPr>
          <w:rFonts w:eastAsia="Calibri"/>
        </w:rPr>
      </w:pPr>
      <w:r w:rsidRPr="00DD6CB7">
        <w:rPr>
          <w:rFonts w:eastAsia="Calibri"/>
        </w:rPr>
        <w:t>Gi</w:t>
      </w:r>
      <w:r w:rsidRPr="00E0782D">
        <w:rPr>
          <w:rFonts w:eastAsia="Calibri"/>
        </w:rPr>
        <w:t xml:space="preserve">ven </w:t>
      </w:r>
      <w:r w:rsidRPr="00E0782D" w:rsidR="000E7A8E">
        <w:rPr>
          <w:rFonts w:eastAsia="Calibri"/>
        </w:rPr>
        <w:t xml:space="preserve">the diverse and multifaceted experiences of genital satisfaction among </w:t>
      </w:r>
      <w:r w:rsidRPr="00E0782D" w:rsidR="000E7A8E">
        <w:rPr>
          <w:rFonts w:eastAsia="Calibri"/>
          <w:color w:val="000000" w:themeColor="text1"/>
        </w:rPr>
        <w:t xml:space="preserve">individuals with </w:t>
      </w:r>
      <w:r w:rsidRPr="00E0782D" w:rsidR="000254AB">
        <w:rPr>
          <w:rFonts w:eastAsia="Calibri"/>
          <w:color w:val="000000" w:themeColor="text1"/>
        </w:rPr>
        <w:t>a vulva</w:t>
      </w:r>
      <w:r w:rsidRPr="00E0782D" w:rsidR="00DD6CB7">
        <w:rPr>
          <w:rFonts w:eastAsia="Calibri"/>
          <w:color w:val="000000" w:themeColor="text1"/>
        </w:rPr>
        <w:t>,</w:t>
      </w:r>
      <w:r w:rsidRPr="00E0782D" w:rsidR="000E7A8E">
        <w:rPr>
          <w:rFonts w:eastAsia="Calibri"/>
        </w:rPr>
        <w:t xml:space="preserve"> </w:t>
      </w:r>
      <w:r w:rsidRPr="00E0782D" w:rsidR="00DD6CB7">
        <w:rPr>
          <w:rFonts w:eastAsia="Calibri"/>
        </w:rPr>
        <w:t>and</w:t>
      </w:r>
      <w:r w:rsidRPr="00E0782D" w:rsidR="00AB71BC">
        <w:rPr>
          <w:rFonts w:eastAsia="Calibri"/>
        </w:rPr>
        <w:t xml:space="preserve"> </w:t>
      </w:r>
      <w:r w:rsidRPr="00E0782D" w:rsidR="000E7A8E">
        <w:rPr>
          <w:rFonts w:eastAsia="Calibri"/>
        </w:rPr>
        <w:t>the links between psychosexual well-being and</w:t>
      </w:r>
      <w:r w:rsidRPr="00E0782D" w:rsidR="008E17CC">
        <w:rPr>
          <w:rFonts w:eastAsia="Calibri"/>
          <w:color w:val="000000" w:themeColor="text1"/>
        </w:rPr>
        <w:t xml:space="preserve"> </w:t>
      </w:r>
      <w:r w:rsidRPr="00E0782D" w:rsidR="000E7A8E">
        <w:rPr>
          <w:rFonts w:eastAsia="Calibri"/>
          <w:color w:val="000000" w:themeColor="text1"/>
        </w:rPr>
        <w:t>experiences of genital (dis)satisfaction</w:t>
      </w:r>
      <w:r w:rsidRPr="00E0782D" w:rsidR="00DD6CB7">
        <w:t>, it is crucial to further explore the different characteristics of vulvas</w:t>
      </w:r>
      <w:r w:rsidRPr="00E0782D" w:rsidR="00AB71BC">
        <w:t xml:space="preserve"> </w:t>
      </w:r>
      <w:r w:rsidRPr="00E0782D" w:rsidR="00DD6CB7">
        <w:t xml:space="preserve">that individuals may experience dissatisfaction towards. </w:t>
      </w:r>
      <w:proofErr w:type="gramStart"/>
      <w:r w:rsidRPr="00E0782D" w:rsidR="00DD6CB7">
        <w:t>In order</w:t>
      </w:r>
      <w:r w:rsidRPr="00E0782D" w:rsidR="00AB71BC">
        <w:t xml:space="preserve"> </w:t>
      </w:r>
      <w:r w:rsidRPr="00E0782D" w:rsidR="00DD6CB7">
        <w:t>to</w:t>
      </w:r>
      <w:proofErr w:type="gramEnd"/>
      <w:r w:rsidRPr="00E0782D" w:rsidR="00DD6CB7">
        <w:t xml:space="preserve"> fully understand the experience of genital dissatisfaction, developing short, reliable scales that account for the different characteristics of vulvas i</w:t>
      </w:r>
      <w:r w:rsidR="00F962CA">
        <w:t>s</w:t>
      </w:r>
      <w:r w:rsidRPr="00E0782D" w:rsidR="00DD6CB7">
        <w:t xml:space="preserve"> necessary.  </w:t>
      </w:r>
    </w:p>
    <w:p w:rsidRPr="00C03A4B" w:rsidR="00975F0A" w:rsidP="00F962CA" w:rsidRDefault="00826A17" w14:paraId="26C0FBBA" w14:textId="581670E9">
      <w:pPr>
        <w:pStyle w:val="Heading2"/>
      </w:pPr>
      <w:r>
        <w:t xml:space="preserve">Female </w:t>
      </w:r>
      <w:r w:rsidR="006E0092">
        <w:t>Genital Image</w:t>
      </w:r>
      <w:r w:rsidR="00972A13">
        <w:t xml:space="preserve"> Scales</w:t>
      </w:r>
    </w:p>
    <w:p w:rsidRPr="00E0782D" w:rsidR="00DD6CB7" w:rsidP="00B56B37" w:rsidRDefault="005F03BF" w14:paraId="337349EE" w14:textId="5306AC8D">
      <w:pPr>
        <w:spacing w:line="480" w:lineRule="auto"/>
        <w:ind w:firstLine="720"/>
      </w:pPr>
      <w:r w:rsidRPr="00E0782D">
        <w:t>S</w:t>
      </w:r>
      <w:r w:rsidRPr="00E26136">
        <w:t xml:space="preserve">everal </w:t>
      </w:r>
      <w:r w:rsidRPr="00E26136" w:rsidR="00CF5558">
        <w:t>scales</w:t>
      </w:r>
      <w:r w:rsidRPr="00E26136" w:rsidR="00C354B5">
        <w:t xml:space="preserve"> have been</w:t>
      </w:r>
      <w:r w:rsidRPr="00E26136" w:rsidR="00293802">
        <w:t xml:space="preserve"> </w:t>
      </w:r>
      <w:r w:rsidRPr="00E26136" w:rsidR="00FC39EF">
        <w:t xml:space="preserve">developed </w:t>
      </w:r>
      <w:r w:rsidRPr="00E26136" w:rsidR="0D5C80C7">
        <w:t xml:space="preserve">to </w:t>
      </w:r>
      <w:r w:rsidRPr="00E26136" w:rsidR="00FC39EF">
        <w:t>explor</w:t>
      </w:r>
      <w:r w:rsidRPr="00E26136" w:rsidR="6022DDB4">
        <w:t>e</w:t>
      </w:r>
      <w:r w:rsidRPr="00E26136" w:rsidR="00293802">
        <w:t xml:space="preserve"> </w:t>
      </w:r>
      <w:r w:rsidRPr="00E26136" w:rsidR="00D4606E">
        <w:t xml:space="preserve">one’s </w:t>
      </w:r>
      <w:r w:rsidRPr="00E26136" w:rsidR="00FC39EF">
        <w:t xml:space="preserve">cognitions, emotions, and </w:t>
      </w:r>
      <w:r w:rsidRPr="00E26136" w:rsidR="00293802">
        <w:t xml:space="preserve">attitudes </w:t>
      </w:r>
      <w:r w:rsidR="00E13B0E">
        <w:t>toward</w:t>
      </w:r>
      <w:r w:rsidRPr="00E26136" w:rsidR="00E13B0E">
        <w:t xml:space="preserve"> </w:t>
      </w:r>
      <w:r w:rsidRPr="00E26136" w:rsidR="00D4606E">
        <w:t xml:space="preserve">the characteristics of their </w:t>
      </w:r>
      <w:r w:rsidRPr="00E0782D" w:rsidR="0048740E">
        <w:t>vulva</w:t>
      </w:r>
      <w:r w:rsidRPr="00E26136" w:rsidR="00C354B5">
        <w:t>. Not</w:t>
      </w:r>
      <w:r w:rsidRPr="00E26136">
        <w:t>eworthy</w:t>
      </w:r>
      <w:r w:rsidRPr="00E26136" w:rsidR="00C354B5">
        <w:t xml:space="preserve"> examples include</w:t>
      </w:r>
      <w:r w:rsidRPr="00E0782D" w:rsidR="00DD6CB7">
        <w:t xml:space="preserve"> </w:t>
      </w:r>
      <w:r w:rsidRPr="00E26136" w:rsidR="00D4606E">
        <w:t>the</w:t>
      </w:r>
      <w:r w:rsidRPr="00E26136" w:rsidR="00852CB6">
        <w:t xml:space="preserve"> </w:t>
      </w:r>
      <w:r w:rsidRPr="005322C1" w:rsidR="00852CB6">
        <w:rPr>
          <w:i/>
          <w:iCs/>
        </w:rPr>
        <w:t>Female Genital Self-Image Scale</w:t>
      </w:r>
      <w:r w:rsidRPr="00E26136" w:rsidR="00852CB6">
        <w:rPr>
          <w:i/>
          <w:iCs/>
        </w:rPr>
        <w:t xml:space="preserve"> </w:t>
      </w:r>
      <w:r w:rsidRPr="00E26136" w:rsidR="00852CB6">
        <w:t>(</w:t>
      </w:r>
      <w:proofErr w:type="spellStart"/>
      <w:r w:rsidRPr="00E26136" w:rsidR="00852CB6">
        <w:t>Herbenick</w:t>
      </w:r>
      <w:proofErr w:type="spellEnd"/>
      <w:r w:rsidRPr="00E26136" w:rsidR="00852CB6">
        <w:t xml:space="preserve"> &amp; Reece, 2010)</w:t>
      </w:r>
      <w:r w:rsidRPr="00E26136" w:rsidR="004C325B">
        <w:t>,</w:t>
      </w:r>
      <w:r w:rsidRPr="00E26136" w:rsidR="00463BDC">
        <w:t xml:space="preserve"> </w:t>
      </w:r>
      <w:r w:rsidRPr="00E26136" w:rsidR="00C354B5">
        <w:t>and</w:t>
      </w:r>
      <w:r w:rsidRPr="00E26136" w:rsidR="00463BDC">
        <w:t xml:space="preserve"> the </w:t>
      </w:r>
      <w:r w:rsidRPr="005322C1" w:rsidR="00A97E30">
        <w:rPr>
          <w:i/>
          <w:iCs/>
        </w:rPr>
        <w:t xml:space="preserve">Genital Appearance Satisfaction </w:t>
      </w:r>
      <w:r w:rsidRPr="005322C1" w:rsidR="00E13B0E">
        <w:rPr>
          <w:i/>
          <w:iCs/>
        </w:rPr>
        <w:t>Scale</w:t>
      </w:r>
      <w:r w:rsidRPr="00E26136" w:rsidR="00E13B0E">
        <w:t xml:space="preserve"> </w:t>
      </w:r>
      <w:r w:rsidRPr="00E26136" w:rsidR="00A97E30">
        <w:t>(Bramwell &amp; Morland, 2009</w:t>
      </w:r>
      <w:r w:rsidRPr="00E26136" w:rsidR="00EE7102">
        <w:t>).</w:t>
      </w:r>
      <w:r w:rsidRPr="00E26136" w:rsidR="00CF5558">
        <w:t xml:space="preserve"> </w:t>
      </w:r>
      <w:r w:rsidRPr="00E0782D" w:rsidR="00DD6CB7">
        <w:t>However, a limit of these scales is that t</w:t>
      </w:r>
      <w:r w:rsidR="00F962CA">
        <w:t xml:space="preserve">hey are limited in their inclusion of items identifying </w:t>
      </w:r>
      <w:r w:rsidRPr="00E0782D" w:rsidR="00DD6CB7">
        <w:t>the multiple</w:t>
      </w:r>
      <w:r w:rsidR="00F962CA">
        <w:t xml:space="preserve"> distinct</w:t>
      </w:r>
      <w:r w:rsidRPr="00E0782D" w:rsidR="00DD6CB7">
        <w:t xml:space="preserve"> characteristics of vulvas</w:t>
      </w:r>
      <w:r w:rsidRPr="00E0782D" w:rsidR="00B56B37">
        <w:t xml:space="preserve"> (e.g., clitoris, labia majora</w:t>
      </w:r>
      <w:r w:rsidR="00E13B0E">
        <w:t>,</w:t>
      </w:r>
      <w:r w:rsidRPr="00E0782D" w:rsidR="00B56B37">
        <w:t xml:space="preserve"> etc.)</w:t>
      </w:r>
      <w:r w:rsidR="00E13B0E">
        <w:t xml:space="preserve">; </w:t>
      </w:r>
      <w:r w:rsidRPr="00E0782D" w:rsidR="00DD6CB7">
        <w:t>instead</w:t>
      </w:r>
      <w:r w:rsidR="00E13B0E">
        <w:t xml:space="preserve">, these scales </w:t>
      </w:r>
      <w:r w:rsidRPr="00E0782D" w:rsidR="00B56B37">
        <w:t xml:space="preserve">predominantly </w:t>
      </w:r>
      <w:r w:rsidR="00E13B0E">
        <w:t>present</w:t>
      </w:r>
      <w:r w:rsidRPr="00E0782D" w:rsidR="00E13B0E">
        <w:t xml:space="preserve"> </w:t>
      </w:r>
      <w:r w:rsidRPr="00E0782D" w:rsidR="00DD6CB7">
        <w:t xml:space="preserve">items that refer </w:t>
      </w:r>
      <w:r w:rsidRPr="00E0782D" w:rsidR="00B56B37">
        <w:t xml:space="preserve">to “genitals” or “vulva” as a whole (e.g., </w:t>
      </w:r>
      <w:r w:rsidR="00F962CA">
        <w:t>“</w:t>
      </w:r>
      <w:r w:rsidRPr="00E0782D" w:rsidR="00B56B37">
        <w:t xml:space="preserve">I feel </w:t>
      </w:r>
      <w:r w:rsidR="00E13B0E">
        <w:t>positive</w:t>
      </w:r>
      <w:r w:rsidRPr="00E0782D" w:rsidR="00E13B0E">
        <w:t xml:space="preserve"> </w:t>
      </w:r>
      <w:r w:rsidRPr="00E0782D" w:rsidR="00B56B37">
        <w:t>about my genitals</w:t>
      </w:r>
      <w:r w:rsidR="00F962CA">
        <w:t>”</w:t>
      </w:r>
      <w:r w:rsidRPr="00E0782D" w:rsidR="00B56B37">
        <w:t xml:space="preserve">; </w:t>
      </w:r>
      <w:proofErr w:type="spellStart"/>
      <w:r w:rsidRPr="00E0782D" w:rsidR="00B56B37">
        <w:t>Herbenick</w:t>
      </w:r>
      <w:proofErr w:type="spellEnd"/>
      <w:r w:rsidRPr="00E0782D" w:rsidR="00B56B37">
        <w:t xml:space="preserve"> &amp; Reece, 2010). As global dissatisfaction with all aspects of one’s genitals is rare and individuals with vulvas are more likely to be dissatisfied with one or two specific aspects </w:t>
      </w:r>
      <w:r w:rsidRPr="00E26136" w:rsidR="00B56B37">
        <w:t>(Fudge &amp; Byers, 2017b)</w:t>
      </w:r>
      <w:r w:rsidRPr="00E0782D" w:rsidR="00B56B37">
        <w:t xml:space="preserve">. This presentation of “genitals” or “vulvas” as a single entity rather than individual parts may lead to underestimating the presence of sexual dissatisfaction and does not </w:t>
      </w:r>
      <w:r w:rsidR="00E13B0E">
        <w:t xml:space="preserve">allow for better identification of </w:t>
      </w:r>
      <w:r w:rsidRPr="00E0782D" w:rsidR="00B56B37">
        <w:t xml:space="preserve">vulva characteristics that may be viewed as particularly problematic by individuals with vulvas (Shick et al., 2010). Shick and colleagues (2010) address this limitation in their development of the </w:t>
      </w:r>
      <w:r w:rsidRPr="00F962CA" w:rsidR="00DD6CB7">
        <w:rPr>
          <w:i/>
          <w:iCs/>
        </w:rPr>
        <w:t>Vulva Appearance Satisfaction Scale</w:t>
      </w:r>
      <w:r w:rsidRPr="00E0782D" w:rsidR="00B56B37">
        <w:t xml:space="preserve">, which included </w:t>
      </w:r>
      <w:r w:rsidRPr="00E0782D" w:rsidR="00126B3F">
        <w:t xml:space="preserve">five </w:t>
      </w:r>
      <w:r w:rsidRPr="00E0782D" w:rsidR="00B56B37">
        <w:t xml:space="preserve">items pertaining to satisfaction </w:t>
      </w:r>
      <w:r w:rsidR="00F962CA">
        <w:t>with</w:t>
      </w:r>
      <w:r w:rsidRPr="00E0782D" w:rsidR="00E13B0E">
        <w:t xml:space="preserve"> </w:t>
      </w:r>
      <w:r w:rsidRPr="00E0782D" w:rsidR="00B56B37">
        <w:t>the labia majora, labia minora, clitoris, vaginal canal</w:t>
      </w:r>
      <w:r w:rsidR="00E13B0E">
        <w:t>,</w:t>
      </w:r>
      <w:r w:rsidRPr="00E0782D" w:rsidR="00B56B37">
        <w:t xml:space="preserve"> and pubic hair</w:t>
      </w:r>
      <w:r w:rsidRPr="00E0782D" w:rsidR="00126B3F">
        <w:t xml:space="preserve">. While this is a definite step towards </w:t>
      </w:r>
      <w:r w:rsidR="00E13B0E">
        <w:t xml:space="preserve">the </w:t>
      </w:r>
      <w:r w:rsidRPr="00E0782D" w:rsidR="00126B3F">
        <w:t xml:space="preserve">deconstruction </w:t>
      </w:r>
      <w:r w:rsidR="00E13B0E">
        <w:t xml:space="preserve">of </w:t>
      </w:r>
      <w:r w:rsidRPr="00E0782D" w:rsidR="00126B3F">
        <w:t>the vulva in</w:t>
      </w:r>
      <w:r w:rsidR="00E13B0E">
        <w:t>to</w:t>
      </w:r>
      <w:r w:rsidRPr="00E0782D" w:rsidR="00126B3F">
        <w:t xml:space="preserve"> its different characteristics, this scale is limited to five items and would benefit from </w:t>
      </w:r>
      <w:r w:rsidRPr="00E0782D" w:rsidR="00E26136">
        <w:t xml:space="preserve">considering </w:t>
      </w:r>
      <w:r w:rsidRPr="00E0782D" w:rsidR="00126B3F">
        <w:t>other aspects like genital color</w:t>
      </w:r>
      <w:r w:rsidRPr="00E0782D" w:rsidR="00E26136">
        <w:t xml:space="preserve"> or scent (Alavi-Arjas et al., 2023)</w:t>
      </w:r>
      <w:r w:rsidRPr="00E0782D" w:rsidR="00126B3F">
        <w:t xml:space="preserve">. </w:t>
      </w:r>
    </w:p>
    <w:p w:rsidR="00E26136" w:rsidP="00D77BDA" w:rsidRDefault="00126B3F" w14:paraId="5657CDDF" w14:textId="590A2307">
      <w:pPr>
        <w:spacing w:line="480" w:lineRule="auto"/>
        <w:ind w:firstLine="720"/>
        <w:rPr>
          <w:color w:val="000000" w:themeColor="text1"/>
          <w:highlight w:val="yellow"/>
        </w:rPr>
      </w:pPr>
      <w:r w:rsidRPr="00E0782D">
        <w:t>Furthermore</w:t>
      </w:r>
      <w:r w:rsidRPr="008562E9" w:rsidR="00C354B5">
        <w:t>, t</w:t>
      </w:r>
      <w:r w:rsidRPr="008562E9" w:rsidR="007818EF">
        <w:t>hese</w:t>
      </w:r>
      <w:r w:rsidRPr="008562E9" w:rsidR="007D434A">
        <w:t xml:space="preserve"> measures</w:t>
      </w:r>
      <w:r w:rsidRPr="008562E9" w:rsidR="00C354B5">
        <w:t xml:space="preserve"> predominantly </w:t>
      </w:r>
      <w:r w:rsidRPr="008562E9" w:rsidR="00B67B2E">
        <w:t>focus</w:t>
      </w:r>
      <w:r w:rsidRPr="008562E9" w:rsidR="006E0092">
        <w:t xml:space="preserve"> on satisfaction </w:t>
      </w:r>
      <w:r w:rsidRPr="008562E9" w:rsidR="00C354B5">
        <w:t xml:space="preserve">related to </w:t>
      </w:r>
      <w:r w:rsidRPr="008562E9" w:rsidR="006E0092">
        <w:t xml:space="preserve">the </w:t>
      </w:r>
      <w:r w:rsidRPr="008562E9" w:rsidR="00F55997">
        <w:t xml:space="preserve">external </w:t>
      </w:r>
      <w:r w:rsidRPr="008562E9" w:rsidR="006E0092">
        <w:t>appearance</w:t>
      </w:r>
      <w:r w:rsidRPr="008562E9" w:rsidR="00F55997">
        <w:t xml:space="preserve"> of </w:t>
      </w:r>
      <w:r w:rsidRPr="008562E9" w:rsidR="006E0092">
        <w:t>genital</w:t>
      </w:r>
      <w:r w:rsidRPr="008562E9" w:rsidR="00B67B2E">
        <w:t>s</w:t>
      </w:r>
      <w:r w:rsidRPr="008562E9" w:rsidR="005F03BF">
        <w:t xml:space="preserve">, </w:t>
      </w:r>
      <w:r w:rsidRPr="008562E9" w:rsidR="005B6ACE">
        <w:t>overlooking</w:t>
      </w:r>
      <w:r w:rsidRPr="008562E9" w:rsidR="005F03BF">
        <w:t xml:space="preserve"> </w:t>
      </w:r>
      <w:r w:rsidRPr="008562E9" w:rsidR="00863F9D">
        <w:t xml:space="preserve">other </w:t>
      </w:r>
      <w:r w:rsidRPr="008562E9" w:rsidR="00C40817">
        <w:t xml:space="preserve">important </w:t>
      </w:r>
      <w:r w:rsidRPr="008562E9" w:rsidR="00831E06">
        <w:t>aspects</w:t>
      </w:r>
      <w:r w:rsidRPr="008562E9" w:rsidR="00863F9D">
        <w:t xml:space="preserve"> </w:t>
      </w:r>
      <w:r w:rsidRPr="008562E9" w:rsidR="005C6055">
        <w:t>of female genital satisfaction</w:t>
      </w:r>
      <w:r w:rsidRPr="008562E9" w:rsidR="00863F9D">
        <w:t xml:space="preserve"> </w:t>
      </w:r>
      <w:r w:rsidRPr="00E0782D">
        <w:t>which relate to</w:t>
      </w:r>
      <w:r w:rsidRPr="008562E9" w:rsidR="00831E06">
        <w:t xml:space="preserve"> </w:t>
      </w:r>
      <w:r w:rsidRPr="00E0782D" w:rsidR="00E26136">
        <w:t>sexual function</w:t>
      </w:r>
      <w:r w:rsidRPr="008562E9" w:rsidR="00C40817">
        <w:t>, like</w:t>
      </w:r>
      <w:r w:rsidRPr="008562E9" w:rsidR="00831E06">
        <w:t xml:space="preserve"> </w:t>
      </w:r>
      <w:r w:rsidRPr="008562E9" w:rsidR="00C354B5">
        <w:t>vaginal depth and</w:t>
      </w:r>
      <w:r w:rsidRPr="008562E9" w:rsidR="00352DF2">
        <w:t xml:space="preserve"> </w:t>
      </w:r>
      <w:r w:rsidRPr="008562E9" w:rsidR="00354F90">
        <w:t>lubrification</w:t>
      </w:r>
      <w:r w:rsidRPr="008562E9" w:rsidR="00831E06">
        <w:t xml:space="preserve"> </w:t>
      </w:r>
      <w:r w:rsidRPr="008562E9" w:rsidR="00C40817">
        <w:t>(</w:t>
      </w:r>
      <w:r w:rsidRPr="008562E9" w:rsidR="00C9475D">
        <w:t>DeMaria et al., 2019; Ozcan, 2022)</w:t>
      </w:r>
      <w:r w:rsidRPr="008562E9" w:rsidR="00052148">
        <w:t xml:space="preserve">. </w:t>
      </w:r>
      <w:r w:rsidRPr="00E0782D">
        <w:t>Indeed, a recent meta-analysis by Alavi-Arjas and colleagues (2023)</w:t>
      </w:r>
      <w:r w:rsidRPr="00E0782D">
        <w:rPr>
          <w:color w:val="000000" w:themeColor="text1"/>
        </w:rPr>
        <w:t>, has</w:t>
      </w:r>
      <w:r w:rsidRPr="00E0782D" w:rsidR="005148B0">
        <w:rPr>
          <w:color w:val="000000" w:themeColor="text1"/>
        </w:rPr>
        <w:t xml:space="preserve"> documented </w:t>
      </w:r>
      <w:r w:rsidRPr="00E0782D">
        <w:rPr>
          <w:color w:val="000000" w:themeColor="text1"/>
        </w:rPr>
        <w:t xml:space="preserve">moderate to strong positive correlations (r = 0.38-0.87; </w:t>
      </w:r>
      <w:r w:rsidRPr="00E0782D">
        <w:rPr>
          <w:i/>
          <w:iCs/>
          <w:color w:val="000000" w:themeColor="text1"/>
        </w:rPr>
        <w:t>p</w:t>
      </w:r>
      <w:r w:rsidRPr="00E0782D">
        <w:rPr>
          <w:color w:val="000000" w:themeColor="text1"/>
        </w:rPr>
        <w:t xml:space="preserve"> &lt; .001) between</w:t>
      </w:r>
      <w:r w:rsidRPr="00E0782D" w:rsidR="00FB4BE9">
        <w:rPr>
          <w:color w:val="000000" w:themeColor="text1"/>
        </w:rPr>
        <w:t xml:space="preserve"> </w:t>
      </w:r>
      <w:r w:rsidRPr="00E0782D" w:rsidR="00E26136">
        <w:rPr>
          <w:color w:val="000000" w:themeColor="text1"/>
        </w:rPr>
        <w:t xml:space="preserve">sexual function </w:t>
      </w:r>
      <w:r w:rsidRPr="00E0782D" w:rsidR="00FB4BE9">
        <w:rPr>
          <w:color w:val="000000" w:themeColor="text1"/>
        </w:rPr>
        <w:t xml:space="preserve">and genital </w:t>
      </w:r>
      <w:r w:rsidRPr="00E0782D" w:rsidR="00FB4BE9">
        <w:rPr>
          <w:color w:val="000000" w:themeColor="text1"/>
        </w:rPr>
        <w:t>satisfaction (Arruda et al., 2023</w:t>
      </w:r>
      <w:r w:rsidRPr="00E0782D" w:rsidR="000670C5">
        <w:rPr>
          <w:color w:val="000000" w:themeColor="text1"/>
        </w:rPr>
        <w:t>, Jawed-Wessel et al., 2017</w:t>
      </w:r>
      <w:r w:rsidRPr="00E0782D" w:rsidR="0048493F">
        <w:rPr>
          <w:color w:val="000000" w:themeColor="text1"/>
        </w:rPr>
        <w:t xml:space="preserve">; </w:t>
      </w:r>
      <w:proofErr w:type="spellStart"/>
      <w:r w:rsidRPr="00E0782D" w:rsidR="0048493F">
        <w:rPr>
          <w:color w:val="000000" w:themeColor="text1"/>
        </w:rPr>
        <w:t>Komarnicky</w:t>
      </w:r>
      <w:proofErr w:type="spellEnd"/>
      <w:r w:rsidRPr="00E0782D" w:rsidR="0048493F">
        <w:rPr>
          <w:color w:val="000000" w:themeColor="text1"/>
        </w:rPr>
        <w:t xml:space="preserve"> et al.,2019</w:t>
      </w:r>
      <w:r w:rsidRPr="00E0782D" w:rsidR="00FB4BE9">
        <w:rPr>
          <w:color w:val="000000" w:themeColor="text1"/>
        </w:rPr>
        <w:t>)</w:t>
      </w:r>
      <w:r w:rsidRPr="00E0782D" w:rsidR="00F7050E">
        <w:rPr>
          <w:color w:val="000000" w:themeColor="text1"/>
        </w:rPr>
        <w:t>.</w:t>
      </w:r>
      <w:r w:rsidRPr="00E0782D" w:rsidR="00BE4010">
        <w:rPr>
          <w:color w:val="000000" w:themeColor="text1"/>
        </w:rPr>
        <w:t xml:space="preserve"> </w:t>
      </w:r>
      <w:r w:rsidRPr="00E0782D" w:rsidR="00E26136">
        <w:rPr>
          <w:color w:val="000000" w:themeColor="text1"/>
        </w:rPr>
        <w:t xml:space="preserve">Importantly, studies have shown the relationship between genital satisfaction and sexual function is a </w:t>
      </w:r>
      <w:r w:rsidRPr="00E0782D" w:rsidR="008B4E84">
        <w:rPr>
          <w:color w:val="000000" w:themeColor="text1"/>
        </w:rPr>
        <w:t>bidirectional pathway</w:t>
      </w:r>
      <w:r w:rsidR="00261D4F">
        <w:rPr>
          <w:color w:val="000000" w:themeColor="text1"/>
        </w:rPr>
        <w:t xml:space="preserve">; </w:t>
      </w:r>
      <w:r w:rsidRPr="00E0782D" w:rsidR="00E26136">
        <w:rPr>
          <w:color w:val="000000" w:themeColor="text1"/>
        </w:rPr>
        <w:t xml:space="preserve">genital dissatisfaction can accentuate sexual dysfunctions such as experiencing pain during sexual activities, while an impaired sexual function can also promote </w:t>
      </w:r>
      <w:r w:rsidR="007360AC">
        <w:rPr>
          <w:color w:val="000000" w:themeColor="text1"/>
        </w:rPr>
        <w:t>genital</w:t>
      </w:r>
      <w:r w:rsidRPr="00E0782D" w:rsidR="007360AC">
        <w:rPr>
          <w:color w:val="000000" w:themeColor="text1"/>
        </w:rPr>
        <w:t xml:space="preserve"> </w:t>
      </w:r>
      <w:r w:rsidRPr="00E0782D" w:rsidR="008B4E84">
        <w:rPr>
          <w:color w:val="000000" w:themeColor="text1"/>
        </w:rPr>
        <w:t>dissatisfaction</w:t>
      </w:r>
      <w:r w:rsidRPr="00E0782D" w:rsidR="00E26136">
        <w:rPr>
          <w:color w:val="000000" w:themeColor="text1"/>
        </w:rPr>
        <w:t xml:space="preserve"> </w:t>
      </w:r>
      <w:r w:rsidRPr="00E0782D" w:rsidR="008B4E84">
        <w:rPr>
          <w:color w:val="000000" w:themeColor="text1"/>
        </w:rPr>
        <w:t>as individuals perceive their bodies as broken or not working properly (Alavi-</w:t>
      </w:r>
      <w:proofErr w:type="spellStart"/>
      <w:r w:rsidRPr="00E0782D" w:rsidR="008B4E84">
        <w:rPr>
          <w:color w:val="000000" w:themeColor="text1"/>
        </w:rPr>
        <w:t>Arajas</w:t>
      </w:r>
      <w:proofErr w:type="spellEnd"/>
      <w:r w:rsidRPr="00E0782D" w:rsidR="008B4E84">
        <w:rPr>
          <w:color w:val="000000" w:themeColor="text1"/>
        </w:rPr>
        <w:t xml:space="preserve"> et al., 2023). Therefore, a scale measuring genital dissatisfaction in individuals with vulvas should include items that address both external appearance (e.g., size of labia) and genital function (e.g., lubrification). </w:t>
      </w:r>
      <w:r w:rsidRPr="008562E9" w:rsidR="008B4E84">
        <w:rPr>
          <w:color w:val="000000" w:themeColor="text1"/>
        </w:rPr>
        <w:t>While</w:t>
      </w:r>
      <w:r w:rsidR="008B4E84">
        <w:rPr>
          <w:color w:val="000000" w:themeColor="text1"/>
        </w:rPr>
        <w:t xml:space="preserve"> no such scale has been developed for individuals with vulvas, the </w:t>
      </w:r>
      <w:r w:rsidRPr="007360AC" w:rsidR="008B4E84">
        <w:rPr>
          <w:i/>
          <w:iCs/>
        </w:rPr>
        <w:t>Index of Male Genital Image</w:t>
      </w:r>
      <w:r w:rsidRPr="00831FD4" w:rsidR="008B4E84">
        <w:t xml:space="preserve"> (IMGI</w:t>
      </w:r>
      <w:r w:rsidR="008B4E84">
        <w:t>;</w:t>
      </w:r>
      <w:r w:rsidRPr="00831FD4" w:rsidR="008B4E84">
        <w:t xml:space="preserve"> Davis et al.</w:t>
      </w:r>
      <w:r w:rsidR="008B4E84">
        <w:t xml:space="preserve">, </w:t>
      </w:r>
      <w:r w:rsidRPr="00831FD4" w:rsidR="008B4E84">
        <w:t>2013)</w:t>
      </w:r>
      <w:r w:rsidR="008B4E84">
        <w:t xml:space="preserve"> which measures genital satisfaction</w:t>
      </w:r>
      <w:r w:rsidR="007360AC">
        <w:t xml:space="preserve"> in individuals with penises,</w:t>
      </w:r>
      <w:r w:rsidR="008B4E84">
        <w:t xml:space="preserve"> is an example of </w:t>
      </w:r>
      <w:r w:rsidR="00261D4F">
        <w:t xml:space="preserve">a </w:t>
      </w:r>
      <w:r w:rsidR="008B4E84">
        <w:t xml:space="preserve">scale that includes items pertaining to external genital appearance </w:t>
      </w:r>
      <w:r w:rsidR="00261D4F">
        <w:t xml:space="preserve">as well as </w:t>
      </w:r>
      <w:r w:rsidR="008B4E84">
        <w:t xml:space="preserve">function. </w:t>
      </w:r>
      <w:r w:rsidR="00261D4F">
        <w:t>This scale includes</w:t>
      </w:r>
      <w:r w:rsidR="008B4E84">
        <w:t xml:space="preserve"> external appearance items such as </w:t>
      </w:r>
      <w:r w:rsidR="00261D4F">
        <w:t>penis color</w:t>
      </w:r>
      <w:r w:rsidR="008B4E84">
        <w:t xml:space="preserve">, as well as items </w:t>
      </w:r>
      <w:r w:rsidR="00261D4F">
        <w:t xml:space="preserve">that </w:t>
      </w:r>
      <w:r w:rsidR="008B4E84">
        <w:t xml:space="preserve">are perceived as linked to sexual function, such as </w:t>
      </w:r>
      <w:r w:rsidR="00261D4F">
        <w:t xml:space="preserve">the </w:t>
      </w:r>
      <w:r w:rsidR="008B4E84">
        <w:t xml:space="preserve">amount of ejaculate or length of </w:t>
      </w:r>
      <w:r w:rsidR="00261D4F">
        <w:t xml:space="preserve">the </w:t>
      </w:r>
      <w:r w:rsidR="008B4E84">
        <w:t xml:space="preserve">erect penis (Davis et al., 2013). </w:t>
      </w:r>
    </w:p>
    <w:p w:rsidRPr="00FD662A" w:rsidR="003535A4" w:rsidP="00D77BDA" w:rsidRDefault="008B4E84" w14:paraId="642BDAD0" w14:textId="1D510E3F">
      <w:pPr>
        <w:spacing w:line="480" w:lineRule="auto"/>
        <w:ind w:firstLine="720"/>
      </w:pPr>
      <w:r w:rsidRPr="00E0782D">
        <w:rPr>
          <w:color w:val="000000" w:themeColor="text1"/>
        </w:rPr>
        <w:t>Finally,</w:t>
      </w:r>
      <w:r w:rsidRPr="008B4E84" w:rsidR="0087299E">
        <w:t xml:space="preserve"> </w:t>
      </w:r>
      <w:r w:rsidRPr="008B4E84" w:rsidR="00C80AE5">
        <w:t>genital (dis</w:t>
      </w:r>
      <w:r w:rsidRPr="008B4E84" w:rsidR="0087299E">
        <w:t>)</w:t>
      </w:r>
      <w:r w:rsidRPr="008B4E84" w:rsidR="00C80AE5">
        <w:t xml:space="preserve">satisfaction has been </w:t>
      </w:r>
      <w:r w:rsidRPr="008B4E84" w:rsidR="005F03BF">
        <w:t>predomina</w:t>
      </w:r>
      <w:r w:rsidRPr="008B4E84" w:rsidR="00034A78">
        <w:t>n</w:t>
      </w:r>
      <w:r w:rsidRPr="008B4E84" w:rsidR="005F03BF">
        <w:t xml:space="preserve">tly </w:t>
      </w:r>
      <w:r w:rsidRPr="008B4E84" w:rsidR="00C80AE5">
        <w:t xml:space="preserve">studied in the </w:t>
      </w:r>
      <w:r w:rsidR="00261D4F">
        <w:t>United States</w:t>
      </w:r>
      <w:r w:rsidRPr="008B4E84" w:rsidR="00E26136">
        <w:t xml:space="preserve"> </w:t>
      </w:r>
      <w:r w:rsidRPr="008B4E84" w:rsidR="00C80AE5">
        <w:t xml:space="preserve">and </w:t>
      </w:r>
      <w:r w:rsidRPr="008B4E84" w:rsidR="00D172D9">
        <w:t xml:space="preserve">other </w:t>
      </w:r>
      <w:r w:rsidRPr="008B4E84" w:rsidR="00C80AE5">
        <w:t>English-speaking countries</w:t>
      </w:r>
      <w:r w:rsidRPr="00E0782D">
        <w:t xml:space="preserve">, </w:t>
      </w:r>
      <w:r w:rsidR="00261D4F">
        <w:t>however</w:t>
      </w:r>
      <w:r w:rsidRPr="008B4E84" w:rsidR="00261D4F">
        <w:t xml:space="preserve"> </w:t>
      </w:r>
      <w:r w:rsidRPr="008B4E84" w:rsidR="00966568">
        <w:t xml:space="preserve">no measure </w:t>
      </w:r>
      <w:r w:rsidRPr="008B4E84" w:rsidR="0087299E">
        <w:t>o</w:t>
      </w:r>
      <w:r w:rsidRPr="008B4E84" w:rsidR="005F03BF">
        <w:t>f</w:t>
      </w:r>
      <w:r w:rsidRPr="008B4E84" w:rsidR="00966568">
        <w:t xml:space="preserve"> female genital satisfaction ha</w:t>
      </w:r>
      <w:r w:rsidRPr="008B4E84" w:rsidR="00D172D9">
        <w:t>s</w:t>
      </w:r>
      <w:r w:rsidRPr="008B4E84" w:rsidR="00966568">
        <w:t xml:space="preserve"> been validated in French</w:t>
      </w:r>
      <w:r w:rsidRPr="008B4E84" w:rsidR="002F3514">
        <w:t>.</w:t>
      </w:r>
      <w:r w:rsidRPr="008B4E84" w:rsidR="00A736F4">
        <w:t xml:space="preserve"> </w:t>
      </w:r>
      <w:r w:rsidRPr="008B4E84" w:rsidR="005F03BF">
        <w:t>This gap is particularly significant c</w:t>
      </w:r>
      <w:r w:rsidRPr="008B4E84" w:rsidR="00A736F4">
        <w:t>onsidering the increased rates of cosmetic labiaplasty, particularly</w:t>
      </w:r>
      <w:r w:rsidRPr="00E0782D">
        <w:t xml:space="preserve"> amongst</w:t>
      </w:r>
      <w:r w:rsidRPr="008B4E84" w:rsidR="00A736F4">
        <w:t xml:space="preserve"> young </w:t>
      </w:r>
      <w:r w:rsidRPr="00E0782D" w:rsidR="00F02A91">
        <w:rPr>
          <w:color w:val="000000" w:themeColor="text1"/>
        </w:rPr>
        <w:t>women</w:t>
      </w:r>
      <w:r w:rsidRPr="008B4E84" w:rsidR="00A736F4">
        <w:t xml:space="preserve"> in Francophone countries</w:t>
      </w:r>
      <w:r w:rsidRPr="008B4E84" w:rsidR="008B5B6F">
        <w:t>, such as</w:t>
      </w:r>
      <w:r w:rsidRPr="008B4E84" w:rsidR="00FD662A">
        <w:t xml:space="preserve"> </w:t>
      </w:r>
      <w:r w:rsidRPr="008B4E84" w:rsidR="00A736F4">
        <w:t>France</w:t>
      </w:r>
      <w:r w:rsidRPr="008B4E84" w:rsidR="008B5B6F">
        <w:t xml:space="preserve"> and</w:t>
      </w:r>
      <w:r w:rsidRPr="008B4E84" w:rsidR="00FD662A">
        <w:t xml:space="preserve"> </w:t>
      </w:r>
      <w:r w:rsidRPr="008B4E84" w:rsidR="00A736F4">
        <w:t>Belgium</w:t>
      </w:r>
      <w:r w:rsidRPr="008B4E84" w:rsidR="00AE7134">
        <w:t xml:space="preserve">, </w:t>
      </w:r>
      <w:r w:rsidRPr="00E0782D" w:rsidR="00EB4C63">
        <w:t>with reports indicating a 57% increase between 2008 and 2016</w:t>
      </w:r>
      <w:r w:rsidRPr="00E0782D" w:rsidR="00FD662A">
        <w:t xml:space="preserve"> </w:t>
      </w:r>
      <w:r w:rsidRPr="00E0782D" w:rsidR="003B3D62">
        <w:t>(</w:t>
      </w:r>
      <w:proofErr w:type="spellStart"/>
      <w:r w:rsidRPr="00E0782D" w:rsidR="003B3D62">
        <w:t>Crépaux</w:t>
      </w:r>
      <w:proofErr w:type="spellEnd"/>
      <w:r w:rsidRPr="00E0782D" w:rsidR="003B3D62">
        <w:t xml:space="preserve"> &amp; Legendre, 2019</w:t>
      </w:r>
      <w:r w:rsidRPr="00E0782D" w:rsidR="00A736F4">
        <w:t>)</w:t>
      </w:r>
      <w:r w:rsidRPr="00E0782D" w:rsidR="005F7C62">
        <w:t>.</w:t>
      </w:r>
      <w:r w:rsidRPr="008B4E84" w:rsidR="00A736F4">
        <w:t xml:space="preserve"> </w:t>
      </w:r>
      <w:r w:rsidRPr="008B4E84" w:rsidR="00012DB3">
        <w:t>As such, t</w:t>
      </w:r>
      <w:r w:rsidRPr="008B4E84" w:rsidR="00A736F4">
        <w:t xml:space="preserve">he lack of tools </w:t>
      </w:r>
      <w:r w:rsidRPr="008B4E84" w:rsidR="00CF1180">
        <w:t>for</w:t>
      </w:r>
      <w:r w:rsidRPr="008B4E84" w:rsidR="00A736F4">
        <w:t xml:space="preserve"> assess</w:t>
      </w:r>
      <w:r w:rsidRPr="008B4E84" w:rsidR="00CF1180">
        <w:t>ing</w:t>
      </w:r>
      <w:r w:rsidRPr="008B4E84" w:rsidR="00A736F4">
        <w:t xml:space="preserve"> genital satisfaction </w:t>
      </w:r>
      <w:r w:rsidR="00261D4F">
        <w:t>for</w:t>
      </w:r>
      <w:r w:rsidRPr="008B4E84" w:rsidR="00261D4F">
        <w:t xml:space="preserve"> </w:t>
      </w:r>
      <w:r w:rsidRPr="008B4E84" w:rsidR="00A736F4">
        <w:t xml:space="preserve">French-speaking </w:t>
      </w:r>
      <w:r w:rsidRPr="00E0782D">
        <w:rPr>
          <w:color w:val="000000" w:themeColor="text1"/>
        </w:rPr>
        <w:t>individuals with a vulva</w:t>
      </w:r>
      <w:r w:rsidRPr="008B4E84" w:rsidR="00A736F4">
        <w:t xml:space="preserve"> is a significant oversight.</w:t>
      </w:r>
    </w:p>
    <w:p w:rsidRPr="005C0E42" w:rsidR="00293802" w:rsidP="00F962CA" w:rsidRDefault="00293802" w14:paraId="485A6CE8" w14:textId="4E3E99C4">
      <w:pPr>
        <w:pStyle w:val="Heading2"/>
      </w:pPr>
      <w:r w:rsidRPr="006A4689">
        <w:t xml:space="preserve">Research </w:t>
      </w:r>
      <w:r w:rsidR="008F7907">
        <w:t>A</w:t>
      </w:r>
      <w:r w:rsidRPr="006A4689">
        <w:t>ims</w:t>
      </w:r>
    </w:p>
    <w:p w:rsidR="002443B7" w:rsidP="00D77BDA" w:rsidRDefault="00293802" w14:paraId="1E39DAA7" w14:textId="4C038751">
      <w:pPr>
        <w:spacing w:line="480" w:lineRule="auto"/>
        <w:ind w:firstLine="720"/>
      </w:pPr>
      <w:r w:rsidRPr="00E0782D">
        <w:t>T</w:t>
      </w:r>
      <w:r w:rsidRPr="00B501FE">
        <w:t xml:space="preserve">he </w:t>
      </w:r>
      <w:r w:rsidRPr="00B501FE" w:rsidR="00AC7E45">
        <w:t>aim</w:t>
      </w:r>
      <w:r w:rsidR="00AC7E45">
        <w:t xml:space="preserve"> of the present study</w:t>
      </w:r>
      <w:r w:rsidR="008A7E93">
        <w:t xml:space="preserve"> was to develop a brief and reliable French scale to </w:t>
      </w:r>
      <w:r w:rsidR="00261D4F">
        <w:t xml:space="preserve">assess </w:t>
      </w:r>
      <w:r w:rsidR="008A7E93">
        <w:t xml:space="preserve">genital satisfaction in individuals with vulvas. We based the structure of our scale on the </w:t>
      </w:r>
      <w:r w:rsidRPr="007360AC" w:rsidR="008A7E93">
        <w:rPr>
          <w:i/>
          <w:iCs/>
        </w:rPr>
        <w:t>Index of Male Genital Image</w:t>
      </w:r>
      <w:r w:rsidRPr="00831FD4" w:rsidR="008A7E93">
        <w:t xml:space="preserve"> (IMGI</w:t>
      </w:r>
      <w:r w:rsidR="008A7E93">
        <w:t>;</w:t>
      </w:r>
      <w:r w:rsidRPr="00831FD4" w:rsidR="008A7E93">
        <w:t xml:space="preserve"> Davis et al.</w:t>
      </w:r>
      <w:r w:rsidR="008A7E93">
        <w:t xml:space="preserve">, </w:t>
      </w:r>
      <w:r w:rsidRPr="00831FD4" w:rsidR="008A7E93">
        <w:t>2013).</w:t>
      </w:r>
      <w:r w:rsidR="008A7E93">
        <w:t xml:space="preserve"> </w:t>
      </w:r>
      <w:r w:rsidR="00AC7E45">
        <w:t xml:space="preserve"> </w:t>
      </w:r>
      <w:r w:rsidR="00B501FE">
        <w:t xml:space="preserve">The objectives </w:t>
      </w:r>
      <w:r w:rsidR="00AC7E45">
        <w:t>were t</w:t>
      </w:r>
      <w:r w:rsidR="00FC7637">
        <w:t>wo</w:t>
      </w:r>
      <w:r w:rsidR="00AC7E45">
        <w:t>fold</w:t>
      </w:r>
      <w:r w:rsidR="0009044E">
        <w:t>:</w:t>
      </w:r>
      <w:r w:rsidR="00CF1180">
        <w:t xml:space="preserve"> (1) </w:t>
      </w:r>
      <w:r w:rsidRPr="00074216" w:rsidR="00074216">
        <w:t xml:space="preserve">Develop and </w:t>
      </w:r>
      <w:r w:rsidRPr="00074216" w:rsidR="00074216">
        <w:t xml:space="preserve">assess the factor structure and internal consistency of a French </w:t>
      </w:r>
      <w:r w:rsidRPr="005D5254" w:rsidR="00074216">
        <w:t>Index of Female Genital Image (IFGI-F)</w:t>
      </w:r>
      <w:r w:rsidR="002A6195">
        <w:t>;</w:t>
      </w:r>
      <w:r w:rsidRPr="005D5254" w:rsidR="00074216">
        <w:t xml:space="preserve"> </w:t>
      </w:r>
      <w:r w:rsidR="00CF1180">
        <w:t xml:space="preserve">(2) </w:t>
      </w:r>
      <w:r w:rsidR="00B501FE">
        <w:t>Explore</w:t>
      </w:r>
      <w:r w:rsidR="00FC6CA5">
        <w:t xml:space="preserve"> associations between the final scale</w:t>
      </w:r>
      <w:r w:rsidR="00261D4F">
        <w:t xml:space="preserve"> </w:t>
      </w:r>
      <w:r w:rsidR="00FC6CA5">
        <w:t xml:space="preserve">scores and documented correlates of genital (dis)satisfaction, including </w:t>
      </w:r>
      <w:r w:rsidRPr="002B688B" w:rsidR="002B688B">
        <w:t>shame, sexual satisfaction</w:t>
      </w:r>
      <w:r w:rsidR="00261D4F">
        <w:t>,</w:t>
      </w:r>
      <w:r w:rsidR="00FC6CA5">
        <w:t xml:space="preserve"> and sexual functioning</w:t>
      </w:r>
      <w:r w:rsidRPr="002B688B" w:rsidR="002B688B">
        <w:t xml:space="preserve">. </w:t>
      </w:r>
      <w:r w:rsidR="009A1EED">
        <w:t>W</w:t>
      </w:r>
      <w:r>
        <w:t xml:space="preserve">e </w:t>
      </w:r>
      <w:r w:rsidRPr="00FC6CA5" w:rsidR="00D524CF">
        <w:t>hypothesized</w:t>
      </w:r>
      <w:r w:rsidRPr="00FC6CA5" w:rsidR="003B3A36">
        <w:t xml:space="preserve"> that</w:t>
      </w:r>
      <w:r w:rsidRPr="00FC6CA5" w:rsidR="00244B41">
        <w:t xml:space="preserve"> </w:t>
      </w:r>
      <w:r w:rsidRPr="00E0782D" w:rsidR="00FC41E2">
        <w:t xml:space="preserve">higher </w:t>
      </w:r>
      <w:r w:rsidRPr="00E0782D" w:rsidR="00A9006E">
        <w:t xml:space="preserve">levels of </w:t>
      </w:r>
      <w:r w:rsidRPr="00E0782D" w:rsidR="00FC41E2">
        <w:t>genital satisfaction</w:t>
      </w:r>
      <w:r w:rsidR="00261D4F">
        <w:t xml:space="preserve"> </w:t>
      </w:r>
      <w:r w:rsidRPr="00FC6CA5" w:rsidR="003B3A36">
        <w:t>w</w:t>
      </w:r>
      <w:r w:rsidRPr="00FC6CA5" w:rsidR="00AC7E45">
        <w:t xml:space="preserve">ould be </w:t>
      </w:r>
      <w:r w:rsidRPr="00FC6CA5" w:rsidR="00D17E6F">
        <w:t xml:space="preserve">positively </w:t>
      </w:r>
      <w:r w:rsidRPr="00FC6CA5" w:rsidR="00FC6CA5">
        <w:t xml:space="preserve">correlated with </w:t>
      </w:r>
      <w:r w:rsidRPr="00FC6CA5" w:rsidR="00244B41">
        <w:t>sexual satisfaction</w:t>
      </w:r>
      <w:r w:rsidRPr="00FC6CA5" w:rsidR="00D17E6F">
        <w:t xml:space="preserve"> and</w:t>
      </w:r>
      <w:r w:rsidRPr="00FC6CA5" w:rsidR="00DF40EC">
        <w:t xml:space="preserve"> functioning</w:t>
      </w:r>
      <w:r w:rsidR="00261D4F">
        <w:t>. We also hypothesized that lower levels of genital satisfaction would be</w:t>
      </w:r>
      <w:r w:rsidRPr="00FC6CA5" w:rsidR="00FC6CA5">
        <w:t xml:space="preserve"> correlated</w:t>
      </w:r>
      <w:r w:rsidRPr="00FC6CA5" w:rsidR="00D17E6F">
        <w:t xml:space="preserve"> with</w:t>
      </w:r>
      <w:r w:rsidRPr="00FC6CA5" w:rsidR="00DF40EC">
        <w:t xml:space="preserve"> </w:t>
      </w:r>
      <w:r w:rsidR="00261D4F">
        <w:t xml:space="preserve">higher levels of </w:t>
      </w:r>
      <w:r w:rsidRPr="00FC6CA5" w:rsidR="3F0CA894">
        <w:t>body shame</w:t>
      </w:r>
      <w:r w:rsidRPr="00FC6CA5" w:rsidR="002A6195">
        <w:t>.</w:t>
      </w:r>
    </w:p>
    <w:p w:rsidRPr="00E340B2" w:rsidR="00293802" w:rsidP="00F53534" w:rsidRDefault="00293802" w14:paraId="2FEEBB8F" w14:textId="43DD4B80">
      <w:pPr>
        <w:pStyle w:val="Heading1"/>
      </w:pPr>
      <w:r w:rsidRPr="00E340B2">
        <w:t>Method</w:t>
      </w:r>
      <w:r w:rsidRPr="00E340B2" w:rsidR="006E704E">
        <w:t>s</w:t>
      </w:r>
    </w:p>
    <w:p w:rsidRPr="006A4689" w:rsidR="00293802" w:rsidP="00F962CA" w:rsidRDefault="00293802" w14:paraId="749E21F5" w14:textId="5DC0A64C">
      <w:pPr>
        <w:pStyle w:val="Heading2"/>
      </w:pPr>
      <w:r w:rsidRPr="006A4689">
        <w:t xml:space="preserve">Participants and </w:t>
      </w:r>
      <w:r w:rsidR="00261D4F">
        <w:t>R</w:t>
      </w:r>
      <w:r w:rsidRPr="006A4689">
        <w:t>ecruitment</w:t>
      </w:r>
    </w:p>
    <w:p w:rsidR="004F0088" w:rsidP="349127F5" w:rsidRDefault="00214CBA" w14:paraId="4D81ABE9" w14:textId="70C8BAE4">
      <w:pPr>
        <w:spacing w:line="480" w:lineRule="auto"/>
        <w:ind w:firstLine="720"/>
      </w:pPr>
      <w:r>
        <w:t xml:space="preserve">A convenience sample of </w:t>
      </w:r>
      <w:r w:rsidRPr="349127F5">
        <w:rPr>
          <w:color w:val="000000" w:themeColor="text1"/>
        </w:rPr>
        <w:t>2,154</w:t>
      </w:r>
      <w:r>
        <w:t xml:space="preserve"> adults living in Quebec (Canada) was recruited via </w:t>
      </w:r>
      <w:r w:rsidR="002551A0">
        <w:t xml:space="preserve">advertisements on </w:t>
      </w:r>
      <w:r>
        <w:t xml:space="preserve">social media platforms (e.g., </w:t>
      </w:r>
      <w:r w:rsidRPr="00521AC5">
        <w:rPr>
          <w:i/>
          <w:iCs/>
        </w:rPr>
        <w:t>Facebook</w:t>
      </w:r>
      <w:r>
        <w:t xml:space="preserve">) between June and September 2021. </w:t>
      </w:r>
      <w:r w:rsidR="002551A0">
        <w:t>The advertisements</w:t>
      </w:r>
      <w:r>
        <w:t xml:space="preserve"> </w:t>
      </w:r>
      <w:r w:rsidR="002551A0">
        <w:t>promoted</w:t>
      </w:r>
      <w:r>
        <w:t xml:space="preserve"> a confidential survey on</w:t>
      </w:r>
      <w:r w:rsidR="002551A0">
        <w:t xml:space="preserve"> adult</w:t>
      </w:r>
      <w:r>
        <w:t xml:space="preserve"> sexual well-being. </w:t>
      </w:r>
      <w:r w:rsidRPr="00957C99" w:rsidR="00B87FBA">
        <w:t>To be eligible, participants</w:t>
      </w:r>
      <w:r w:rsidR="00B87FBA">
        <w:t xml:space="preserve"> had</w:t>
      </w:r>
      <w:r w:rsidRPr="00957C99" w:rsidR="00B87FBA">
        <w:t xml:space="preserve"> to be at least 18 years old and </w:t>
      </w:r>
      <w:r w:rsidR="00B87FBA">
        <w:t>proficient</w:t>
      </w:r>
      <w:r w:rsidRPr="00957C99" w:rsidR="00B87FBA">
        <w:t xml:space="preserve"> in</w:t>
      </w:r>
      <w:r w:rsidR="00B87FBA">
        <w:t xml:space="preserve"> either</w:t>
      </w:r>
      <w:r w:rsidRPr="00957C99" w:rsidR="00B87FBA">
        <w:t xml:space="preserve"> English </w:t>
      </w:r>
      <w:r w:rsidRPr="00851B84" w:rsidR="00B87FBA">
        <w:t>or French.</w:t>
      </w:r>
      <w:r w:rsidRPr="00E0782D" w:rsidDel="00214CBA" w:rsidR="00B87FBA">
        <w:t xml:space="preserve"> </w:t>
      </w:r>
      <w:r w:rsidRPr="00851B84" w:rsidR="00CC56C6">
        <w:t>P</w:t>
      </w:r>
      <w:r w:rsidRPr="00851B84" w:rsidR="00974D94">
        <w:t>articipants</w:t>
      </w:r>
      <w:r w:rsidR="00974D94">
        <w:t xml:space="preserve"> clicked the link in the advertisement</w:t>
      </w:r>
      <w:r w:rsidR="00CC56C6">
        <w:t xml:space="preserve"> and</w:t>
      </w:r>
      <w:r w:rsidR="00974D94">
        <w:t xml:space="preserve"> were directed to an online consent form, followed by</w:t>
      </w:r>
      <w:r w:rsidR="00CC56C6">
        <w:t xml:space="preserve"> </w:t>
      </w:r>
      <w:r w:rsidR="00261D4F">
        <w:t xml:space="preserve">a </w:t>
      </w:r>
      <w:r w:rsidR="00974D94">
        <w:t>questionnaire</w:t>
      </w:r>
      <w:r w:rsidR="00CC56C6">
        <w:t xml:space="preserve"> which took 30 to 40 minutes to complete</w:t>
      </w:r>
      <w:r w:rsidR="00974D94">
        <w:t xml:space="preserve">. </w:t>
      </w:r>
      <w:r w:rsidRPr="00CC56C6" w:rsidR="00D974D8">
        <w:t xml:space="preserve">Those who </w:t>
      </w:r>
      <w:r w:rsidRPr="00CC56C6" w:rsidR="00D85AA7">
        <w:t>complet</w:t>
      </w:r>
      <w:r w:rsidRPr="00CC56C6" w:rsidR="00D974D8">
        <w:t>ed</w:t>
      </w:r>
      <w:r w:rsidRPr="00CC56C6" w:rsidR="00D85AA7">
        <w:t xml:space="preserve"> at least 70% of the survey were eligible to enter a draw to win 1</w:t>
      </w:r>
      <w:r w:rsidRPr="00CC56C6" w:rsidR="00B578AA">
        <w:t xml:space="preserve"> </w:t>
      </w:r>
      <w:r w:rsidR="00261D4F">
        <w:t>of</w:t>
      </w:r>
      <w:r w:rsidRPr="00CC56C6" w:rsidR="00D85AA7">
        <w:t xml:space="preserve"> 30 gift</w:t>
      </w:r>
      <w:r w:rsidR="00261D4F">
        <w:t xml:space="preserve"> </w:t>
      </w:r>
      <w:r w:rsidRPr="00CC56C6" w:rsidR="00D85AA7">
        <w:t>cards (value</w:t>
      </w:r>
      <w:r w:rsidRPr="00CC56C6" w:rsidR="00B578AA">
        <w:t>s</w:t>
      </w:r>
      <w:r w:rsidRPr="00CC56C6" w:rsidR="00D85AA7">
        <w:t xml:space="preserve"> ranging from $25 to $200 </w:t>
      </w:r>
      <w:r w:rsidRPr="00B87FBA" w:rsidR="00D85AA7">
        <w:t>CAD).</w:t>
      </w:r>
      <w:r w:rsidRPr="00B87FBA" w:rsidR="00B578AA">
        <w:t xml:space="preserve"> </w:t>
      </w:r>
      <w:r w:rsidRPr="00E0782D">
        <w:t>A</w:t>
      </w:r>
      <w:r>
        <w:t xml:space="preserve"> subsample of 652 adults </w:t>
      </w:r>
      <w:r w:rsidRPr="349127F5">
        <w:rPr>
          <w:color w:val="000000" w:themeColor="text1"/>
        </w:rPr>
        <w:t>aged 18-71 years (</w:t>
      </w:r>
      <w:r w:rsidRPr="349127F5">
        <w:rPr>
          <w:i/>
          <w:iCs/>
          <w:color w:val="000000" w:themeColor="text1"/>
        </w:rPr>
        <w:t xml:space="preserve">M </w:t>
      </w:r>
      <w:r w:rsidRPr="349127F5">
        <w:rPr>
          <w:color w:val="000000" w:themeColor="text1"/>
        </w:rPr>
        <w:t xml:space="preserve">age = 39.47, </w:t>
      </w:r>
      <w:r w:rsidRPr="349127F5">
        <w:rPr>
          <w:i/>
          <w:iCs/>
          <w:color w:val="000000" w:themeColor="text1"/>
        </w:rPr>
        <w:t>SD</w:t>
      </w:r>
      <w:r w:rsidRPr="349127F5">
        <w:rPr>
          <w:color w:val="000000" w:themeColor="text1"/>
        </w:rPr>
        <w:t xml:space="preserve"> = 12.30) was retained f</w:t>
      </w:r>
      <w:r w:rsidR="00B87FBA">
        <w:rPr>
          <w:color w:val="000000" w:themeColor="text1"/>
        </w:rPr>
        <w:t>or the present study</w:t>
      </w:r>
      <w:r w:rsidRPr="349127F5">
        <w:rPr>
          <w:color w:val="2E2E2E"/>
          <w:lang w:val="en-US" w:eastAsia="fr-FR"/>
        </w:rPr>
        <w:t>.</w:t>
      </w:r>
      <w:r>
        <w:t xml:space="preserve"> </w:t>
      </w:r>
      <w:r w:rsidR="00CF5200">
        <w:t xml:space="preserve">Inclusion </w:t>
      </w:r>
      <w:r w:rsidRPr="00B87FBA" w:rsidR="00CF5200">
        <w:t xml:space="preserve">criteria </w:t>
      </w:r>
      <w:r w:rsidRPr="00E0782D" w:rsidR="008B45AD">
        <w:t>for this subsample</w:t>
      </w:r>
      <w:r w:rsidRPr="00B87FBA" w:rsidR="008B45AD">
        <w:t xml:space="preserve"> </w:t>
      </w:r>
      <w:r w:rsidRPr="00B87FBA" w:rsidR="00CF5200">
        <w:t>were</w:t>
      </w:r>
      <w:r w:rsidR="00CF5200">
        <w:t>:</w:t>
      </w:r>
      <w:r w:rsidR="00B319BA">
        <w:t xml:space="preserve"> </w:t>
      </w:r>
      <w:r w:rsidR="00DA47C9">
        <w:t xml:space="preserve">(a) </w:t>
      </w:r>
      <w:r w:rsidR="00165EB1">
        <w:t xml:space="preserve">having </w:t>
      </w:r>
      <w:r w:rsidR="002758C7">
        <w:t xml:space="preserve">been born with </w:t>
      </w:r>
      <w:r w:rsidR="00165EB1">
        <w:t xml:space="preserve">a </w:t>
      </w:r>
      <w:r w:rsidR="00F1244B">
        <w:t>vulva</w:t>
      </w:r>
      <w:r w:rsidR="00DA47C9">
        <w:t xml:space="preserve">; </w:t>
      </w:r>
      <w:r w:rsidR="00B319BA">
        <w:t>(</w:t>
      </w:r>
      <w:r w:rsidR="00DA47C9">
        <w:t>b</w:t>
      </w:r>
      <w:r w:rsidR="00B319BA">
        <w:t xml:space="preserve">) </w:t>
      </w:r>
      <w:r w:rsidR="00A513C1">
        <w:t>hav</w:t>
      </w:r>
      <w:r w:rsidR="005027F4">
        <w:t>ing</w:t>
      </w:r>
      <w:r w:rsidR="00A513C1">
        <w:t xml:space="preserve"> completed</w:t>
      </w:r>
      <w:r w:rsidR="7A75E40A">
        <w:t xml:space="preserve"> </w:t>
      </w:r>
      <w:r w:rsidR="00B319BA">
        <w:t>the</w:t>
      </w:r>
      <w:r w:rsidR="7A75E40A">
        <w:t xml:space="preserve"> </w:t>
      </w:r>
      <w:r w:rsidR="00B319BA">
        <w:t xml:space="preserve">IFGI-F as well as </w:t>
      </w:r>
      <w:r w:rsidR="00456AF4">
        <w:t xml:space="preserve">the measures pertaining to </w:t>
      </w:r>
      <w:r w:rsidR="7A75E40A">
        <w:t xml:space="preserve">psychosexual </w:t>
      </w:r>
      <w:r w:rsidR="00B87FBA">
        <w:t>correlates</w:t>
      </w:r>
      <w:r w:rsidR="7A75E40A">
        <w:t xml:space="preserve"> (i.e., body shame, sexual satisfaction, and sexual functioning)</w:t>
      </w:r>
      <w:r w:rsidR="00B319BA">
        <w:t xml:space="preserve">. </w:t>
      </w:r>
      <w:r w:rsidR="00261D4F">
        <w:t>The d</w:t>
      </w:r>
      <w:r w:rsidR="00734B57">
        <w:t xml:space="preserve">emographics characteristics of </w:t>
      </w:r>
      <w:r w:rsidR="0016710D">
        <w:t>the</w:t>
      </w:r>
      <w:r w:rsidR="00734B57">
        <w:t xml:space="preserve"> sample</w:t>
      </w:r>
      <w:r w:rsidR="00F90B57">
        <w:t xml:space="preserve"> are presented in Table 1</w:t>
      </w:r>
      <w:r w:rsidR="7A75E40A">
        <w:t>.</w:t>
      </w:r>
      <w:r w:rsidR="005E6401">
        <w:t xml:space="preserve"> </w:t>
      </w:r>
      <w:r w:rsidR="00E67DE3">
        <w:t xml:space="preserve">This study was approved by the [LEAVE BLANK FOR REVIEW] ethics review board. </w:t>
      </w:r>
    </w:p>
    <w:p w:rsidRPr="009424BF" w:rsidR="00631AB4" w:rsidP="009424BF" w:rsidRDefault="009424BF" w14:paraId="16BFB853" w14:textId="64862BA0">
      <w:pPr>
        <w:pStyle w:val="NormalWeb"/>
        <w:spacing w:before="0" w:beforeAutospacing="0" w:after="0" w:afterAutospacing="0" w:line="480" w:lineRule="auto"/>
        <w:jc w:val="center"/>
        <w:rPr>
          <w:i/>
          <w:iCs/>
        </w:rPr>
      </w:pPr>
      <w:r>
        <w:rPr>
          <w:i/>
          <w:iCs/>
        </w:rPr>
        <w:t>[</w:t>
      </w:r>
      <w:r w:rsidRPr="009424BF" w:rsidR="003F3DF9">
        <w:rPr>
          <w:i/>
          <w:iCs/>
        </w:rPr>
        <w:t>Insert Table 1</w:t>
      </w:r>
      <w:r>
        <w:rPr>
          <w:i/>
          <w:iCs/>
        </w:rPr>
        <w:t xml:space="preserve"> near</w:t>
      </w:r>
      <w:r w:rsidRPr="009424BF" w:rsidR="003F3DF9">
        <w:rPr>
          <w:i/>
          <w:iCs/>
        </w:rPr>
        <w:t xml:space="preserve"> here</w:t>
      </w:r>
      <w:r>
        <w:rPr>
          <w:i/>
          <w:iCs/>
        </w:rPr>
        <w:t>]</w:t>
      </w:r>
    </w:p>
    <w:p w:rsidR="008F3958" w:rsidP="00F962CA" w:rsidRDefault="008F3958" w14:paraId="1BA16E84" w14:textId="77777777">
      <w:pPr>
        <w:pStyle w:val="Heading2"/>
      </w:pPr>
    </w:p>
    <w:p w:rsidR="00B070BA" w:rsidP="00F962CA" w:rsidRDefault="00F4735C" w14:paraId="30A63F40" w14:textId="18DAC417">
      <w:pPr>
        <w:pStyle w:val="Heading2"/>
      </w:pPr>
      <w:r>
        <w:t xml:space="preserve">Development of </w:t>
      </w:r>
      <w:r w:rsidR="00B070BA">
        <w:t>the Index of Female Genital Image</w:t>
      </w:r>
    </w:p>
    <w:p w:rsidR="00203814" w:rsidP="00D77BDA" w:rsidRDefault="00D16323" w14:paraId="52F0F4C4" w14:textId="31BEF32A">
      <w:pPr>
        <w:spacing w:line="480" w:lineRule="auto"/>
        <w:ind w:firstLine="709"/>
      </w:pPr>
      <w:r w:rsidRPr="009424BF">
        <w:t>The</w:t>
      </w:r>
      <w:r w:rsidRPr="009424BF" w:rsidR="00522D30">
        <w:t xml:space="preserve"> French Version of the</w:t>
      </w:r>
      <w:r w:rsidRPr="009424BF">
        <w:t xml:space="preserve"> Index of Female Genital Image (IFGI-F) </w:t>
      </w:r>
      <w:r w:rsidRPr="009424BF" w:rsidR="00831FD4">
        <w:t xml:space="preserve">was derived from the established </w:t>
      </w:r>
      <w:r w:rsidR="00261D4F">
        <w:t>14-item</w:t>
      </w:r>
      <w:r w:rsidRPr="00831FD4" w:rsidR="00831FD4">
        <w:t xml:space="preserve"> factor structure of the </w:t>
      </w:r>
      <w:r w:rsidRPr="00E67DE3" w:rsidR="00831FD4">
        <w:rPr>
          <w:i/>
          <w:iCs/>
        </w:rPr>
        <w:t>Index of Male Genital Image</w:t>
      </w:r>
      <w:r w:rsidRPr="00831FD4" w:rsidR="00831FD4">
        <w:t xml:space="preserve"> (IMGI</w:t>
      </w:r>
      <w:r w:rsidR="00695ED9">
        <w:t>;</w:t>
      </w:r>
      <w:r w:rsidRPr="00831FD4" w:rsidR="00831FD4">
        <w:t xml:space="preserve"> Davis et al.</w:t>
      </w:r>
      <w:r w:rsidR="00695ED9">
        <w:t xml:space="preserve">, </w:t>
      </w:r>
      <w:r w:rsidRPr="00831FD4" w:rsidR="00831FD4">
        <w:t xml:space="preserve">2013), </w:t>
      </w:r>
      <w:r w:rsidR="00831FD4">
        <w:t>which measures</w:t>
      </w:r>
      <w:r w:rsidRPr="00831FD4" w:rsidR="00831FD4">
        <w:t xml:space="preserve"> male</w:t>
      </w:r>
      <w:r w:rsidR="00261D4F">
        <w:t xml:space="preserve"> genital</w:t>
      </w:r>
      <w:r w:rsidRPr="00831FD4" w:rsidR="00831FD4">
        <w:t xml:space="preserve"> satisfaction. </w:t>
      </w:r>
      <w:r w:rsidR="00203814">
        <w:t xml:space="preserve">The IMGI </w:t>
      </w:r>
      <w:r w:rsidR="00236C4E">
        <w:t>encompasses six</w:t>
      </w:r>
      <w:r w:rsidR="00203814">
        <w:t xml:space="preserve"> subscales: superficial appearance (e.g., color of genitals), penile size (e.g., length of erect penis), circumcision status, ejaculatory </w:t>
      </w:r>
      <w:r w:rsidR="004930EB">
        <w:t>c</w:t>
      </w:r>
      <w:r w:rsidR="00203814">
        <w:t>oncerns (e.g., amount of semen), pubic hair (e.g., amount of pubic hair) and penile shape (e.g., curvature of penis).</w:t>
      </w:r>
      <w:r w:rsidRPr="00EF09F3" w:rsidR="00EF09F3">
        <w:t xml:space="preserve"> </w:t>
      </w:r>
      <w:r w:rsidR="00261D4F">
        <w:t xml:space="preserve">The </w:t>
      </w:r>
      <w:r w:rsidR="00664DFB">
        <w:t xml:space="preserve">IMGI </w:t>
      </w:r>
      <w:r w:rsidR="00236C4E">
        <w:t xml:space="preserve">has proven </w:t>
      </w:r>
      <w:r w:rsidR="00664DFB">
        <w:t>to be a reliable scale</w:t>
      </w:r>
      <w:r w:rsidR="00C83DB5">
        <w:t xml:space="preserve"> (α</w:t>
      </w:r>
      <w:r w:rsidR="00A80BD8">
        <w:t>'</w:t>
      </w:r>
      <w:r w:rsidR="00C83DB5">
        <w:t xml:space="preserve"> = .85 to .98)</w:t>
      </w:r>
      <w:r w:rsidR="00664DFB">
        <w:t xml:space="preserve"> </w:t>
      </w:r>
      <w:r w:rsidR="008B646B">
        <w:t xml:space="preserve">with </w:t>
      </w:r>
      <w:r w:rsidRPr="00C9117F" w:rsidR="008B646B">
        <w:t xml:space="preserve">high </w:t>
      </w:r>
      <w:r w:rsidRPr="00E0782D" w:rsidR="008B646B">
        <w:t>vali</w:t>
      </w:r>
      <w:r w:rsidRPr="00E0782D" w:rsidR="00C1055B">
        <w:t>dity</w:t>
      </w:r>
      <w:r w:rsidRPr="00C9117F" w:rsidR="00C1055B">
        <w:t xml:space="preserve"> </w:t>
      </w:r>
      <w:r w:rsidRPr="00C9117F" w:rsidR="00236C4E">
        <w:t>across</w:t>
      </w:r>
      <w:r w:rsidR="00236C4E">
        <w:t xml:space="preserve"> various</w:t>
      </w:r>
      <w:r w:rsidR="00124C8C">
        <w:t xml:space="preserve"> </w:t>
      </w:r>
      <w:r w:rsidR="00236C4E">
        <w:t>clinical</w:t>
      </w:r>
      <w:r w:rsidR="00124C8C">
        <w:t xml:space="preserve"> </w:t>
      </w:r>
      <w:r w:rsidR="00236C4E">
        <w:t xml:space="preserve">(e.g., penile cancer, </w:t>
      </w:r>
      <w:proofErr w:type="spellStart"/>
      <w:r w:rsidR="00236C4E">
        <w:t>Peyronie’s</w:t>
      </w:r>
      <w:proofErr w:type="spellEnd"/>
      <w:r w:rsidR="00236C4E">
        <w:t xml:space="preserve"> disease, penile augmentation surgery; Croghan </w:t>
      </w:r>
      <w:r w:rsidRPr="00FC434B" w:rsidR="00236C4E">
        <w:rPr>
          <w:iCs/>
        </w:rPr>
        <w:t>et al.</w:t>
      </w:r>
      <w:r w:rsidRPr="00FC434B" w:rsidR="00236C4E">
        <w:t xml:space="preserve">, 2021; Davis </w:t>
      </w:r>
      <w:r w:rsidRPr="00FC434B" w:rsidR="00236C4E">
        <w:rPr>
          <w:iCs/>
        </w:rPr>
        <w:t>et al.</w:t>
      </w:r>
      <w:r w:rsidRPr="00FC434B" w:rsidR="00236C4E">
        <w:t>, 2017; Zhang et al., 2022)</w:t>
      </w:r>
      <w:r w:rsidRPr="00FC434B" w:rsidR="006F618C">
        <w:t xml:space="preserve"> and</w:t>
      </w:r>
      <w:r w:rsidRPr="00FC434B" w:rsidR="00843AD9">
        <w:t xml:space="preserve"> </w:t>
      </w:r>
      <w:proofErr w:type="spellStart"/>
      <w:r w:rsidRPr="00FC434B" w:rsidR="00261D4F">
        <w:t>sociocultural</w:t>
      </w:r>
      <w:r w:rsidR="00261D4F">
        <w:t>ly</w:t>
      </w:r>
      <w:proofErr w:type="spellEnd"/>
      <w:r w:rsidRPr="00FC434B" w:rsidR="00FC434B">
        <w:t xml:space="preserve"> diverse community samples </w:t>
      </w:r>
      <w:r w:rsidRPr="00FC434B" w:rsidR="00811DE5">
        <w:t>(</w:t>
      </w:r>
      <w:r w:rsidRPr="00FC434B" w:rsidR="00FC434B">
        <w:t xml:space="preserve">China, Egypt, United-States; </w:t>
      </w:r>
      <w:r w:rsidRPr="00FC434B" w:rsidR="00811DE5">
        <w:t xml:space="preserve">Gaither </w:t>
      </w:r>
      <w:r w:rsidRPr="00FC434B" w:rsidR="00811DE5">
        <w:rPr>
          <w:iCs/>
        </w:rPr>
        <w:t>et al.</w:t>
      </w:r>
      <w:r w:rsidRPr="00FC434B" w:rsidR="00811DE5">
        <w:t xml:space="preserve">, 2017; Omar et al., 2016; </w:t>
      </w:r>
      <w:r w:rsidRPr="00FC434B" w:rsidR="006F618C">
        <w:t xml:space="preserve">Simpson &amp; Adams, 2019; Wilcox et al., 2015; </w:t>
      </w:r>
      <w:r w:rsidRPr="00FC434B" w:rsidR="00811DE5">
        <w:t xml:space="preserve">Xu </w:t>
      </w:r>
      <w:r w:rsidRPr="00FC434B" w:rsidR="00811DE5">
        <w:rPr>
          <w:iCs/>
        </w:rPr>
        <w:t>et al.</w:t>
      </w:r>
      <w:r w:rsidRPr="00FC434B" w:rsidR="00811DE5">
        <w:t>,</w:t>
      </w:r>
      <w:r w:rsidR="00811DE5">
        <w:t xml:space="preserve"> 2016)</w:t>
      </w:r>
      <w:r w:rsidR="00236C4E">
        <w:t>.</w:t>
      </w:r>
      <w:r w:rsidR="00124C8C">
        <w:t xml:space="preserve"> </w:t>
      </w:r>
      <w:r w:rsidR="009605DA">
        <w:t>It</w:t>
      </w:r>
      <w:r w:rsidR="00664DFB">
        <w:t xml:space="preserve"> </w:t>
      </w:r>
      <w:r w:rsidR="00C1055B">
        <w:t xml:space="preserve">has </w:t>
      </w:r>
      <w:r w:rsidR="00664DFB">
        <w:t>demonstrated adequate discriminant and construct validity</w:t>
      </w:r>
      <w:r w:rsidR="00892973">
        <w:t xml:space="preserve">, with significant </w:t>
      </w:r>
      <w:r w:rsidR="00646B05">
        <w:t xml:space="preserve">positive </w:t>
      </w:r>
      <w:r w:rsidR="00892973">
        <w:t xml:space="preserve">correlations </w:t>
      </w:r>
      <w:r w:rsidR="00261D4F">
        <w:t xml:space="preserve">to </w:t>
      </w:r>
      <w:r w:rsidR="00892973">
        <w:t>body image</w:t>
      </w:r>
      <w:r w:rsidR="00B70FFA">
        <w:t xml:space="preserve"> </w:t>
      </w:r>
      <w:r w:rsidR="009A3524">
        <w:t xml:space="preserve">satisfaction </w:t>
      </w:r>
      <w:r w:rsidR="00B70FFA">
        <w:t>(Davis</w:t>
      </w:r>
      <w:r w:rsidRPr="6FBE1605" w:rsidR="00B70FFA">
        <w:rPr>
          <w:i/>
          <w:iCs/>
        </w:rPr>
        <w:t xml:space="preserve"> </w:t>
      </w:r>
      <w:r w:rsidRPr="00D05905" w:rsidR="00B70FFA">
        <w:rPr>
          <w:iCs/>
        </w:rPr>
        <w:t>et al.</w:t>
      </w:r>
      <w:r w:rsidR="00B70FFA">
        <w:t>, 2013)</w:t>
      </w:r>
      <w:r w:rsidR="00892973">
        <w:t xml:space="preserve">, </w:t>
      </w:r>
      <w:r w:rsidR="00405854">
        <w:t>erectil</w:t>
      </w:r>
      <w:r w:rsidR="009701E3">
        <w:t xml:space="preserve">e </w:t>
      </w:r>
      <w:r w:rsidR="009A3524">
        <w:t xml:space="preserve">functioning </w:t>
      </w:r>
      <w:r w:rsidR="009701E3">
        <w:t>(Faaborg-Andersen et al., 2019)</w:t>
      </w:r>
      <w:r w:rsidR="00261D4F">
        <w:t>,</w:t>
      </w:r>
      <w:r w:rsidR="003725C3">
        <w:t xml:space="preserve"> and</w:t>
      </w:r>
      <w:r w:rsidR="00646B05">
        <w:t xml:space="preserve"> frequency </w:t>
      </w:r>
      <w:r w:rsidR="009467A5">
        <w:t>of sexual</w:t>
      </w:r>
      <w:r w:rsidR="00892084">
        <w:t xml:space="preserve"> </w:t>
      </w:r>
      <w:r w:rsidR="00646B05">
        <w:t xml:space="preserve">activities </w:t>
      </w:r>
      <w:r w:rsidR="00752AF0">
        <w:t>(Gaither et al., 2017)</w:t>
      </w:r>
      <w:r w:rsidR="003725C3">
        <w:t>.</w:t>
      </w:r>
      <w:r w:rsidR="00892973">
        <w:t xml:space="preserve"> </w:t>
      </w:r>
      <w:r w:rsidR="008562E9">
        <w:t>While this scale was developed for males, t</w:t>
      </w:r>
      <w:r w:rsidRPr="00AD70C5" w:rsidR="00AD70C5">
        <w:t xml:space="preserve">he IMGI was chosen because it assesses satisfaction with both </w:t>
      </w:r>
      <w:r w:rsidR="008562E9">
        <w:t>external characteristics</w:t>
      </w:r>
      <w:r w:rsidRPr="00AD70C5" w:rsidR="00AD70C5">
        <w:t xml:space="preserve"> and </w:t>
      </w:r>
      <w:r w:rsidR="008562E9">
        <w:t>characteristics pertaining to genital function</w:t>
      </w:r>
      <w:r w:rsidRPr="00AD70C5" w:rsidR="008562E9">
        <w:t xml:space="preserve"> </w:t>
      </w:r>
      <w:r w:rsidRPr="00AD70C5" w:rsidR="00AD70C5">
        <w:t>(Davis et al., 2013)</w:t>
      </w:r>
      <w:r w:rsidR="00261D4F">
        <w:t xml:space="preserve">. </w:t>
      </w:r>
      <w:r w:rsidR="00E67DE3">
        <w:t xml:space="preserve">In </w:t>
      </w:r>
      <w:r w:rsidRPr="00AD70C5" w:rsidR="00AD70C5">
        <w:t>contrast t</w:t>
      </w:r>
      <w:r w:rsidR="00261D4F">
        <w:t>o previously created</w:t>
      </w:r>
      <w:r w:rsidRPr="00AD70C5" w:rsidR="00AD70C5">
        <w:t xml:space="preserve"> </w:t>
      </w:r>
      <w:r w:rsidR="008562E9">
        <w:t>female genital satisfaction</w:t>
      </w:r>
      <w:r w:rsidRPr="00AD70C5" w:rsidR="00AD70C5">
        <w:t xml:space="preserve"> scales that focus </w:t>
      </w:r>
      <w:r w:rsidR="006A1F40">
        <w:t xml:space="preserve">solely </w:t>
      </w:r>
      <w:r w:rsidRPr="00AD70C5" w:rsidR="00AD70C5">
        <w:t xml:space="preserve">on </w:t>
      </w:r>
      <w:r w:rsidR="008562E9">
        <w:t>external appearance</w:t>
      </w:r>
      <w:r w:rsidRPr="00AD70C5" w:rsidR="00AD70C5">
        <w:t xml:space="preserve"> (e.g.,</w:t>
      </w:r>
      <w:r w:rsidRPr="008562E9" w:rsidR="008562E9">
        <w:t xml:space="preserve"> </w:t>
      </w:r>
      <w:r w:rsidRPr="00E26136" w:rsidR="008562E9">
        <w:t>Female Genital Self-Image Scale</w:t>
      </w:r>
      <w:r w:rsidR="008562E9">
        <w:rPr>
          <w:i/>
          <w:iCs/>
        </w:rPr>
        <w:t xml:space="preserve">; </w:t>
      </w:r>
      <w:proofErr w:type="spellStart"/>
      <w:r w:rsidRPr="00E26136" w:rsidR="008562E9">
        <w:t>Herbenick</w:t>
      </w:r>
      <w:proofErr w:type="spellEnd"/>
      <w:r w:rsidRPr="00E26136" w:rsidR="008562E9">
        <w:t xml:space="preserve"> &amp; Reece, 2010</w:t>
      </w:r>
      <w:r w:rsidRPr="00AD70C5" w:rsidR="00AD70C5">
        <w:t>).</w:t>
      </w:r>
    </w:p>
    <w:p w:rsidRPr="00E0782D" w:rsidR="00752C79" w:rsidP="00D77BDA" w:rsidRDefault="00B06F94" w14:paraId="74F31358" w14:textId="6CDA33B3">
      <w:pPr>
        <w:spacing w:line="480" w:lineRule="auto"/>
        <w:ind w:firstLine="709"/>
      </w:pPr>
      <w:r>
        <w:t xml:space="preserve">The IFGI-F </w:t>
      </w:r>
      <w:r w:rsidR="00D63DD9">
        <w:t xml:space="preserve">was </w:t>
      </w:r>
      <w:r w:rsidR="006A1F40">
        <w:t xml:space="preserve">initially </w:t>
      </w:r>
      <w:r w:rsidRPr="00C94183" w:rsidR="006A1F40">
        <w:t>developed</w:t>
      </w:r>
      <w:r w:rsidRPr="00C94183">
        <w:t xml:space="preserve"> in English and subsequently translated </w:t>
      </w:r>
      <w:r w:rsidR="00261D4F">
        <w:t>into</w:t>
      </w:r>
      <w:r w:rsidRPr="00C94183" w:rsidR="00261D4F">
        <w:t xml:space="preserve"> </w:t>
      </w:r>
      <w:r w:rsidRPr="00C94183">
        <w:t>French</w:t>
      </w:r>
      <w:r w:rsidRPr="00C94183" w:rsidR="00702B09">
        <w:t xml:space="preserve"> using </w:t>
      </w:r>
      <w:r w:rsidR="00261D4F">
        <w:t>a</w:t>
      </w:r>
      <w:r w:rsidRPr="00C94183" w:rsidR="00261D4F">
        <w:t xml:space="preserve"> </w:t>
      </w:r>
      <w:r w:rsidRPr="00C94183" w:rsidR="00702B09">
        <w:t>back-translation method</w:t>
      </w:r>
      <w:r w:rsidRPr="00C94183" w:rsidR="00C94183">
        <w:t xml:space="preserve"> (</w:t>
      </w:r>
      <w:proofErr w:type="spellStart"/>
      <w:r w:rsidRPr="00C94183" w:rsidR="00C94183">
        <w:rPr>
          <w:rFonts w:eastAsiaTheme="minorHAnsi"/>
          <w:color w:val="000000"/>
          <w:lang w:val="en-US"/>
        </w:rPr>
        <w:t>Acquadro</w:t>
      </w:r>
      <w:proofErr w:type="spellEnd"/>
      <w:r w:rsidRPr="00C94183" w:rsidR="00C94183">
        <w:rPr>
          <w:rFonts w:eastAsiaTheme="minorHAnsi"/>
          <w:color w:val="000000"/>
          <w:lang w:val="en-US"/>
        </w:rPr>
        <w:t xml:space="preserve"> et al., 2008</w:t>
      </w:r>
      <w:r w:rsidRPr="00C94183" w:rsidR="00C94183">
        <w:t>)</w:t>
      </w:r>
      <w:r w:rsidRPr="00C94183">
        <w:t>.</w:t>
      </w:r>
      <w:r>
        <w:t xml:space="preserve"> Both versions </w:t>
      </w:r>
      <w:r w:rsidR="002E0231">
        <w:t>underwent thorough revisions</w:t>
      </w:r>
      <w:r>
        <w:t xml:space="preserve"> by </w:t>
      </w:r>
      <w:r w:rsidR="007019B1">
        <w:t>three</w:t>
      </w:r>
      <w:r>
        <w:t xml:space="preserve"> of the authors, who possess expertise in human sexuality, psychology</w:t>
      </w:r>
      <w:r w:rsidRPr="00702B09">
        <w:t>, and scale development.</w:t>
      </w:r>
      <w:r w:rsidRPr="00702B09" w:rsidR="00311662">
        <w:t xml:space="preserve"> </w:t>
      </w:r>
      <w:r w:rsidRPr="00702B09" w:rsidR="00702B09">
        <w:t>One</w:t>
      </w:r>
      <w:r w:rsidRPr="00702B09" w:rsidR="00311662">
        <w:t xml:space="preserve"> author translated the IFGI in</w:t>
      </w:r>
      <w:r w:rsidR="00261D4F">
        <w:t>to</w:t>
      </w:r>
      <w:r w:rsidRPr="00702B09" w:rsidR="00311662">
        <w:t xml:space="preserve"> </w:t>
      </w:r>
      <w:r w:rsidRPr="00702B09" w:rsidR="00642222">
        <w:t>French, then a second translated it back in</w:t>
      </w:r>
      <w:r w:rsidR="00261D4F">
        <w:t>to</w:t>
      </w:r>
      <w:r w:rsidRPr="00702B09" w:rsidR="00642222">
        <w:t xml:space="preserve"> English</w:t>
      </w:r>
      <w:r w:rsidRPr="00702B09" w:rsidR="001F662F">
        <w:t>.</w:t>
      </w:r>
      <w:r w:rsidRPr="00702B09" w:rsidR="00642887">
        <w:t xml:space="preserve"> </w:t>
      </w:r>
      <w:r w:rsidRPr="00702B09" w:rsidR="00702B09">
        <w:t>The authors discussed</w:t>
      </w:r>
      <w:r w:rsidR="00671BBF">
        <w:t xml:space="preserve"> any </w:t>
      </w:r>
      <w:r w:rsidRPr="00702B09" w:rsidR="00702B09">
        <w:t xml:space="preserve">disparities between the original and back-translation </w:t>
      </w:r>
      <w:r w:rsidRPr="00702B09" w:rsidR="00702B09">
        <w:t xml:space="preserve">versions and </w:t>
      </w:r>
      <w:r w:rsidRPr="00702B09" w:rsidR="00E67DE3">
        <w:t>adjusted</w:t>
      </w:r>
      <w:r w:rsidRPr="00702B09" w:rsidR="00702B09">
        <w:t xml:space="preserve"> the French version accordingly.</w:t>
      </w:r>
      <w:r w:rsidR="00702B09">
        <w:t xml:space="preserve"> </w:t>
      </w:r>
      <w:r>
        <w:t xml:space="preserve">All research team members were proficient in both </w:t>
      </w:r>
      <w:r w:rsidRPr="007A0D20">
        <w:t xml:space="preserve">English and French. </w:t>
      </w:r>
      <w:r w:rsidRPr="007A0D20" w:rsidR="008F39D4">
        <w:t xml:space="preserve">Seven </w:t>
      </w:r>
      <w:r w:rsidRPr="007A0D20" w:rsidR="00196B4B">
        <w:t>i</w:t>
      </w:r>
      <w:r w:rsidRPr="007A0D20" w:rsidR="00B070BA">
        <w:t>tems associated with Factor 2 (</w:t>
      </w:r>
      <w:r w:rsidRPr="007A0D20" w:rsidR="00680D89">
        <w:t>p</w:t>
      </w:r>
      <w:r w:rsidRPr="007A0D20" w:rsidR="00B070BA">
        <w:t xml:space="preserve">enile </w:t>
      </w:r>
      <w:r w:rsidRPr="007A0D20" w:rsidR="00680D89">
        <w:t>s</w:t>
      </w:r>
      <w:r w:rsidRPr="007A0D20" w:rsidR="00B070BA">
        <w:t>ize), Factor 4 (</w:t>
      </w:r>
      <w:r w:rsidRPr="007A0D20" w:rsidR="00680D89">
        <w:t>e</w:t>
      </w:r>
      <w:r w:rsidRPr="007A0D20" w:rsidR="00B070BA">
        <w:t xml:space="preserve">jaculatory </w:t>
      </w:r>
      <w:r w:rsidRPr="007A0D20" w:rsidR="00680D89">
        <w:t>c</w:t>
      </w:r>
      <w:r w:rsidRPr="007A0D20" w:rsidR="00B070BA">
        <w:t>oncerns)</w:t>
      </w:r>
      <w:r w:rsidRPr="007A0D20" w:rsidR="007019B1">
        <w:t>,</w:t>
      </w:r>
      <w:r w:rsidRPr="007A0D20" w:rsidR="00B070BA">
        <w:t xml:space="preserve"> and Factor 6 (</w:t>
      </w:r>
      <w:r w:rsidRPr="007A0D20" w:rsidR="00680D89">
        <w:t>p</w:t>
      </w:r>
      <w:r w:rsidRPr="007A0D20" w:rsidR="00B070BA">
        <w:t xml:space="preserve">enile </w:t>
      </w:r>
      <w:r w:rsidRPr="007A0D20" w:rsidR="00680D89">
        <w:t>s</w:t>
      </w:r>
      <w:r w:rsidRPr="007A0D20" w:rsidR="00B070BA">
        <w:t xml:space="preserve">hape) </w:t>
      </w:r>
      <w:r w:rsidRPr="007A0D20" w:rsidR="00671BBF">
        <w:t>had no equivalent pertaining to</w:t>
      </w:r>
      <w:r w:rsidRPr="007A0D20" w:rsidR="00B070BA">
        <w:t xml:space="preserve"> </w:t>
      </w:r>
      <w:r w:rsidRPr="00E0782D" w:rsidR="00D2632D">
        <w:t>vulvas</w:t>
      </w:r>
      <w:r w:rsidRPr="007A0D20" w:rsidR="007019B1">
        <w:t xml:space="preserve"> and were</w:t>
      </w:r>
      <w:r w:rsidRPr="007A0D20" w:rsidR="00B070BA">
        <w:t xml:space="preserve"> eliminated from the </w:t>
      </w:r>
      <w:r w:rsidRPr="007A0D20" w:rsidR="00DB5D70">
        <w:t>scale</w:t>
      </w:r>
      <w:r w:rsidRPr="007A0D20" w:rsidR="00912B1B">
        <w:t xml:space="preserve"> </w:t>
      </w:r>
      <w:r w:rsidRPr="00E0782D" w:rsidR="00912B1B">
        <w:t xml:space="preserve">(i.e. </w:t>
      </w:r>
      <w:r w:rsidRPr="00E0782D" w:rsidR="00A05797">
        <w:t xml:space="preserve">length of erect penis, girth of erect penis, size of flaccid penis, </w:t>
      </w:r>
      <w:r w:rsidRPr="00E0782D" w:rsidR="004B4CE9">
        <w:t>size of testicles, amount of semen,</w:t>
      </w:r>
      <w:r w:rsidRPr="00E0782D" w:rsidR="00073C55">
        <w:t xml:space="preserve"> curvature of penis, shape of glans)</w:t>
      </w:r>
      <w:r w:rsidRPr="00E0782D" w:rsidR="007019B1">
        <w:t>.</w:t>
      </w:r>
      <w:r w:rsidRPr="00E0782D" w:rsidR="00B070BA">
        <w:t xml:space="preserve"> </w:t>
      </w:r>
      <w:r w:rsidRPr="00E0782D" w:rsidR="007019B1">
        <w:t xml:space="preserve">Instead, seven </w:t>
      </w:r>
      <w:r w:rsidRPr="00E0782D" w:rsidR="00B070BA">
        <w:t>more adapted items were subsequently created</w:t>
      </w:r>
      <w:r w:rsidRPr="00E0782D" w:rsidR="00680D89">
        <w:t xml:space="preserve">: </w:t>
      </w:r>
      <w:r w:rsidRPr="00E0782D" w:rsidR="00AE2904">
        <w:t xml:space="preserve">size of </w:t>
      </w:r>
      <w:r w:rsidRPr="00E0782D" w:rsidR="00EE2736">
        <w:t>labia majora, size of labia minora,</w:t>
      </w:r>
      <w:r w:rsidRPr="00E0782D" w:rsidR="00922E09">
        <w:t xml:space="preserve"> size of the clitoris, </w:t>
      </w:r>
      <w:r w:rsidRPr="00E0782D" w:rsidR="00613A44">
        <w:t>vaginal lubrification,</w:t>
      </w:r>
      <w:r w:rsidRPr="00E0782D" w:rsidR="00EE2736">
        <w:t xml:space="preserve"> location of the vagina, </w:t>
      </w:r>
      <w:r w:rsidRPr="00E0782D" w:rsidR="00922E09">
        <w:t>depth of vagina</w:t>
      </w:r>
      <w:r w:rsidR="00261D4F">
        <w:t>,</w:t>
      </w:r>
      <w:r w:rsidRPr="00E0782D" w:rsidR="00C255FF">
        <w:t xml:space="preserve"> and</w:t>
      </w:r>
      <w:r w:rsidRPr="00E0782D" w:rsidR="00922E09">
        <w:t xml:space="preserve"> scars related to </w:t>
      </w:r>
      <w:r w:rsidRPr="00E0782D" w:rsidR="0096056B">
        <w:t>childbirth.</w:t>
      </w:r>
      <w:r w:rsidRPr="00E0782D" w:rsidR="000E7B78">
        <w:t xml:space="preserve"> </w:t>
      </w:r>
    </w:p>
    <w:p w:rsidRPr="00E0782D" w:rsidR="009A0553" w:rsidP="00D77BDA" w:rsidRDefault="000E7B78" w14:paraId="6CC341BE" w14:textId="61320321">
      <w:pPr>
        <w:spacing w:line="480" w:lineRule="auto"/>
        <w:ind w:firstLine="709"/>
      </w:pPr>
      <w:r w:rsidRPr="00E0782D">
        <w:t>Factor 1</w:t>
      </w:r>
      <w:r w:rsidRPr="00E0782D" w:rsidR="00752C79">
        <w:t xml:space="preserve"> </w:t>
      </w:r>
      <w:r w:rsidRPr="00E0782D">
        <w:t>(</w:t>
      </w:r>
      <w:r w:rsidRPr="00E0782D" w:rsidR="007A0D20">
        <w:t xml:space="preserve">External </w:t>
      </w:r>
      <w:r w:rsidRPr="00E0782D">
        <w:t xml:space="preserve">Appearance) </w:t>
      </w:r>
      <w:r w:rsidRPr="00E0782D" w:rsidR="00DA3318">
        <w:t xml:space="preserve">of the IFGI-F </w:t>
      </w:r>
      <w:r w:rsidRPr="00E0782D">
        <w:t xml:space="preserve">was </w:t>
      </w:r>
      <w:r w:rsidRPr="00E0782D" w:rsidR="00B93B7B">
        <w:t xml:space="preserve">directly </w:t>
      </w:r>
      <w:r w:rsidRPr="00E0782D" w:rsidR="007A0D20">
        <w:t xml:space="preserve">mirrored </w:t>
      </w:r>
      <w:r w:rsidRPr="00E0782D" w:rsidR="00DA3318">
        <w:t>from the IMGI</w:t>
      </w:r>
      <w:r w:rsidRPr="00E0782D" w:rsidR="00D44E79">
        <w:t xml:space="preserve"> factor structure</w:t>
      </w:r>
      <w:r w:rsidRPr="00E0782D" w:rsidR="00DA3318">
        <w:t xml:space="preserve">. </w:t>
      </w:r>
      <w:r w:rsidRPr="00E0782D" w:rsidR="007A0D20">
        <w:t>This factor was</w:t>
      </w:r>
      <w:r w:rsidRPr="00E0782D" w:rsidR="00651106">
        <w:t xml:space="preserve"> composed of </w:t>
      </w:r>
      <w:r w:rsidRPr="00E0782D" w:rsidR="001633E5">
        <w:t xml:space="preserve">items assessing satisfaction </w:t>
      </w:r>
      <w:r w:rsidRPr="00E0782D" w:rsidR="00D561BC">
        <w:t>towards</w:t>
      </w:r>
      <w:r w:rsidRPr="00E0782D" w:rsidR="007A0D20">
        <w:t>: (1)</w:t>
      </w:r>
      <w:r w:rsidRPr="00E0782D" w:rsidR="001633E5">
        <w:t xml:space="preserve"> the size of labia majora and labia minora (both </w:t>
      </w:r>
      <w:r w:rsidRPr="00E0782D" w:rsidR="007A0D20">
        <w:t xml:space="preserve">inspired by </w:t>
      </w:r>
      <w:r w:rsidRPr="00E0782D" w:rsidR="00CA08B6">
        <w:t xml:space="preserve">IMGI’s items on </w:t>
      </w:r>
      <w:r w:rsidRPr="00E0782D" w:rsidR="00FF71FF">
        <w:t xml:space="preserve">length and girth </w:t>
      </w:r>
      <w:r w:rsidRPr="00E0782D" w:rsidR="007A443F">
        <w:t>of erect penis</w:t>
      </w:r>
      <w:r w:rsidRPr="00E0782D" w:rsidR="00CA08B6">
        <w:t xml:space="preserve">); </w:t>
      </w:r>
      <w:r w:rsidRPr="00E0782D" w:rsidR="007A0D20">
        <w:t>(2) clitoris size</w:t>
      </w:r>
      <w:r w:rsidRPr="00E0782D" w:rsidR="00CA08B6">
        <w:t xml:space="preserve"> (adapted from IMGI’s items on</w:t>
      </w:r>
      <w:r w:rsidRPr="00E0782D" w:rsidR="00F722A7">
        <w:t xml:space="preserve"> the</w:t>
      </w:r>
      <w:r w:rsidRPr="00E0782D" w:rsidR="00CA08B6">
        <w:t xml:space="preserve"> </w:t>
      </w:r>
      <w:r w:rsidRPr="00E0782D" w:rsidR="00F722A7">
        <w:t xml:space="preserve">shape of the glans); </w:t>
      </w:r>
      <w:r w:rsidRPr="00E0782D" w:rsidR="007A0D20">
        <w:t>(3)</w:t>
      </w:r>
      <w:r w:rsidRPr="00E0782D">
        <w:t xml:space="preserve"> genital color</w:t>
      </w:r>
      <w:r w:rsidRPr="00E0782D" w:rsidR="008B02EF">
        <w:t xml:space="preserve"> and</w:t>
      </w:r>
      <w:r w:rsidRPr="00E0782D" w:rsidR="00FB30F9">
        <w:t xml:space="preserve"> </w:t>
      </w:r>
      <w:r w:rsidRPr="00E0782D">
        <w:t xml:space="preserve">location of </w:t>
      </w:r>
      <w:r w:rsidRPr="00E0782D" w:rsidR="00FB30F9">
        <w:t xml:space="preserve">the </w:t>
      </w:r>
      <w:r w:rsidRPr="00E0782D">
        <w:t>urethra</w:t>
      </w:r>
      <w:r w:rsidR="00261D4F">
        <w:t xml:space="preserve">, </w:t>
      </w:r>
      <w:r w:rsidRPr="00E0782D">
        <w:t>which were</w:t>
      </w:r>
      <w:r w:rsidRPr="00E0782D" w:rsidR="007A0D20">
        <w:t xml:space="preserve"> included in the IMGI and</w:t>
      </w:r>
      <w:r w:rsidRPr="00E0782D">
        <w:t xml:space="preserve"> </w:t>
      </w:r>
      <w:r w:rsidR="00261D4F">
        <w:t xml:space="preserve">are </w:t>
      </w:r>
      <w:r w:rsidRPr="00E0782D">
        <w:t xml:space="preserve">also applicable to </w:t>
      </w:r>
      <w:r w:rsidRPr="00E0782D" w:rsidR="00D2632D">
        <w:t>vulv</w:t>
      </w:r>
      <w:r w:rsidRPr="00E0782D">
        <w:t>a</w:t>
      </w:r>
      <w:r w:rsidRPr="00E0782D" w:rsidR="001E2373">
        <w:t>s</w:t>
      </w:r>
      <w:r w:rsidRPr="00E0782D">
        <w:t>.</w:t>
      </w:r>
      <w:r w:rsidRPr="00E0782D" w:rsidR="00831B93">
        <w:t xml:space="preserve"> </w:t>
      </w:r>
      <w:r w:rsidRPr="00E0782D" w:rsidR="007A0D20">
        <w:t>In addition to the item regarding</w:t>
      </w:r>
      <w:r w:rsidRPr="00E0782D" w:rsidR="00831B93">
        <w:t xml:space="preserve"> the location of the urethra, we </w:t>
      </w:r>
      <w:r w:rsidRPr="00E0782D" w:rsidR="007A0D20">
        <w:t xml:space="preserve">included </w:t>
      </w:r>
      <w:r w:rsidRPr="00E0782D" w:rsidR="008F58AD">
        <w:t xml:space="preserve">an </w:t>
      </w:r>
      <w:r w:rsidRPr="00E0782D" w:rsidR="00FE7BAB">
        <w:t>item</w:t>
      </w:r>
      <w:r w:rsidRPr="00E0782D" w:rsidR="008F58AD">
        <w:t xml:space="preserve"> pertaining to the location of the </w:t>
      </w:r>
      <w:r w:rsidRPr="00E0782D" w:rsidR="007C2B6B">
        <w:t>vagina</w:t>
      </w:r>
      <w:r w:rsidRPr="00E0782D" w:rsidR="007A0D20">
        <w:t>l entrance</w:t>
      </w:r>
      <w:r w:rsidRPr="00E0782D" w:rsidR="008F58AD">
        <w:t xml:space="preserve"> to better account for </w:t>
      </w:r>
      <w:r w:rsidRPr="00E0782D" w:rsidR="007A0D20">
        <w:t>the anatomy of vulvas</w:t>
      </w:r>
      <w:r w:rsidRPr="00E0782D" w:rsidR="008F58AD">
        <w:t>.</w:t>
      </w:r>
    </w:p>
    <w:p w:rsidR="008F58AD" w:rsidP="00D77BDA" w:rsidRDefault="008F58AD" w14:paraId="12BFFFCD" w14:textId="487CDECC">
      <w:pPr>
        <w:spacing w:line="480" w:lineRule="auto"/>
        <w:ind w:firstLine="709"/>
      </w:pPr>
      <w:r w:rsidRPr="00E0782D">
        <w:t>Factor 2</w:t>
      </w:r>
      <w:r w:rsidRPr="00E0782D" w:rsidR="007A0D20">
        <w:t xml:space="preserve"> (Genital Function)</w:t>
      </w:r>
      <w:r w:rsidRPr="00E0782D">
        <w:t xml:space="preserve"> of the IFGI-F</w:t>
      </w:r>
      <w:r w:rsidRPr="00E0782D" w:rsidR="00906EA4">
        <w:t xml:space="preserve"> </w:t>
      </w:r>
      <w:r w:rsidRPr="00E0782D" w:rsidR="00934FA7">
        <w:t>included</w:t>
      </w:r>
      <w:r w:rsidRPr="00E0782D" w:rsidR="007A0D20">
        <w:t xml:space="preserve"> the following</w:t>
      </w:r>
      <w:r w:rsidRPr="00E0782D" w:rsidR="00934FA7">
        <w:t xml:space="preserve"> items </w:t>
      </w:r>
      <w:r w:rsidRPr="00E0782D" w:rsidR="00906EA4">
        <w:t>from</w:t>
      </w:r>
      <w:r w:rsidRPr="00E0782D" w:rsidR="00934FA7">
        <w:t xml:space="preserve"> the IMGI</w:t>
      </w:r>
      <w:r w:rsidRPr="00E0782D" w:rsidR="007A0D20">
        <w:t xml:space="preserve">:  quantity </w:t>
      </w:r>
      <w:r w:rsidR="00261D4F">
        <w:t xml:space="preserve">of </w:t>
      </w:r>
      <w:r w:rsidRPr="00E0782D" w:rsidR="00934FA7">
        <w:t>pubic hai</w:t>
      </w:r>
      <w:r w:rsidRPr="00E0782D" w:rsidR="007A0D20">
        <w:t xml:space="preserve">r and </w:t>
      </w:r>
      <w:r w:rsidRPr="00E0782D" w:rsidR="00934FA7">
        <w:t>genital scent.</w:t>
      </w:r>
      <w:r w:rsidRPr="00E0782D" w:rsidR="000E66C2">
        <w:t xml:space="preserve"> In addition, </w:t>
      </w:r>
      <w:r w:rsidRPr="00E0782D" w:rsidR="007C2B6B">
        <w:t>an item related to satisfaction</w:t>
      </w:r>
      <w:r w:rsidRPr="00E0782D" w:rsidR="00934FA7">
        <w:t xml:space="preserve"> </w:t>
      </w:r>
      <w:r w:rsidRPr="00E0782D" w:rsidR="007C2B6B">
        <w:t xml:space="preserve">towards vaginal lubrification was added as an adaptation of the IMGI’s item </w:t>
      </w:r>
      <w:r w:rsidRPr="00E0782D" w:rsidR="00FE7BAB">
        <w:t>relating</w:t>
      </w:r>
      <w:r w:rsidRPr="00E0782D" w:rsidR="007C2B6B">
        <w:t xml:space="preserve"> to</w:t>
      </w:r>
      <w:r w:rsidRPr="00E0782D" w:rsidR="000726DB">
        <w:t xml:space="preserve"> the</w:t>
      </w:r>
      <w:r w:rsidRPr="00E0782D" w:rsidR="007C2B6B">
        <w:t xml:space="preserve"> amount of </w:t>
      </w:r>
      <w:r w:rsidRPr="00E0782D" w:rsidR="00FE7BAB">
        <w:t xml:space="preserve">semen. </w:t>
      </w:r>
      <w:r w:rsidRPr="00E0782D" w:rsidR="00636947">
        <w:t>Additionally, questions regarding vaginal depth and possible scars related to childbirth were added based on reported preoccupations in the literature on genital satisfaction</w:t>
      </w:r>
      <w:r w:rsidRPr="00E0782D" w:rsidR="00F80774">
        <w:t xml:space="preserve"> and</w:t>
      </w:r>
      <w:r w:rsidRPr="00E0782D" w:rsidR="007A0D20">
        <w:t xml:space="preserve"> sexual</w:t>
      </w:r>
      <w:r w:rsidRPr="00E0782D" w:rsidR="00F80774">
        <w:t xml:space="preserve"> function</w:t>
      </w:r>
      <w:r w:rsidRPr="00E0782D" w:rsidR="00636947">
        <w:t xml:space="preserve"> (Oakley et al., 2014; Jawed-Wessel et al., 2017)</w:t>
      </w:r>
      <w:r w:rsidRPr="00E0782D" w:rsidR="00C156A8">
        <w:t xml:space="preserve">. </w:t>
      </w:r>
      <w:r w:rsidRPr="00E0782D" w:rsidR="00FE7BAB">
        <w:t>The</w:t>
      </w:r>
      <w:r w:rsidRPr="00E0782D" w:rsidR="00934FA7">
        <w:t xml:space="preserve"> </w:t>
      </w:r>
      <w:r w:rsidR="0036644E">
        <w:t xml:space="preserve">tested </w:t>
      </w:r>
      <w:r w:rsidRPr="00E0782D" w:rsidR="00934FA7">
        <w:t>version of the IFGI-F comprised</w:t>
      </w:r>
      <w:r w:rsidRPr="00E0782D" w:rsidR="007A0D20">
        <w:t xml:space="preserve"> of</w:t>
      </w:r>
      <w:r w:rsidRPr="00E0782D" w:rsidR="00934FA7">
        <w:t xml:space="preserve"> 11</w:t>
      </w:r>
      <w:r w:rsidRPr="00E0782D" w:rsidR="007A0D20">
        <w:t>-</w:t>
      </w:r>
      <w:r w:rsidRPr="00E0782D" w:rsidR="00934FA7">
        <w:t>items</w:t>
      </w:r>
      <w:r w:rsidR="0036644E">
        <w:t>.</w:t>
      </w:r>
    </w:p>
    <w:p w:rsidRPr="006A4689" w:rsidR="00293802" w:rsidP="00F962CA" w:rsidRDefault="00293802" w14:paraId="43B10540" w14:textId="5988138E">
      <w:pPr>
        <w:pStyle w:val="Heading2"/>
      </w:pPr>
      <w:r w:rsidRPr="006A4689">
        <w:t>Measures</w:t>
      </w:r>
    </w:p>
    <w:p w:rsidRPr="005322C1" w:rsidR="004F3E99" w:rsidP="00D77BDA" w:rsidRDefault="00293802" w14:paraId="6F6E3085" w14:textId="0E788A7A">
      <w:pPr>
        <w:spacing w:line="480" w:lineRule="auto"/>
        <w:rPr>
          <w:b/>
          <w:bCs/>
        </w:rPr>
      </w:pPr>
      <w:r w:rsidRPr="005322C1">
        <w:rPr>
          <w:b/>
          <w:bCs/>
          <w:i/>
          <w:iCs/>
        </w:rPr>
        <w:t>Sociodemographic</w:t>
      </w:r>
      <w:r w:rsidRPr="005322C1" w:rsidR="00AD70C5">
        <w:rPr>
          <w:b/>
          <w:bCs/>
          <w:i/>
          <w:iCs/>
        </w:rPr>
        <w:t xml:space="preserve"> </w:t>
      </w:r>
      <w:r w:rsidRPr="005322C1" w:rsidR="00B62EB7">
        <w:rPr>
          <w:b/>
          <w:bCs/>
          <w:i/>
          <w:iCs/>
        </w:rPr>
        <w:t>I</w:t>
      </w:r>
      <w:r w:rsidRPr="005322C1" w:rsidR="00910AE3">
        <w:rPr>
          <w:b/>
          <w:bCs/>
          <w:i/>
          <w:iCs/>
        </w:rPr>
        <w:t>nformation</w:t>
      </w:r>
    </w:p>
    <w:p w:rsidRPr="006A4689" w:rsidR="00293802" w:rsidP="00D77BDA" w:rsidRDefault="00AD70C5" w14:paraId="79234EE6" w14:textId="235D95B7">
      <w:pPr>
        <w:spacing w:line="480" w:lineRule="auto"/>
        <w:ind w:firstLine="720"/>
        <w:rPr>
          <w:b/>
          <w:bCs/>
        </w:rPr>
      </w:pPr>
      <w:r w:rsidRPr="00E0782D">
        <w:rPr>
          <w:b/>
          <w:bCs/>
        </w:rPr>
        <w:t xml:space="preserve"> </w:t>
      </w:r>
      <w:r w:rsidRPr="00E0782D" w:rsidR="00325BEB">
        <w:t>Sociodemographic information</w:t>
      </w:r>
      <w:r w:rsidR="00B62EB7">
        <w:rPr>
          <w:b/>
          <w:bCs/>
        </w:rPr>
        <w:t xml:space="preserve"> </w:t>
      </w:r>
      <w:r w:rsidR="00B62EB7">
        <w:t xml:space="preserve">of participants </w:t>
      </w:r>
      <w:r w:rsidRPr="00FB5F8D" w:rsidR="00933E1D">
        <w:t>w</w:t>
      </w:r>
      <w:r w:rsidRPr="00FB5F8D" w:rsidR="00910AE3">
        <w:t xml:space="preserve">as </w:t>
      </w:r>
      <w:r w:rsidRPr="00FB5F8D" w:rsidR="00293802">
        <w:t>gathered on age, gender (</w:t>
      </w:r>
      <w:r w:rsidRPr="00FB5F8D" w:rsidR="00FB5F8D">
        <w:t xml:space="preserve">e.g., </w:t>
      </w:r>
      <w:r w:rsidRPr="00E0782D" w:rsidR="00293802">
        <w:t>ma</w:t>
      </w:r>
      <w:r w:rsidRPr="00E0782D" w:rsidR="007912F2">
        <w:t>n</w:t>
      </w:r>
      <w:r w:rsidRPr="00E0782D" w:rsidR="00293802">
        <w:t>, woman</w:t>
      </w:r>
      <w:r w:rsidRPr="00E0782D" w:rsidR="00AB430F">
        <w:t>, non-binary</w:t>
      </w:r>
      <w:r w:rsidRPr="00E0782D" w:rsidR="00FB5F8D">
        <w:t xml:space="preserve"> etc.</w:t>
      </w:r>
      <w:r w:rsidRPr="00FB5F8D" w:rsidR="00293802">
        <w:t>), sexual orientation (e.g., heterosexual, homosexual), education, employment status, income, and relationship status.</w:t>
      </w:r>
    </w:p>
    <w:p w:rsidRPr="005322C1" w:rsidR="004F3E99" w:rsidP="00E67DE3" w:rsidRDefault="00E030AA" w14:paraId="7CD86011" w14:textId="4D082C21">
      <w:pPr>
        <w:keepNext/>
        <w:keepLines/>
        <w:spacing w:line="480" w:lineRule="auto"/>
        <w:rPr>
          <w:b/>
          <w:bCs/>
        </w:rPr>
      </w:pPr>
      <w:r w:rsidRPr="005322C1">
        <w:rPr>
          <w:b/>
          <w:bCs/>
          <w:i/>
          <w:iCs/>
        </w:rPr>
        <w:t>Ge</w:t>
      </w:r>
      <w:r w:rsidRPr="005322C1" w:rsidR="00293802">
        <w:rPr>
          <w:b/>
          <w:bCs/>
          <w:i/>
          <w:iCs/>
        </w:rPr>
        <w:t xml:space="preserve">nital </w:t>
      </w:r>
      <w:r w:rsidRPr="005322C1" w:rsidR="00B62EB7">
        <w:rPr>
          <w:b/>
          <w:bCs/>
          <w:i/>
          <w:iCs/>
        </w:rPr>
        <w:t>S</w:t>
      </w:r>
      <w:r w:rsidRPr="005322C1" w:rsidR="00293802">
        <w:rPr>
          <w:b/>
          <w:bCs/>
          <w:i/>
          <w:iCs/>
        </w:rPr>
        <w:t>atisfaction</w:t>
      </w:r>
    </w:p>
    <w:p w:rsidRPr="006A4689" w:rsidR="00293802" w:rsidP="00E67DE3" w:rsidRDefault="00933E1D" w14:paraId="5A96C7E9" w14:textId="74EE9AC2">
      <w:pPr>
        <w:keepNext/>
        <w:keepLines/>
        <w:spacing w:line="480" w:lineRule="auto"/>
        <w:ind w:firstLine="720"/>
      </w:pPr>
      <w:r w:rsidRPr="00E0782D">
        <w:rPr>
          <w:b/>
          <w:bCs/>
        </w:rPr>
        <w:t xml:space="preserve"> </w:t>
      </w:r>
      <w:r w:rsidRPr="00E0782D" w:rsidR="00325BEB">
        <w:t>Genital satisfaction</w:t>
      </w:r>
      <w:r w:rsidRPr="00FB5F8D" w:rsidR="00325BEB">
        <w:rPr>
          <w:b/>
          <w:bCs/>
        </w:rPr>
        <w:t xml:space="preserve"> </w:t>
      </w:r>
      <w:r w:rsidRPr="00FB5F8D">
        <w:t>was assessed using the developed</w:t>
      </w:r>
      <w:r w:rsidRPr="00FB5F8D">
        <w:rPr>
          <w:b/>
          <w:bCs/>
        </w:rPr>
        <w:t xml:space="preserve"> </w:t>
      </w:r>
      <w:r w:rsidRPr="00FB5F8D" w:rsidR="00293802">
        <w:t>11-item IFGI-F</w:t>
      </w:r>
      <w:r w:rsidRPr="00FB5F8D" w:rsidR="00392745">
        <w:t>.</w:t>
      </w:r>
      <w:r w:rsidRPr="00FB5F8D" w:rsidR="00293802">
        <w:t xml:space="preserve"> </w:t>
      </w:r>
      <w:r w:rsidRPr="00FB5F8D" w:rsidR="000E0880">
        <w:t>This scale</w:t>
      </w:r>
      <w:r w:rsidRPr="00FB5F8D" w:rsidR="00293802">
        <w:t xml:space="preserve"> </w:t>
      </w:r>
      <w:r w:rsidRPr="00FB5F8D" w:rsidR="00353500">
        <w:t xml:space="preserve">utilizes </w:t>
      </w:r>
      <w:r w:rsidRPr="00FB5F8D" w:rsidR="00293802">
        <w:t xml:space="preserve">a </w:t>
      </w:r>
      <w:r w:rsidRPr="00FB5F8D" w:rsidR="00353500">
        <w:t>seven</w:t>
      </w:r>
      <w:r w:rsidRPr="00FB5F8D" w:rsidR="00E278B4">
        <w:t>-</w:t>
      </w:r>
      <w:r w:rsidRPr="00FB5F8D" w:rsidR="00293802">
        <w:t>point Likert scale ranging from 1 (</w:t>
      </w:r>
      <w:r w:rsidRPr="00E0782D" w:rsidR="004E244B">
        <w:rPr>
          <w:i/>
          <w:iCs/>
        </w:rPr>
        <w:t>e</w:t>
      </w:r>
      <w:r w:rsidRPr="00FB5F8D" w:rsidR="00293802">
        <w:rPr>
          <w:i/>
          <w:iCs/>
        </w:rPr>
        <w:t xml:space="preserve">xtreme </w:t>
      </w:r>
      <w:r w:rsidRPr="00FB5F8D" w:rsidR="00062D75">
        <w:rPr>
          <w:i/>
          <w:iCs/>
        </w:rPr>
        <w:t>dis</w:t>
      </w:r>
      <w:r w:rsidRPr="00FB5F8D" w:rsidR="00293802">
        <w:rPr>
          <w:i/>
          <w:iCs/>
        </w:rPr>
        <w:t>satisfaction</w:t>
      </w:r>
      <w:r w:rsidRPr="00FB5F8D" w:rsidR="00293802">
        <w:t>) to 7 (</w:t>
      </w:r>
      <w:r w:rsidRPr="00E0782D" w:rsidR="004E244B">
        <w:rPr>
          <w:i/>
          <w:iCs/>
        </w:rPr>
        <w:t>e</w:t>
      </w:r>
      <w:r w:rsidRPr="00FB5F8D" w:rsidR="004E244B">
        <w:rPr>
          <w:i/>
          <w:iCs/>
        </w:rPr>
        <w:t>xtreme</w:t>
      </w:r>
      <w:r w:rsidRPr="00FB5F8D" w:rsidR="00293802">
        <w:rPr>
          <w:i/>
          <w:iCs/>
        </w:rPr>
        <w:t xml:space="preserve"> satisfaction</w:t>
      </w:r>
      <w:r w:rsidRPr="00FB5F8D" w:rsidR="00293802">
        <w:t xml:space="preserve">). </w:t>
      </w:r>
      <w:r w:rsidR="00B62EB7">
        <w:t>The mean</w:t>
      </w:r>
      <w:r w:rsidRPr="00FB5F8D" w:rsidR="00B62EB7">
        <w:t xml:space="preserve"> </w:t>
      </w:r>
      <w:r w:rsidRPr="00FB5F8D" w:rsidR="00293802">
        <w:t>score was then computed where a higher score translates to higher levels of genital</w:t>
      </w:r>
      <w:r w:rsidRPr="006A4689" w:rsidR="00293802">
        <w:t xml:space="preserve"> satisfaction. </w:t>
      </w:r>
    </w:p>
    <w:p w:rsidRPr="005322C1" w:rsidR="004F3E99" w:rsidP="00D77BDA" w:rsidRDefault="00293802" w14:paraId="24E0C522" w14:textId="00B3EECE">
      <w:pPr>
        <w:spacing w:line="480" w:lineRule="auto"/>
        <w:rPr>
          <w:rFonts w:eastAsia="Times"/>
          <w:b/>
          <w:bCs/>
          <w:i/>
          <w:iCs/>
        </w:rPr>
      </w:pPr>
      <w:r w:rsidRPr="005322C1">
        <w:rPr>
          <w:rFonts w:eastAsia="Times"/>
          <w:b/>
          <w:bCs/>
          <w:i/>
          <w:iCs/>
        </w:rPr>
        <w:t xml:space="preserve">Body </w:t>
      </w:r>
      <w:r w:rsidRPr="005322C1" w:rsidR="00B62EB7">
        <w:rPr>
          <w:rFonts w:eastAsia="Times"/>
          <w:b/>
          <w:bCs/>
          <w:i/>
          <w:iCs/>
        </w:rPr>
        <w:t>S</w:t>
      </w:r>
      <w:r w:rsidRPr="005322C1">
        <w:rPr>
          <w:rFonts w:eastAsia="Times"/>
          <w:b/>
          <w:bCs/>
          <w:i/>
          <w:iCs/>
        </w:rPr>
        <w:t>hame</w:t>
      </w:r>
    </w:p>
    <w:p w:rsidRPr="00D02A33" w:rsidR="00293802" w:rsidP="00D77BDA" w:rsidRDefault="00B90588" w14:paraId="07CACA78" w14:textId="11DCFEB9">
      <w:pPr>
        <w:spacing w:line="480" w:lineRule="auto"/>
        <w:ind w:firstLine="720"/>
        <w:rPr>
          <w:rFonts w:eastAsia="Times"/>
          <w:b/>
          <w:bCs/>
        </w:rPr>
      </w:pPr>
      <w:r w:rsidRPr="00E0782D">
        <w:rPr>
          <w:rFonts w:eastAsia="Times"/>
          <w:b/>
          <w:bCs/>
        </w:rPr>
        <w:t xml:space="preserve"> </w:t>
      </w:r>
      <w:r w:rsidRPr="00E0782D" w:rsidR="00325BEB">
        <w:rPr>
          <w:rFonts w:eastAsia="Times"/>
        </w:rPr>
        <w:t>Body shame</w:t>
      </w:r>
      <w:r w:rsidRPr="00D02A33" w:rsidR="00325BEB">
        <w:rPr>
          <w:rFonts w:eastAsia="Times"/>
          <w:b/>
          <w:bCs/>
        </w:rPr>
        <w:t xml:space="preserve"> </w:t>
      </w:r>
      <w:r w:rsidRPr="00D02A33">
        <w:rPr>
          <w:rFonts w:eastAsia="Times"/>
        </w:rPr>
        <w:t xml:space="preserve">was assessed with </w:t>
      </w:r>
      <w:r w:rsidRPr="00D02A33">
        <w:t>t</w:t>
      </w:r>
      <w:r w:rsidRPr="00D02A33" w:rsidR="00293802">
        <w:t xml:space="preserve">he 4-item bodily shame subscale </w:t>
      </w:r>
      <w:r w:rsidR="00B62EB7">
        <w:t>from</w:t>
      </w:r>
      <w:r w:rsidRPr="00D02A33" w:rsidR="00B62EB7">
        <w:t xml:space="preserve"> </w:t>
      </w:r>
      <w:r w:rsidRPr="00D02A33" w:rsidR="00293802">
        <w:t>the Experience of Shame Scale (</w:t>
      </w:r>
      <w:r w:rsidRPr="00E0782D" w:rsidR="00835D40">
        <w:t>α = .86</w:t>
      </w:r>
      <w:r w:rsidRPr="00E0782D" w:rsidR="007F1450">
        <w:t>;</w:t>
      </w:r>
      <w:r w:rsidRPr="00E0782D" w:rsidR="00C52DEC">
        <w:t xml:space="preserve"> </w:t>
      </w:r>
      <w:r w:rsidRPr="00E0782D" w:rsidR="00293802">
        <w:t xml:space="preserve">Andrews </w:t>
      </w:r>
      <w:r w:rsidRPr="00E0782D" w:rsidR="00D05905">
        <w:t>et al.</w:t>
      </w:r>
      <w:r w:rsidRPr="00E0782D" w:rsidR="00293802">
        <w:t>, 2002</w:t>
      </w:r>
      <w:r w:rsidRPr="00D02A33" w:rsidR="00293802">
        <w:t xml:space="preserve">). Respondents </w:t>
      </w:r>
      <w:r w:rsidRPr="00D02A33" w:rsidR="00353500">
        <w:t>reported</w:t>
      </w:r>
      <w:r w:rsidRPr="00D02A33" w:rsidR="00293802">
        <w:t xml:space="preserve"> whether they </w:t>
      </w:r>
      <w:r w:rsidRPr="00D02A33" w:rsidR="00353500">
        <w:t>had experienced</w:t>
      </w:r>
      <w:r w:rsidRPr="00D02A33" w:rsidR="00293802">
        <w:t xml:space="preserve"> shame regarding their body, been nervous about other’s opinions about their physical appearance, and</w:t>
      </w:r>
      <w:r w:rsidRPr="00D02A33" w:rsidR="00246691">
        <w:t>/or</w:t>
      </w:r>
      <w:r w:rsidRPr="00D02A33" w:rsidR="00293802">
        <w:t xml:space="preserve"> tried to avoid mirrors or hide or conceal parts of their body in the past 6 months. This scale uses a four-point Likert scale ranging from 0 (</w:t>
      </w:r>
      <w:r w:rsidRPr="00E0782D" w:rsidR="004E244B">
        <w:rPr>
          <w:i/>
          <w:iCs/>
        </w:rPr>
        <w:t>n</w:t>
      </w:r>
      <w:r w:rsidRPr="00D02A33" w:rsidR="00293802">
        <w:rPr>
          <w:i/>
          <w:iCs/>
        </w:rPr>
        <w:t>ot at all</w:t>
      </w:r>
      <w:r w:rsidRPr="00D02A33" w:rsidR="00293802">
        <w:t>) to 4 (</w:t>
      </w:r>
      <w:r w:rsidRPr="00E0782D" w:rsidR="004E244B">
        <w:rPr>
          <w:i/>
          <w:iCs/>
        </w:rPr>
        <w:t>v</w:t>
      </w:r>
      <w:r w:rsidRPr="00D02A33" w:rsidR="00293802">
        <w:rPr>
          <w:i/>
          <w:iCs/>
        </w:rPr>
        <w:t>ery much</w:t>
      </w:r>
      <w:r w:rsidRPr="00D02A33" w:rsidR="00293802">
        <w:t>)</w:t>
      </w:r>
      <w:r w:rsidRPr="00D02A33" w:rsidR="00353500">
        <w:t xml:space="preserve">, with </w:t>
      </w:r>
      <w:r w:rsidRPr="00D02A33" w:rsidR="00B83741">
        <w:t xml:space="preserve">higher </w:t>
      </w:r>
      <w:r w:rsidRPr="00D02A33" w:rsidR="003151CB">
        <w:t>score</w:t>
      </w:r>
      <w:r w:rsidRPr="00D02A33" w:rsidR="00353500">
        <w:t>s</w:t>
      </w:r>
      <w:r w:rsidRPr="00D02A33" w:rsidR="00293802">
        <w:t xml:space="preserve"> </w:t>
      </w:r>
      <w:r w:rsidRPr="00D02A33" w:rsidR="00C85073">
        <w:t>indicat</w:t>
      </w:r>
      <w:r w:rsidRPr="00D02A33" w:rsidR="00353500">
        <w:t>ing</w:t>
      </w:r>
      <w:r w:rsidRPr="00D02A33" w:rsidR="00C85073">
        <w:t xml:space="preserve"> </w:t>
      </w:r>
      <w:r w:rsidRPr="00D02A33" w:rsidR="00293802">
        <w:t xml:space="preserve">a higher level of </w:t>
      </w:r>
      <w:r w:rsidRPr="00D02A33" w:rsidR="0018699A">
        <w:t xml:space="preserve">body </w:t>
      </w:r>
      <w:r w:rsidRPr="00D02A33" w:rsidR="00293802">
        <w:t>shame.</w:t>
      </w:r>
    </w:p>
    <w:p w:rsidRPr="005322C1" w:rsidR="00763651" w:rsidP="00D77BDA" w:rsidRDefault="00293802" w14:paraId="034742C0" w14:textId="73BFA2C7">
      <w:pPr>
        <w:spacing w:line="480" w:lineRule="auto"/>
        <w:rPr>
          <w:b/>
          <w:bCs/>
          <w:i/>
          <w:iCs/>
        </w:rPr>
      </w:pPr>
      <w:r w:rsidRPr="005322C1">
        <w:rPr>
          <w:b/>
          <w:bCs/>
          <w:i/>
          <w:iCs/>
        </w:rPr>
        <w:t>Sexual Satisfaction</w:t>
      </w:r>
    </w:p>
    <w:p w:rsidRPr="006A4689" w:rsidR="00293802" w:rsidP="00D77BDA" w:rsidRDefault="00325BEB" w14:paraId="09C60982" w14:textId="537E0765">
      <w:pPr>
        <w:spacing w:line="480" w:lineRule="auto"/>
        <w:ind w:firstLine="720"/>
      </w:pPr>
      <w:r w:rsidRPr="00E0782D">
        <w:t>Sexual Satisfaction</w:t>
      </w:r>
      <w:r w:rsidRPr="00FB5F8D">
        <w:t xml:space="preserve"> </w:t>
      </w:r>
      <w:r w:rsidRPr="00FB5F8D" w:rsidR="00B90588">
        <w:t>was measured using the</w:t>
      </w:r>
      <w:r w:rsidRPr="00FB5F8D" w:rsidR="00293802">
        <w:t xml:space="preserve"> 5-item Global Measure of Sexual Satisfaction </w:t>
      </w:r>
      <w:r w:rsidR="00B62EB7">
        <w:t xml:space="preserve">Scale </w:t>
      </w:r>
      <w:r w:rsidRPr="00FB5F8D" w:rsidR="00293802">
        <w:t>(</w:t>
      </w:r>
      <w:r w:rsidRPr="00E0782D" w:rsidR="00C52DEC">
        <w:rPr>
          <w:color w:val="000000" w:themeColor="text1"/>
        </w:rPr>
        <w:t>α = .96</w:t>
      </w:r>
      <w:r w:rsidRPr="00E0782D" w:rsidR="007F1450">
        <w:t>;</w:t>
      </w:r>
      <w:r w:rsidRPr="00E0782D" w:rsidR="00C52DEC">
        <w:rPr>
          <w:color w:val="000000" w:themeColor="text1"/>
        </w:rPr>
        <w:t xml:space="preserve"> </w:t>
      </w:r>
      <w:r w:rsidRPr="00E0782D" w:rsidR="00293802">
        <w:t>Lawrance &amp; Byers., 1995</w:t>
      </w:r>
      <w:r w:rsidRPr="00FB5F8D" w:rsidR="00293802">
        <w:rPr>
          <w:color w:val="000000" w:themeColor="text1"/>
        </w:rPr>
        <w:t>).</w:t>
      </w:r>
      <w:r w:rsidRPr="00CD1B08" w:rsidR="00293802">
        <w:rPr>
          <w:color w:val="000000" w:themeColor="text1"/>
        </w:rPr>
        <w:t xml:space="preserve"> Respondent</w:t>
      </w:r>
      <w:r w:rsidRPr="006A4689" w:rsidR="00293802">
        <w:rPr>
          <w:color w:val="000000" w:themeColor="text1"/>
        </w:rPr>
        <w:t xml:space="preserve">s rated their </w:t>
      </w:r>
      <w:r w:rsidR="00447632">
        <w:rPr>
          <w:color w:val="000000" w:themeColor="text1"/>
        </w:rPr>
        <w:t xml:space="preserve">overall </w:t>
      </w:r>
      <w:r w:rsidRPr="006A4689" w:rsidR="00293802">
        <w:rPr>
          <w:color w:val="000000" w:themeColor="text1"/>
        </w:rPr>
        <w:t>sexual satisfaction on five</w:t>
      </w:r>
      <w:r w:rsidR="00B62EB7">
        <w:rPr>
          <w:color w:val="000000" w:themeColor="text1"/>
        </w:rPr>
        <w:t xml:space="preserve"> questions, using a </w:t>
      </w:r>
      <w:r w:rsidRPr="006A4689" w:rsidR="00293802">
        <w:rPr>
          <w:color w:val="000000" w:themeColor="text1"/>
        </w:rPr>
        <w:t>seven-point bipolar scale: bad-good, unpleasant-pleasant, negative-positive, unsatisfying-satisfying, and worthless-valuable.</w:t>
      </w:r>
      <w:r w:rsidRPr="006A4689" w:rsidR="00293802">
        <w:t xml:space="preserve"> </w:t>
      </w:r>
      <w:r w:rsidR="003151CB">
        <w:t>H</w:t>
      </w:r>
      <w:r w:rsidRPr="006A4689" w:rsidR="00293802">
        <w:t>igher score</w:t>
      </w:r>
      <w:r w:rsidR="00447632">
        <w:t>s</w:t>
      </w:r>
      <w:r w:rsidRPr="006A4689" w:rsidR="00293802">
        <w:t xml:space="preserve"> </w:t>
      </w:r>
      <w:r w:rsidR="00353500">
        <w:t>reflect</w:t>
      </w:r>
      <w:r w:rsidRPr="006A4689" w:rsidR="00293802">
        <w:t xml:space="preserve"> a higher level of sexual satisfaction.</w:t>
      </w:r>
    </w:p>
    <w:p w:rsidRPr="005322C1" w:rsidR="00763651" w:rsidP="00D77BDA" w:rsidRDefault="00D75157" w14:paraId="30E14CBB" w14:textId="24EE86EF">
      <w:pPr>
        <w:spacing w:line="480" w:lineRule="auto"/>
        <w:rPr>
          <w:rFonts w:eastAsia="Cambria"/>
          <w:b/>
          <w:bCs/>
          <w:i/>
          <w:iCs/>
        </w:rPr>
      </w:pPr>
      <w:r w:rsidRPr="005322C1">
        <w:rPr>
          <w:rFonts w:eastAsia="Cambria"/>
          <w:b/>
          <w:bCs/>
          <w:i/>
          <w:iCs/>
        </w:rPr>
        <w:t xml:space="preserve">Sexual </w:t>
      </w:r>
      <w:r w:rsidRPr="005322C1" w:rsidR="00B62EB7">
        <w:rPr>
          <w:rFonts w:eastAsia="Cambria"/>
          <w:b/>
          <w:bCs/>
          <w:i/>
          <w:iCs/>
        </w:rPr>
        <w:t>F</w:t>
      </w:r>
      <w:r w:rsidRPr="005322C1">
        <w:rPr>
          <w:rFonts w:eastAsia="Cambria"/>
          <w:b/>
          <w:bCs/>
          <w:i/>
          <w:iCs/>
        </w:rPr>
        <w:t>unctioning</w:t>
      </w:r>
    </w:p>
    <w:p w:rsidRPr="00091888" w:rsidR="00D75157" w:rsidP="00D77BDA" w:rsidRDefault="00B55134" w14:paraId="12801CDF" w14:textId="35DF2A46">
      <w:pPr>
        <w:spacing w:line="480" w:lineRule="auto"/>
      </w:pPr>
      <w:r w:rsidRPr="00D02A33">
        <w:t xml:space="preserve"> </w:t>
      </w:r>
      <w:r w:rsidRPr="00D02A33" w:rsidR="00763651">
        <w:tab/>
      </w:r>
      <w:r w:rsidRPr="00E0782D" w:rsidR="00325BEB">
        <w:t>Sexual functioning</w:t>
      </w:r>
      <w:r w:rsidRPr="00D02A33" w:rsidR="00325BEB">
        <w:t xml:space="preserve"> </w:t>
      </w:r>
      <w:r w:rsidRPr="00D02A33">
        <w:t>was measured with t</w:t>
      </w:r>
      <w:r w:rsidRPr="00D02A33" w:rsidR="00D75157">
        <w:t xml:space="preserve">he 10-item </w:t>
      </w:r>
      <w:r w:rsidRPr="00D02A33" w:rsidR="00D75157">
        <w:rPr>
          <w:rFonts w:eastAsia="Cambria"/>
          <w:color w:val="000000" w:themeColor="text1"/>
        </w:rPr>
        <w:t>Arizona Sexual Experience Scale</w:t>
      </w:r>
      <w:r w:rsidRPr="00D02A33" w:rsidR="00D75157">
        <w:t xml:space="preserve"> (</w:t>
      </w:r>
      <w:r w:rsidRPr="00E0782D" w:rsidR="00C52DEC">
        <w:t>α = 0.76</w:t>
      </w:r>
      <w:r w:rsidRPr="00E0782D" w:rsidR="007F1450">
        <w:t>;</w:t>
      </w:r>
      <w:r w:rsidRPr="00E0782D" w:rsidR="00C52DEC">
        <w:t xml:space="preserve"> </w:t>
      </w:r>
      <w:r w:rsidRPr="00E0782D" w:rsidR="00D75157">
        <w:t>McGahuey, 2000</w:t>
      </w:r>
      <w:r w:rsidRPr="00E0782D" w:rsidR="000903B5">
        <w:t>)</w:t>
      </w:r>
      <w:r w:rsidRPr="00D02A33" w:rsidR="00D75157">
        <w:t xml:space="preserve">. Using a six-point Likert scale, participants rated </w:t>
      </w:r>
      <w:r w:rsidRPr="00D02A33" w:rsidR="00246691">
        <w:t>five</w:t>
      </w:r>
      <w:r w:rsidRPr="00D02A33" w:rsidR="00D75157">
        <w:t xml:space="preserve"> different aspects of </w:t>
      </w:r>
      <w:r w:rsidRPr="00D02A33" w:rsidR="00D75157">
        <w:t>their sexuality (i.e., sex</w:t>
      </w:r>
      <w:r w:rsidRPr="00D02A33" w:rsidR="00875591">
        <w:t xml:space="preserve"> drive</w:t>
      </w:r>
      <w:r w:rsidRPr="00D02A33" w:rsidR="00D75157">
        <w:t xml:space="preserve">, arousal capacity, vaginal lubrication, ability to reach orgasm, and orgasm satisfaction) from </w:t>
      </w:r>
      <w:r w:rsidRPr="00D02A33" w:rsidR="00B971FE">
        <w:t>1 (</w:t>
      </w:r>
      <w:r w:rsidRPr="00E0782D" w:rsidR="004E244B">
        <w:rPr>
          <w:i/>
          <w:iCs/>
        </w:rPr>
        <w:t>h</w:t>
      </w:r>
      <w:r w:rsidRPr="00E0782D" w:rsidR="00D75157">
        <w:rPr>
          <w:i/>
          <w:iCs/>
        </w:rPr>
        <w:t>igh</w:t>
      </w:r>
      <w:r w:rsidRPr="00D02A33" w:rsidR="00B971FE">
        <w:t>)</w:t>
      </w:r>
      <w:r w:rsidRPr="00D02A33" w:rsidR="00D75157">
        <w:t xml:space="preserve"> to 6</w:t>
      </w:r>
      <w:r w:rsidRPr="00D02A33" w:rsidR="00B971FE">
        <w:t xml:space="preserve"> (</w:t>
      </w:r>
      <w:r w:rsidRPr="00E0782D" w:rsidR="004E244B">
        <w:rPr>
          <w:i/>
          <w:iCs/>
        </w:rPr>
        <w:t>l</w:t>
      </w:r>
      <w:r w:rsidRPr="00E0782D" w:rsidR="00B971FE">
        <w:rPr>
          <w:i/>
          <w:iCs/>
        </w:rPr>
        <w:t>ow</w:t>
      </w:r>
      <w:r w:rsidRPr="00D02A33" w:rsidR="00D75157">
        <w:t>) functioning</w:t>
      </w:r>
      <w:r w:rsidR="00D02A33">
        <w:t xml:space="preserve"> in the past six months</w:t>
      </w:r>
      <w:r w:rsidRPr="00D02A33" w:rsidR="00D75157">
        <w:t xml:space="preserve">. </w:t>
      </w:r>
      <w:r w:rsidRPr="00D02A33" w:rsidR="00F8493E">
        <w:t>H</w:t>
      </w:r>
      <w:r w:rsidRPr="00D02A33" w:rsidR="00D75157">
        <w:t>igher score</w:t>
      </w:r>
      <w:r w:rsidRPr="00D02A33" w:rsidR="00F8493E">
        <w:t>s</w:t>
      </w:r>
      <w:r w:rsidRPr="00D02A33" w:rsidR="00D75157">
        <w:t xml:space="preserve"> </w:t>
      </w:r>
      <w:r w:rsidRPr="00D02A33">
        <w:t>reflect</w:t>
      </w:r>
      <w:r w:rsidRPr="00D02A33" w:rsidR="00D75157">
        <w:t xml:space="preserve"> lower sexual functioning. </w:t>
      </w:r>
      <w:r w:rsidRPr="00E0782D" w:rsidR="009F28C4">
        <w:t>Following Lafortune and colleagues</w:t>
      </w:r>
      <w:r w:rsidRPr="00E0782D" w:rsidR="00834DEC">
        <w:t xml:space="preserve"> (2023),</w:t>
      </w:r>
      <w:r w:rsidRPr="00D02A33" w:rsidR="00834DEC">
        <w:t xml:space="preserve"> o</w:t>
      </w:r>
      <w:r w:rsidRPr="00D02A33" w:rsidR="00DE033C">
        <w:t xml:space="preserve">ne item </w:t>
      </w:r>
      <w:r w:rsidRPr="00D02A33" w:rsidR="00F01F83">
        <w:t>concerning</w:t>
      </w:r>
      <w:r w:rsidRPr="00D02A33" w:rsidR="734E9CCD">
        <w:t xml:space="preserve"> </w:t>
      </w:r>
      <w:r w:rsidRPr="00D02A33" w:rsidR="00DE033C">
        <w:t>the experience of</w:t>
      </w:r>
      <w:r w:rsidRPr="00D02A33" w:rsidR="734E9CCD">
        <w:t xml:space="preserve"> pain during </w:t>
      </w:r>
      <w:r w:rsidRPr="00D02A33" w:rsidR="00246691">
        <w:t>intercourse</w:t>
      </w:r>
      <w:r w:rsidRPr="00D02A33" w:rsidR="00F01F83">
        <w:t xml:space="preserve"> was added to the original ASEX</w:t>
      </w:r>
      <w:r w:rsidRPr="00D02A33" w:rsidR="734E9CCD">
        <w:t>.</w:t>
      </w:r>
      <w:r w:rsidR="00D02A33">
        <w:t xml:space="preserve"> </w:t>
      </w:r>
      <w:r w:rsidR="00C652E2">
        <w:t>R</w:t>
      </w:r>
      <w:r w:rsidRPr="2438B7B3" w:rsidR="734E9CCD">
        <w:t>espondents were</w:t>
      </w:r>
      <w:r w:rsidR="00C652E2">
        <w:t xml:space="preserve"> also</w:t>
      </w:r>
      <w:r w:rsidRPr="2438B7B3" w:rsidR="734E9CCD">
        <w:t xml:space="preserve"> invited to </w:t>
      </w:r>
      <w:r w:rsidR="00EF4A44">
        <w:t>rate</w:t>
      </w:r>
      <w:r w:rsidRPr="2438B7B3" w:rsidR="00EF4A44">
        <w:t xml:space="preserve"> </w:t>
      </w:r>
      <w:r w:rsidRPr="0036644E" w:rsidR="734E9CCD">
        <w:t xml:space="preserve">their levels of distress </w:t>
      </w:r>
      <w:r w:rsidRPr="0036644E" w:rsidR="0F4518F6">
        <w:t>f</w:t>
      </w:r>
      <w:r w:rsidRPr="0036644E" w:rsidR="008F6698">
        <w:t>rom</w:t>
      </w:r>
      <w:r w:rsidRPr="0036644E" w:rsidR="0F4518F6">
        <w:t xml:space="preserve"> </w:t>
      </w:r>
      <w:r w:rsidRPr="0036644E" w:rsidR="734E9CCD">
        <w:t>1</w:t>
      </w:r>
      <w:r w:rsidRPr="0036644E" w:rsidR="0A2D5DA8">
        <w:t xml:space="preserve"> </w:t>
      </w:r>
      <w:r w:rsidRPr="0036644E" w:rsidR="2ED103FB">
        <w:t>(</w:t>
      </w:r>
      <w:r w:rsidRPr="00E0782D" w:rsidR="004E244B">
        <w:rPr>
          <w:i/>
          <w:iCs/>
        </w:rPr>
        <w:t>n</w:t>
      </w:r>
      <w:r w:rsidRPr="00E0782D" w:rsidR="734E9CCD">
        <w:rPr>
          <w:i/>
          <w:iCs/>
        </w:rPr>
        <w:t>o distress</w:t>
      </w:r>
      <w:r w:rsidRPr="0036644E" w:rsidR="7D2D2E18">
        <w:t xml:space="preserve">) </w:t>
      </w:r>
      <w:r w:rsidRPr="0036644E" w:rsidR="734E9CCD">
        <w:t xml:space="preserve">to 6 </w:t>
      </w:r>
      <w:r w:rsidRPr="0036644E" w:rsidR="501F92B5">
        <w:t>(</w:t>
      </w:r>
      <w:r w:rsidRPr="00E0782D" w:rsidR="734E9CCD">
        <w:rPr>
          <w:i/>
          <w:iCs/>
        </w:rPr>
        <w:t>extreme distress</w:t>
      </w:r>
      <w:r w:rsidRPr="0036644E" w:rsidR="734E9CCD">
        <w:t>)</w:t>
      </w:r>
      <w:r w:rsidRPr="0036644E" w:rsidR="00EF4A44">
        <w:t xml:space="preserve"> for each sexual difficulty, </w:t>
      </w:r>
      <w:r w:rsidR="00B62EB7">
        <w:t>consistent</w:t>
      </w:r>
      <w:r w:rsidRPr="0036644E" w:rsidR="00B62EB7">
        <w:t xml:space="preserve"> </w:t>
      </w:r>
      <w:r w:rsidRPr="0036644E" w:rsidR="00EF4A44">
        <w:t>with sexual dysfunction criteria in</w:t>
      </w:r>
      <w:r w:rsidRPr="0036644E" w:rsidR="00246691">
        <w:t xml:space="preserve"> the</w:t>
      </w:r>
      <w:r w:rsidRPr="0036644E" w:rsidR="00EF4A44">
        <w:t xml:space="preserve"> </w:t>
      </w:r>
      <w:r w:rsidRPr="0036644E" w:rsidR="00246691">
        <w:t>Diagnostic and Statistical Manual of Mental Disorders (DSM-</w:t>
      </w:r>
      <w:r w:rsidRPr="0036644E" w:rsidR="004A210E">
        <w:t>5</w:t>
      </w:r>
      <w:r w:rsidRPr="0036644E" w:rsidR="00246691">
        <w:t xml:space="preserve">; </w:t>
      </w:r>
      <w:r w:rsidRPr="0036644E" w:rsidR="00EF4A44">
        <w:t>American Psychiatric Association, 2013)</w:t>
      </w:r>
      <w:r w:rsidRPr="0036644E" w:rsidR="734E9CCD">
        <w:t>.</w:t>
      </w:r>
      <w:r w:rsidRPr="0036644E" w:rsidR="00091888">
        <w:t xml:space="preserve"> </w:t>
      </w:r>
      <w:r w:rsidRPr="007C4EFB" w:rsidR="007C4EFB">
        <w:t xml:space="preserve">Each dysfunction was recoded into a </w:t>
      </w:r>
      <w:r w:rsidR="007C4EFB">
        <w:t xml:space="preserve">dichotomous </w:t>
      </w:r>
      <w:r w:rsidRPr="007C4EFB" w:rsidR="007C4EFB">
        <w:t>variable: 0 for absent and 1 for present. A dysfunction was considered present (coded as 1) if participants rated the difficulty as 5 or higher (i.e., very difficult, weak, or unsatisfying) on a specific ASEX sexual difficulty item and reported a distress score of 4 or higher (i.e., moderate distress or more).</w:t>
      </w:r>
      <w:r w:rsidR="007C4EFB">
        <w:t xml:space="preserve"> </w:t>
      </w:r>
      <w:r w:rsidRPr="2438B7B3" w:rsidR="734E9CCD">
        <w:t xml:space="preserve">In the present study, five </w:t>
      </w:r>
      <w:r w:rsidRPr="2438B7B3" w:rsidR="4EF7DEFD">
        <w:t>sexual dysfunction</w:t>
      </w:r>
      <w:r w:rsidRPr="2438B7B3" w:rsidR="734E9CCD">
        <w:t xml:space="preserve">s were </w:t>
      </w:r>
      <w:r w:rsidRPr="2438B7B3" w:rsidR="50BF06EE">
        <w:t>consider</w:t>
      </w:r>
      <w:r w:rsidRPr="2438B7B3" w:rsidR="734E9CCD">
        <w:t>ed: 1) low sexual desire/arousal, 2) difficulties with lubrication/erection, 3) premature ejaculation/orgasm, 4) delayed or absent ejaculation/orgasm, and 5) pain during sex.</w:t>
      </w:r>
      <w:r w:rsidR="00F5546E">
        <w:t xml:space="preserve"> </w:t>
      </w:r>
      <w:r w:rsidR="003A75F5">
        <w:t>The resulting variable represent</w:t>
      </w:r>
      <w:r w:rsidR="00F01F83">
        <w:t>s</w:t>
      </w:r>
      <w:r w:rsidR="003A75F5">
        <w:t xml:space="preserve"> the number of sexual </w:t>
      </w:r>
      <w:r w:rsidR="00DF5ADC">
        <w:t>dysfunctions.</w:t>
      </w:r>
    </w:p>
    <w:p w:rsidRPr="00C82DFB" w:rsidR="00293802" w:rsidP="00F962CA" w:rsidRDefault="005E7B2B" w14:paraId="00547AB1" w14:textId="7514748F">
      <w:pPr>
        <w:pStyle w:val="Heading2"/>
      </w:pPr>
      <w:r w:rsidRPr="00C82DFB">
        <w:t>Analytical Strategy</w:t>
      </w:r>
    </w:p>
    <w:p w:rsidRPr="006A4689" w:rsidR="00293802" w:rsidP="00D77BDA" w:rsidRDefault="00293802" w14:paraId="43F39B49" w14:textId="5B9D7D3B">
      <w:pPr>
        <w:spacing w:line="480" w:lineRule="auto"/>
        <w:ind w:firstLine="720"/>
      </w:pPr>
      <w:r w:rsidRPr="00E0782D">
        <w:t>A</w:t>
      </w:r>
      <w:r w:rsidRPr="00D02A33">
        <w:t xml:space="preserve"> Confirmatory Factor Analyses (CFA) </w:t>
      </w:r>
      <w:r w:rsidRPr="00D02A33" w:rsidR="00EF4A44">
        <w:t xml:space="preserve">was conducted on the IFGI-F, </w:t>
      </w:r>
      <w:r w:rsidRPr="00D02A33">
        <w:t xml:space="preserve">using </w:t>
      </w:r>
      <w:proofErr w:type="spellStart"/>
      <w:r w:rsidRPr="00D02A33">
        <w:t>Mplus</w:t>
      </w:r>
      <w:proofErr w:type="spellEnd"/>
      <w:r w:rsidRPr="00D02A33">
        <w:t xml:space="preserve"> v7.3 (</w:t>
      </w:r>
      <w:proofErr w:type="spellStart"/>
      <w:r w:rsidRPr="00D02A33">
        <w:t>Muthén</w:t>
      </w:r>
      <w:proofErr w:type="spellEnd"/>
      <w:r w:rsidRPr="00D02A33">
        <w:t xml:space="preserve"> &amp; </w:t>
      </w:r>
      <w:proofErr w:type="spellStart"/>
      <w:r w:rsidRPr="00D02A33">
        <w:t>Muthén</w:t>
      </w:r>
      <w:proofErr w:type="spellEnd"/>
      <w:r w:rsidRPr="00D02A33">
        <w:t xml:space="preserve">, 2017). </w:t>
      </w:r>
      <w:r w:rsidRPr="00E0782D" w:rsidR="00330F9F">
        <w:t>CFA is a type of factorial analys</w:t>
      </w:r>
      <w:r w:rsidRPr="00E0782D" w:rsidR="00A57EC1">
        <w:t xml:space="preserve">is used to </w:t>
      </w:r>
      <w:r w:rsidRPr="00E0782D" w:rsidR="00E81426">
        <w:t>test preexisting factor model</w:t>
      </w:r>
      <w:r w:rsidRPr="00E0782D" w:rsidR="002A4938">
        <w:t xml:space="preserve"> and </w:t>
      </w:r>
      <w:r w:rsidR="00B62EB7">
        <w:t>evaluate</w:t>
      </w:r>
      <w:r w:rsidRPr="00E0782D" w:rsidR="00B62EB7">
        <w:t xml:space="preserve"> </w:t>
      </w:r>
      <w:r w:rsidRPr="00E0782D" w:rsidR="002A4938">
        <w:t>their goodness-of-fit</w:t>
      </w:r>
      <w:r w:rsidR="00B62EB7">
        <w:t xml:space="preserve">. This method is </w:t>
      </w:r>
      <w:r w:rsidRPr="00E0782D" w:rsidR="00E32C6A">
        <w:t xml:space="preserve">commonly used to validate </w:t>
      </w:r>
      <w:r w:rsidRPr="00E0782D" w:rsidR="002D7C48">
        <w:t>psychometric</w:t>
      </w:r>
      <w:r w:rsidRPr="00E0782D" w:rsidR="00E32C6A">
        <w:t xml:space="preserve"> </w:t>
      </w:r>
      <w:r w:rsidRPr="00E0782D" w:rsidR="003C6A6B">
        <w:t>scale</w:t>
      </w:r>
      <w:r w:rsidRPr="00E0782D" w:rsidR="002D7C48">
        <w:t xml:space="preserve"> factor structure</w:t>
      </w:r>
      <w:r w:rsidRPr="00E0782D" w:rsidR="002A4938">
        <w:t xml:space="preserve"> (</w:t>
      </w:r>
      <w:proofErr w:type="spellStart"/>
      <w:r w:rsidRPr="00E0782D" w:rsidR="002A4938">
        <w:t>Mvududu</w:t>
      </w:r>
      <w:proofErr w:type="spellEnd"/>
      <w:r w:rsidRPr="00E0782D" w:rsidR="002A4938">
        <w:t xml:space="preserve"> &amp; Sink, 2013)</w:t>
      </w:r>
      <w:r w:rsidRPr="00E0782D" w:rsidR="00CC38D6">
        <w:t>. Since the IFGI-F</w:t>
      </w:r>
      <w:r w:rsidRPr="00E0782D" w:rsidR="00A15FF6">
        <w:t xml:space="preserve"> factor </w:t>
      </w:r>
      <w:r w:rsidRPr="00E0782D" w:rsidR="003B0C90">
        <w:t>structure</w:t>
      </w:r>
      <w:r w:rsidRPr="00E0782D" w:rsidR="00CC38D6">
        <w:t xml:space="preserve"> was </w:t>
      </w:r>
      <w:r w:rsidRPr="00E0782D" w:rsidR="003443DA">
        <w:t>adapted</w:t>
      </w:r>
      <w:r w:rsidRPr="00E0782D" w:rsidR="00CC38D6">
        <w:t xml:space="preserve"> fr</w:t>
      </w:r>
      <w:r w:rsidRPr="00E0782D" w:rsidR="00A15FF6">
        <w:t>o</w:t>
      </w:r>
      <w:r w:rsidRPr="00E0782D" w:rsidR="00CC38D6">
        <w:t>m the</w:t>
      </w:r>
      <w:r w:rsidRPr="00E0782D" w:rsidR="008909E5">
        <w:t xml:space="preserve"> existing</w:t>
      </w:r>
      <w:r w:rsidRPr="00E0782D" w:rsidR="00CC38D6">
        <w:t xml:space="preserve"> IMGI</w:t>
      </w:r>
      <w:r w:rsidRPr="00E0782D" w:rsidR="00A15FF6">
        <w:t xml:space="preserve"> factor </w:t>
      </w:r>
      <w:r w:rsidRPr="00E0782D" w:rsidR="003B0C90">
        <w:t>structure</w:t>
      </w:r>
      <w:r w:rsidRPr="00E0782D" w:rsidR="00BE0F01">
        <w:t>,</w:t>
      </w:r>
      <w:r w:rsidRPr="00E0782D" w:rsidR="00A15FF6">
        <w:t xml:space="preserve"> </w:t>
      </w:r>
      <w:r w:rsidRPr="00E0782D" w:rsidR="00081479">
        <w:t xml:space="preserve">CFA </w:t>
      </w:r>
      <w:r w:rsidRPr="00E0782D" w:rsidR="00BB08E8">
        <w:t xml:space="preserve">was </w:t>
      </w:r>
      <w:r w:rsidR="00D02A33">
        <w:t>employed</w:t>
      </w:r>
      <w:r w:rsidRPr="00E0782D" w:rsidR="00081479">
        <w:t xml:space="preserve"> to confirm</w:t>
      </w:r>
      <w:r w:rsidRPr="00E0782D" w:rsidR="003B0C90">
        <w:t xml:space="preserve"> </w:t>
      </w:r>
      <w:r w:rsidRPr="00E0782D" w:rsidR="00C75B80">
        <w:t>model fit</w:t>
      </w:r>
      <w:r w:rsidRPr="00E0782D" w:rsidR="002A4938">
        <w:t>.</w:t>
      </w:r>
      <w:r w:rsidR="002A4938">
        <w:t xml:space="preserve"> </w:t>
      </w:r>
      <w:r>
        <w:t xml:space="preserve">Missing data were handled using </w:t>
      </w:r>
      <w:r w:rsidRPr="2438B7B3">
        <w:rPr>
          <w:i/>
          <w:iCs/>
        </w:rPr>
        <w:t>Full-Information Maximum Likelihood</w:t>
      </w:r>
      <w:r>
        <w:t xml:space="preserve"> (FIML) implemented in </w:t>
      </w:r>
      <w:proofErr w:type="spellStart"/>
      <w:r>
        <w:t>Mplus</w:t>
      </w:r>
      <w:proofErr w:type="spellEnd"/>
      <w:r>
        <w:t xml:space="preserve"> (</w:t>
      </w:r>
      <w:proofErr w:type="spellStart"/>
      <w:r>
        <w:t>Muthén</w:t>
      </w:r>
      <w:proofErr w:type="spellEnd"/>
      <w:r>
        <w:t xml:space="preserve"> &amp; </w:t>
      </w:r>
      <w:proofErr w:type="spellStart"/>
      <w:r>
        <w:t>Muthén</w:t>
      </w:r>
      <w:proofErr w:type="spellEnd"/>
      <w:r>
        <w:t xml:space="preserve">, 2017). </w:t>
      </w:r>
      <w:r w:rsidRPr="00E828B3" w:rsidR="003D2ED7">
        <w:t xml:space="preserve">Based on </w:t>
      </w:r>
      <w:proofErr w:type="spellStart"/>
      <w:r w:rsidRPr="00E828B3" w:rsidR="003D2ED7">
        <w:t>Faaborg</w:t>
      </w:r>
      <w:proofErr w:type="spellEnd"/>
      <w:r w:rsidRPr="00E828B3" w:rsidR="003D2ED7">
        <w:t>-Andersen and colleagues</w:t>
      </w:r>
      <w:r w:rsidR="00B62EB7">
        <w:t xml:space="preserve">’ </w:t>
      </w:r>
      <w:r w:rsidRPr="00E828B3" w:rsidR="003D2ED7">
        <w:t xml:space="preserve">(2019) </w:t>
      </w:r>
      <w:r w:rsidR="000036DC">
        <w:t xml:space="preserve">scale </w:t>
      </w:r>
      <w:r w:rsidRPr="00E828B3" w:rsidR="003D2ED7">
        <w:t>development process</w:t>
      </w:r>
      <w:r w:rsidRPr="00E828B3" w:rsidR="003D2ED7">
        <w:rPr>
          <w:rStyle w:val="CommentReference"/>
        </w:rPr>
        <w:t>,</w:t>
      </w:r>
      <w:r w:rsidRPr="00E828B3" w:rsidR="003D2ED7">
        <w:t xml:space="preserve"> we conducted a CFA with a two-factor solution</w:t>
      </w:r>
      <w:r w:rsidR="000036DC">
        <w:t xml:space="preserve"> after</w:t>
      </w:r>
      <w:r w:rsidRPr="00E828B3" w:rsidR="003D2ED7">
        <w:t xml:space="preserve"> withdrawing items that had a large portion of neutral responses</w:t>
      </w:r>
      <w:r w:rsidR="0036644E">
        <w:t xml:space="preserve"> (e.g., scars related to childbirth)</w:t>
      </w:r>
      <w:r w:rsidR="003D2ED7">
        <w:t>.</w:t>
      </w:r>
      <w:r w:rsidRPr="00E828B3" w:rsidR="003D2ED7">
        <w:t xml:space="preserve"> </w:t>
      </w:r>
      <w:r w:rsidRPr="007C4CCD" w:rsidR="007C4CCD">
        <w:t xml:space="preserve">The CFA's </w:t>
      </w:r>
      <w:r w:rsidRPr="007C4CCD" w:rsidR="007C4CCD">
        <w:t>goodness-of-fit was assessed using the</w:t>
      </w:r>
      <w:r>
        <w:t>: (1)</w:t>
      </w:r>
      <w:r w:rsidRPr="00D67BD4" w:rsidR="00D67BD4">
        <w:t xml:space="preserve"> </w:t>
      </w:r>
      <w:r w:rsidR="00B33406">
        <w:t xml:space="preserve">Root-Mean-Square Error of Approximation (RMSEA), which assesses the model fit (≤ .06 for good, ≤ .08 for acceptable; Caron, 2019) with a 90% confidence interval; </w:t>
      </w:r>
      <w:r>
        <w:t>(</w:t>
      </w:r>
      <w:r w:rsidR="00B62EB7">
        <w:t>2</w:t>
      </w:r>
      <w:r>
        <w:t>)</w:t>
      </w:r>
      <w:r w:rsidRPr="00B33406" w:rsidR="00B33406">
        <w:t xml:space="preserve"> </w:t>
      </w:r>
      <w:r w:rsidR="00B33406">
        <w:t>Comparative Fit Index (CFI)</w:t>
      </w:r>
      <w:r w:rsidR="007C4CCD">
        <w:t xml:space="preserve">, which </w:t>
      </w:r>
      <w:r w:rsidR="00B33406">
        <w:t>compare</w:t>
      </w:r>
      <w:r w:rsidR="007C4CCD">
        <w:t>s</w:t>
      </w:r>
      <w:r w:rsidR="00B33406">
        <w:t xml:space="preserve"> the estimated model to a null model (satisfactory values are ≥ .90; Kline, 20</w:t>
      </w:r>
      <w:r w:rsidR="00351C6B">
        <w:t>15</w:t>
      </w:r>
      <w:r w:rsidR="00B33406">
        <w:t>);</w:t>
      </w:r>
      <w:r>
        <w:t xml:space="preserve"> and (</w:t>
      </w:r>
      <w:r w:rsidR="00B62EB7">
        <w:t>3</w:t>
      </w:r>
      <w:r>
        <w:t>)</w:t>
      </w:r>
      <w:r w:rsidR="00D67BD4">
        <w:t xml:space="preserve"> Tucker–Lewis Index (TLI) </w:t>
      </w:r>
      <w:r w:rsidR="007C4CCD">
        <w:t>which assesses</w:t>
      </w:r>
      <w:r w:rsidR="00D67BD4">
        <w:t xml:space="preserve"> the fit of the proposed model relative to the null model (optimal values above .95; Bentler &amp; Bonett, 1980)</w:t>
      </w:r>
      <w:r w:rsidR="00804535">
        <w:t>.</w:t>
      </w:r>
      <w:r w:rsidR="00B407A9">
        <w:t xml:space="preserve"> </w:t>
      </w:r>
      <w:r w:rsidR="00BC5EB1">
        <w:t>F</w:t>
      </w:r>
      <w:r w:rsidR="0030635E">
        <w:t>actor loading</w:t>
      </w:r>
      <w:r w:rsidR="00502980">
        <w:t>s</w:t>
      </w:r>
      <w:r w:rsidR="0030635E">
        <w:t xml:space="preserve"> had to be higher than .40 to </w:t>
      </w:r>
      <w:r w:rsidR="00502980">
        <w:t>be retained</w:t>
      </w:r>
      <w:r w:rsidR="004930EA">
        <w:t xml:space="preserve"> </w:t>
      </w:r>
      <w:r w:rsidR="00BC5EB1">
        <w:t>(</w:t>
      </w:r>
      <w:r w:rsidRPr="00740260" w:rsidR="00BC5EB1">
        <w:t>Boateng et al.</w:t>
      </w:r>
      <w:r w:rsidR="00BC5EB1">
        <w:t xml:space="preserve">, </w:t>
      </w:r>
      <w:r w:rsidRPr="00740260" w:rsidR="00BC5EB1">
        <w:t>2018)</w:t>
      </w:r>
      <w:r w:rsidR="00BC5EB1">
        <w:t xml:space="preserve"> </w:t>
      </w:r>
      <w:r w:rsidR="004930EA">
        <w:t xml:space="preserve">and </w:t>
      </w:r>
      <w:r w:rsidR="002D0661">
        <w:t xml:space="preserve">had to have a </w:t>
      </w:r>
      <w:r w:rsidR="00B62EB7">
        <w:t>cross-loading</w:t>
      </w:r>
      <w:r w:rsidR="002D0661">
        <w:t xml:space="preserve"> of less than </w:t>
      </w:r>
      <w:r w:rsidR="00080603">
        <w:t xml:space="preserve">0.32 </w:t>
      </w:r>
      <w:r w:rsidR="00BC5EB1">
        <w:t xml:space="preserve">(Costello &amp; Osborne, 2005). </w:t>
      </w:r>
      <w:r w:rsidR="00CA5274">
        <w:t>In addition</w:t>
      </w:r>
      <w:r w:rsidRPr="00740260" w:rsidR="00CA5274">
        <w:t xml:space="preserve">, </w:t>
      </w:r>
      <w:r w:rsidR="007C5515">
        <w:t>i</w:t>
      </w:r>
      <w:r w:rsidR="00CA5274">
        <w:t>nterc</w:t>
      </w:r>
      <w:r w:rsidR="00BC5EB1">
        <w:t>orrelation</w:t>
      </w:r>
      <w:r w:rsidR="00CA5274">
        <w:t>s</w:t>
      </w:r>
      <w:r w:rsidR="00BC5EB1">
        <w:t xml:space="preserve"> between ite</w:t>
      </w:r>
      <w:r w:rsidR="00CA5274">
        <w:t xml:space="preserve">ms were </w:t>
      </w:r>
      <w:r w:rsidR="00AE2A9E">
        <w:t>also examined</w:t>
      </w:r>
      <w:r w:rsidR="00B62EB7">
        <w:t>. C</w:t>
      </w:r>
      <w:r w:rsidRPr="004E6E63" w:rsidR="004E6E63">
        <w:t>orrelations exceeding .70 between items of different subscales were considered indicative of multicollinearity issues and subsequently excluded</w:t>
      </w:r>
      <w:r w:rsidR="007C5515">
        <w:t xml:space="preserve"> </w:t>
      </w:r>
      <w:r w:rsidR="00CA4515">
        <w:t>(Lloret-Segura et al., 2014</w:t>
      </w:r>
      <w:r w:rsidR="00954E62">
        <w:t>; Tabachnick &amp; Fidell, 201</w:t>
      </w:r>
      <w:r w:rsidR="007E3DBD">
        <w:t>3</w:t>
      </w:r>
      <w:r w:rsidR="00CA4515">
        <w:t>)</w:t>
      </w:r>
      <w:r w:rsidRPr="00740260" w:rsidR="00740260">
        <w:t>.</w:t>
      </w:r>
    </w:p>
    <w:p w:rsidRPr="00781A75" w:rsidR="00293802" w:rsidP="349127F5" w:rsidRDefault="00293802" w14:paraId="73992831" w14:textId="43DA334C">
      <w:pPr>
        <w:spacing w:line="480" w:lineRule="auto"/>
        <w:ind w:firstLine="720"/>
        <w:rPr>
          <w:rFonts w:eastAsiaTheme="minorEastAsia"/>
        </w:rPr>
      </w:pPr>
      <w:r>
        <w:t>Internal consistency, correlational</w:t>
      </w:r>
      <w:r w:rsidR="007602D1">
        <w:t>,</w:t>
      </w:r>
      <w:r>
        <w:t xml:space="preserve"> and group comparison analyses were performed </w:t>
      </w:r>
      <w:r w:rsidR="00993B0F">
        <w:t xml:space="preserve">using </w:t>
      </w:r>
      <w:r>
        <w:t>SPSS v.27. Internal consistency was determined with Cronbach’s alphas (α ≥ .</w:t>
      </w:r>
      <w:r w:rsidRPr="00D02A33">
        <w:t>70 is considered acceptable, ≥ .80 good and ≥ .90 is excellent; Drost, 2011; Nunnally, 1978)</w:t>
      </w:r>
      <w:r w:rsidRPr="00D02A33" w:rsidR="00DB284F">
        <w:t xml:space="preserve"> and </w:t>
      </w:r>
      <w:r w:rsidRPr="00E0782D" w:rsidR="00DB284F">
        <w:rPr>
          <w:color w:val="000000" w:themeColor="text1"/>
        </w:rPr>
        <w:t>Macdonald’s Omega (</w:t>
      </w:r>
      <w:r w:rsidRPr="00E0782D" w:rsidR="005F67A6">
        <w:rPr>
          <w:rFonts w:ascii="Symbol" w:hAnsi="Symbol" w:eastAsia="Symbol" w:cs="Symbol"/>
        </w:rPr>
        <w:t>w</w:t>
      </w:r>
      <w:r w:rsidRPr="00E0782D" w:rsidR="005F67A6">
        <w:t xml:space="preserve"> ≥ .70 is considered acceptable;</w:t>
      </w:r>
      <w:r w:rsidRPr="00E0782D" w:rsidR="005F67A6">
        <w:rPr>
          <w:color w:val="000000" w:themeColor="text1"/>
        </w:rPr>
        <w:t xml:space="preserve"> Hayes &amp; Coutts, 2020</w:t>
      </w:r>
      <w:r w:rsidRPr="00E0782D" w:rsidR="00DB284F">
        <w:rPr>
          <w:color w:val="000000" w:themeColor="text1"/>
        </w:rPr>
        <w:t>)</w:t>
      </w:r>
      <w:r w:rsidRPr="00D02A33">
        <w:rPr>
          <w:color w:val="000000" w:themeColor="text1"/>
        </w:rPr>
        <w:t>.</w:t>
      </w:r>
      <w:r w:rsidRPr="349127F5">
        <w:rPr>
          <w:color w:val="000000" w:themeColor="text1"/>
        </w:rPr>
        <w:t xml:space="preserve"> </w:t>
      </w:r>
      <w:r>
        <w:t>Correlation analyses explored links between the IFGI-</w:t>
      </w:r>
      <w:r w:rsidR="00B62EB7">
        <w:t>F</w:t>
      </w:r>
      <w:r>
        <w:t xml:space="preserve"> and related psychosexual constructs (i.e., </w:t>
      </w:r>
      <w:r w:rsidR="00B43E5A">
        <w:t xml:space="preserve">body shame, sexual satisfaction, </w:t>
      </w:r>
      <w:r w:rsidR="00D02A33">
        <w:t xml:space="preserve">and </w:t>
      </w:r>
      <w:r w:rsidR="00B43E5A">
        <w:t xml:space="preserve">sexual </w:t>
      </w:r>
      <w:r w:rsidR="007A47F4">
        <w:t>(</w:t>
      </w:r>
      <w:proofErr w:type="spellStart"/>
      <w:r w:rsidR="007A47F4">
        <w:t>dys</w:t>
      </w:r>
      <w:proofErr w:type="spellEnd"/>
      <w:r w:rsidR="007A47F4">
        <w:t>)</w:t>
      </w:r>
      <w:r w:rsidR="00B43E5A">
        <w:t>function</w:t>
      </w:r>
      <w:r>
        <w:t>).</w:t>
      </w:r>
      <w:r w:rsidRPr="349127F5">
        <w:rPr>
          <w:rFonts w:eastAsiaTheme="minorEastAsia"/>
        </w:rPr>
        <w:t xml:space="preserve"> Group comparison analys</w:t>
      </w:r>
      <w:r w:rsidRPr="349127F5" w:rsidR="00431EE0">
        <w:rPr>
          <w:rFonts w:eastAsiaTheme="minorEastAsia"/>
        </w:rPr>
        <w:t>e</w:t>
      </w:r>
      <w:r w:rsidRPr="349127F5">
        <w:rPr>
          <w:rFonts w:eastAsiaTheme="minorEastAsia"/>
        </w:rPr>
        <w:t xml:space="preserve">s (ANOVAs, independent t-tests) </w:t>
      </w:r>
      <w:r w:rsidRPr="349127F5" w:rsidR="009F6E05">
        <w:rPr>
          <w:rFonts w:eastAsiaTheme="minorEastAsia"/>
        </w:rPr>
        <w:t xml:space="preserve">were employed to examine potential differences </w:t>
      </w:r>
      <w:r w:rsidRPr="349127F5">
        <w:rPr>
          <w:rFonts w:eastAsiaTheme="minorEastAsia"/>
        </w:rPr>
        <w:t>i</w:t>
      </w:r>
      <w:r w:rsidRPr="349127F5" w:rsidR="009F6E05">
        <w:rPr>
          <w:rFonts w:eastAsiaTheme="minorEastAsia"/>
        </w:rPr>
        <w:t>n</w:t>
      </w:r>
      <w:r w:rsidRPr="349127F5">
        <w:rPr>
          <w:rFonts w:eastAsiaTheme="minorEastAsia"/>
        </w:rPr>
        <w:t xml:space="preserve"> IFGI-F scores </w:t>
      </w:r>
      <w:r w:rsidRPr="349127F5" w:rsidR="009F6E05">
        <w:rPr>
          <w:rFonts w:eastAsiaTheme="minorEastAsia"/>
        </w:rPr>
        <w:t>based on</w:t>
      </w:r>
      <w:r w:rsidRPr="349127F5">
        <w:rPr>
          <w:rFonts w:eastAsiaTheme="minorEastAsia"/>
        </w:rPr>
        <w:t xml:space="preserve"> sociodemographic characteristics</w:t>
      </w:r>
      <w:r w:rsidRPr="349127F5" w:rsidR="0031327F">
        <w:rPr>
          <w:rFonts w:eastAsiaTheme="minorEastAsia"/>
        </w:rPr>
        <w:t xml:space="preserve">. </w:t>
      </w:r>
    </w:p>
    <w:p w:rsidRPr="00E340B2" w:rsidR="00293802" w:rsidP="00F53534" w:rsidRDefault="00293802" w14:paraId="55A7E4DF" w14:textId="77777777">
      <w:pPr>
        <w:pStyle w:val="Heading1"/>
      </w:pPr>
      <w:r w:rsidRPr="00E340B2">
        <w:t>Results</w:t>
      </w:r>
    </w:p>
    <w:p w:rsidRPr="00ED3255" w:rsidR="00293802" w:rsidP="00ED3255" w:rsidRDefault="00293802" w14:paraId="25042FA2" w14:textId="24EED5E9">
      <w:pPr>
        <w:pStyle w:val="Heading3"/>
      </w:pPr>
      <w:r w:rsidRPr="00ED3255">
        <w:t xml:space="preserve">Factorial Structure and </w:t>
      </w:r>
      <w:r w:rsidRPr="00ED3255" w:rsidR="00B62EB7">
        <w:t xml:space="preserve">Reliability </w:t>
      </w:r>
      <w:r w:rsidRPr="00ED3255">
        <w:t>of the IFGI-F</w:t>
      </w:r>
    </w:p>
    <w:p w:rsidRPr="006A4689" w:rsidR="005E7B2B" w:rsidP="00D77BDA" w:rsidRDefault="00F53534" w14:paraId="145AA1EF" w14:textId="6F985F40">
      <w:pPr>
        <w:pStyle w:val="NormalWeb"/>
        <w:spacing w:before="0" w:beforeAutospacing="0" w:after="0" w:afterAutospacing="0" w:line="480" w:lineRule="auto"/>
        <w:ind w:firstLine="720"/>
        <w:jc w:val="left"/>
      </w:pPr>
      <w:r>
        <w:t>Following recommendations, i</w:t>
      </w:r>
      <w:r w:rsidRPr="0036644E" w:rsidR="3E403993">
        <w:t xml:space="preserve">tems 5, 6 and 11 </w:t>
      </w:r>
      <w:r w:rsidRPr="0036644E" w:rsidR="704B184C">
        <w:t>from the</w:t>
      </w:r>
      <w:r w:rsidRPr="0036644E" w:rsidR="3E403993">
        <w:t xml:space="preserve"> initial IFGI-F (pertain</w:t>
      </w:r>
      <w:r w:rsidR="00B62EB7">
        <w:t>ing</w:t>
      </w:r>
      <w:r w:rsidRPr="0036644E" w:rsidR="3E403993">
        <w:t xml:space="preserve"> to satisfaction towards the location of </w:t>
      </w:r>
      <w:r w:rsidR="00B62EB7">
        <w:t>the</w:t>
      </w:r>
      <w:r w:rsidRPr="0036644E" w:rsidR="00B62EB7">
        <w:t xml:space="preserve"> </w:t>
      </w:r>
      <w:r w:rsidRPr="0036644E" w:rsidR="3E403993">
        <w:t>vaginal canal</w:t>
      </w:r>
      <w:r w:rsidR="3E403993">
        <w:t>, urethra</w:t>
      </w:r>
      <w:r w:rsidR="00B62EB7">
        <w:t>,</w:t>
      </w:r>
      <w:r w:rsidR="3E403993">
        <w:t xml:space="preserve"> and scars related to childbirth) were </w:t>
      </w:r>
      <w:r w:rsidR="704B184C">
        <w:t xml:space="preserve">eliminated </w:t>
      </w:r>
      <w:r w:rsidR="1F5BFD84">
        <w:t xml:space="preserve">as they presented a high proportion of neutral </w:t>
      </w:r>
      <w:r w:rsidRPr="0036644E" w:rsidR="1F5BFD84">
        <w:t>responses</w:t>
      </w:r>
      <w:r w:rsidRPr="0036644E" w:rsidR="2FE9B114">
        <w:t xml:space="preserve"> </w:t>
      </w:r>
      <w:r w:rsidRPr="00E0782D" w:rsidR="2FE9B114">
        <w:t>(</w:t>
      </w:r>
      <w:r w:rsidRPr="00E0782D" w:rsidR="003E16EF">
        <w:t>&gt;50%;</w:t>
      </w:r>
      <w:r w:rsidR="003E16EF">
        <w:t xml:space="preserve"> </w:t>
      </w:r>
      <w:r w:rsidRPr="28ED2214" w:rsidR="2FE9B114">
        <w:t>Faaborg-</w:t>
      </w:r>
      <w:r w:rsidRPr="0036644E" w:rsidR="2FE9B114">
        <w:t xml:space="preserve">Andersen </w:t>
      </w:r>
      <w:r w:rsidRPr="0036644E" w:rsidR="5C79949F">
        <w:t>et al.</w:t>
      </w:r>
      <w:r w:rsidRPr="0036644E" w:rsidR="2FE9B114">
        <w:t>, 2019)</w:t>
      </w:r>
      <w:r w:rsidRPr="0036644E" w:rsidR="3E403993">
        <w:t xml:space="preserve">, leaving eight items in the </w:t>
      </w:r>
      <w:r w:rsidRPr="0036644E" w:rsidR="1F5BFD84">
        <w:t xml:space="preserve">final </w:t>
      </w:r>
      <w:r w:rsidRPr="0036644E" w:rsidR="3E403993">
        <w:t>factor structure</w:t>
      </w:r>
      <w:r w:rsidRPr="0036644E" w:rsidR="19D5ADF5">
        <w:t xml:space="preserve"> (see Appendix A)</w:t>
      </w:r>
      <w:r w:rsidRPr="0036644E" w:rsidR="74A3D0ED">
        <w:t>.</w:t>
      </w:r>
      <w:r w:rsidRPr="0036644E" w:rsidR="7C29A4DB">
        <w:t xml:space="preserve"> </w:t>
      </w:r>
      <w:r w:rsidR="0036644E">
        <w:t xml:space="preserve">CFA revealed two distinct factors: (1) </w:t>
      </w:r>
      <w:r w:rsidRPr="00E0782D" w:rsidR="0036644E">
        <w:rPr>
          <w:i/>
          <w:iCs/>
        </w:rPr>
        <w:t xml:space="preserve">External </w:t>
      </w:r>
      <w:r w:rsidRPr="0036644E" w:rsidR="00D9720D">
        <w:rPr>
          <w:i/>
          <w:iCs/>
        </w:rPr>
        <w:t>appearance</w:t>
      </w:r>
      <w:r w:rsidRPr="0036644E" w:rsidR="00D9720D">
        <w:t xml:space="preserve"> (</w:t>
      </w:r>
      <w:r w:rsidR="0036644E">
        <w:t>E</w:t>
      </w:r>
      <w:r w:rsidRPr="0036644E" w:rsidR="00D9720D">
        <w:t>A)</w:t>
      </w:r>
      <w:r w:rsidR="003F7CAD">
        <w:t xml:space="preserve">, which </w:t>
      </w:r>
      <w:r w:rsidR="00D9720D">
        <w:t>assess</w:t>
      </w:r>
      <w:r w:rsidR="0036644E">
        <w:t>ed</w:t>
      </w:r>
      <w:r w:rsidR="00D9720D">
        <w:t xml:space="preserve"> one’s satisfaction regarding their labia minora, labia majora, size of the clitoris</w:t>
      </w:r>
      <w:r w:rsidR="003F7CAD">
        <w:t>,</w:t>
      </w:r>
      <w:r w:rsidR="00D9720D">
        <w:t xml:space="preserve"> and the color of their genitals</w:t>
      </w:r>
      <w:r w:rsidR="0036644E">
        <w:t>;</w:t>
      </w:r>
      <w:r w:rsidR="00D9720D">
        <w:t xml:space="preserve"> </w:t>
      </w:r>
      <w:r w:rsidR="003F7CAD">
        <w:t xml:space="preserve">and </w:t>
      </w:r>
      <w:r w:rsidR="0036644E">
        <w:t xml:space="preserve">(2) </w:t>
      </w:r>
      <w:r w:rsidR="00684D32">
        <w:rPr>
          <w:i/>
          <w:iCs/>
        </w:rPr>
        <w:t>Genital Function</w:t>
      </w:r>
      <w:r w:rsidR="00D9720D">
        <w:t xml:space="preserve"> (</w:t>
      </w:r>
      <w:r w:rsidR="00684D32">
        <w:t>GF</w:t>
      </w:r>
      <w:r w:rsidR="00D9720D">
        <w:t>)</w:t>
      </w:r>
      <w:r w:rsidR="003F7CAD">
        <w:t>, which</w:t>
      </w:r>
      <w:r w:rsidR="0036644E">
        <w:t xml:space="preserve"> focused</w:t>
      </w:r>
      <w:r w:rsidR="00D9720D">
        <w:t xml:space="preserve"> on satisfaction with vaginal depth, quantity of pubic hair, vaginal lubrification</w:t>
      </w:r>
      <w:r w:rsidR="003F7CAD">
        <w:t>,</w:t>
      </w:r>
      <w:r w:rsidR="00D9720D">
        <w:t xml:space="preserve"> and genital odor. </w:t>
      </w:r>
      <w:r w:rsidRPr="28ED2214" w:rsidR="4269D842">
        <w:t xml:space="preserve">The two-factor solution of the CFA </w:t>
      </w:r>
      <w:r w:rsidRPr="0036644E" w:rsidR="4269D842">
        <w:t xml:space="preserve">showed </w:t>
      </w:r>
      <w:r w:rsidR="0036644E">
        <w:t xml:space="preserve">excellent </w:t>
      </w:r>
      <w:r w:rsidRPr="0036644E" w:rsidR="4269D842">
        <w:t>fit indices</w:t>
      </w:r>
      <w:r w:rsidRPr="28ED2214" w:rsidR="14A02DF4">
        <w:t xml:space="preserve">: </w:t>
      </w:r>
      <w:r w:rsidRPr="28ED2214" w:rsidR="14A02DF4">
        <w:rPr>
          <w:i/>
          <w:iCs/>
        </w:rPr>
        <w:t>χ</w:t>
      </w:r>
      <w:r w:rsidRPr="28ED2214" w:rsidR="14A02DF4">
        <w:t>2 (19) = 76.356 (</w:t>
      </w:r>
      <w:r w:rsidRPr="28ED2214" w:rsidR="14A02DF4">
        <w:rPr>
          <w:i/>
          <w:iCs/>
        </w:rPr>
        <w:t>p</w:t>
      </w:r>
      <w:r w:rsidRPr="28ED2214" w:rsidR="14A02DF4">
        <w:t xml:space="preserve"> &lt; .001); RMSEA</w:t>
      </w:r>
      <w:r w:rsidR="14A02DF4">
        <w:t xml:space="preserve"> = 0.068 (90%</w:t>
      </w:r>
      <w:r w:rsidR="5D18CA6D">
        <w:t xml:space="preserve"> </w:t>
      </w:r>
      <w:r w:rsidR="14A02DF4">
        <w:t>CI</w:t>
      </w:r>
      <w:r w:rsidR="64D32C08">
        <w:t xml:space="preserve">: </w:t>
      </w:r>
      <w:r w:rsidR="14A02DF4">
        <w:t>0.053</w:t>
      </w:r>
      <w:r w:rsidR="262B17B3">
        <w:t>-</w:t>
      </w:r>
      <w:r w:rsidR="14A02DF4">
        <w:t>0.084); CFI = 0.967 and TLI = 0.951. All items presented satisfactory factor</w:t>
      </w:r>
      <w:r w:rsidR="003F7CAD">
        <w:t xml:space="preserve"> </w:t>
      </w:r>
      <w:r w:rsidR="14A02DF4">
        <w:t>loadings to their respective factors (</w:t>
      </w:r>
      <w:r w:rsidRPr="28ED2214" w:rsidR="04167E29">
        <w:rPr>
          <w:i/>
          <w:iCs/>
        </w:rPr>
        <w:t>λ</w:t>
      </w:r>
      <w:r w:rsidR="14A02DF4">
        <w:t xml:space="preserve"> &gt; 0.4</w:t>
      </w:r>
      <w:r w:rsidR="7438C608">
        <w:t xml:space="preserve">; </w:t>
      </w:r>
      <w:r w:rsidR="1B483AD7">
        <w:t xml:space="preserve">see </w:t>
      </w:r>
      <w:r w:rsidR="14A02DF4">
        <w:t>Figure 1)</w:t>
      </w:r>
      <w:r w:rsidR="0036644E">
        <w:t xml:space="preserve"> and n</w:t>
      </w:r>
      <w:r w:rsidR="02E10BC7">
        <w:t>o multicollinearity issues (r &gt;. 70) were identified between items.</w:t>
      </w:r>
      <w:r w:rsidR="14A02DF4">
        <w:t xml:space="preserve"> </w:t>
      </w:r>
      <w:r w:rsidR="5C63C32B">
        <w:t xml:space="preserve">The IFGI-F demonstrated satisfactory internal consistency (α = </w:t>
      </w:r>
      <w:r w:rsidRPr="008A71DC" w:rsidR="5C63C32B">
        <w:t>.83</w:t>
      </w:r>
      <w:r w:rsidRPr="008A71DC" w:rsidR="002C6B6C">
        <w:t xml:space="preserve">; </w:t>
      </w:r>
      <w:r w:rsidRPr="00E0782D" w:rsidR="002C6B6C">
        <w:rPr>
          <w:rFonts w:ascii="Symbol" w:hAnsi="Symbol" w:eastAsia="Symbol" w:cs="Symbol"/>
        </w:rPr>
        <w:t>w</w:t>
      </w:r>
      <w:r w:rsidRPr="00E0782D" w:rsidR="002C6B6C">
        <w:t xml:space="preserve"> = .8</w:t>
      </w:r>
      <w:r w:rsidRPr="00E0782D" w:rsidR="00CF4A71">
        <w:t>3</w:t>
      </w:r>
      <w:r w:rsidRPr="008A71DC" w:rsidR="5C63C32B">
        <w:t xml:space="preserve">), </w:t>
      </w:r>
      <w:r w:rsidRPr="008A71DC" w:rsidR="09F4D940">
        <w:t>with</w:t>
      </w:r>
      <w:r w:rsidRPr="008A71DC" w:rsidR="008A71DC">
        <w:t xml:space="preserve"> the</w:t>
      </w:r>
      <w:r w:rsidRPr="008A71DC" w:rsidR="09F4D940">
        <w:t xml:space="preserve"> </w:t>
      </w:r>
      <w:r w:rsidRPr="008A71DC" w:rsidR="008A71DC">
        <w:t>E</w:t>
      </w:r>
      <w:r w:rsidRPr="008A71DC" w:rsidR="104F2183">
        <w:t>A</w:t>
      </w:r>
      <w:r w:rsidRPr="008A71DC" w:rsidR="008A71DC">
        <w:t xml:space="preserve"> subscale</w:t>
      </w:r>
      <w:r w:rsidRPr="008A71DC" w:rsidR="09F4D940">
        <w:t xml:space="preserve"> showing </w:t>
      </w:r>
      <w:r w:rsidRPr="008A71DC" w:rsidR="008A71DC">
        <w:t xml:space="preserve">good </w:t>
      </w:r>
      <w:r w:rsidRPr="008A71DC" w:rsidR="09F4D940">
        <w:t>reliability</w:t>
      </w:r>
      <w:r w:rsidRPr="008A71DC" w:rsidR="104F2183">
        <w:t xml:space="preserve"> (α = .85</w:t>
      </w:r>
      <w:r w:rsidRPr="00E0782D" w:rsidR="003B64AA">
        <w:t xml:space="preserve">; </w:t>
      </w:r>
      <w:r w:rsidRPr="00E0782D" w:rsidR="003B64AA">
        <w:rPr>
          <w:rFonts w:ascii="Symbol" w:hAnsi="Symbol" w:eastAsia="Symbol" w:cs="Symbol"/>
        </w:rPr>
        <w:t>w</w:t>
      </w:r>
      <w:r w:rsidRPr="00E0782D" w:rsidR="003B64AA">
        <w:t xml:space="preserve"> = .847</w:t>
      </w:r>
      <w:r w:rsidRPr="008A71DC" w:rsidR="004B01BD">
        <w:t>)</w:t>
      </w:r>
      <w:r w:rsidRPr="008A71DC" w:rsidR="008A71DC">
        <w:t>,</w:t>
      </w:r>
      <w:r w:rsidRPr="008A71DC" w:rsidR="004B01BD">
        <w:t xml:space="preserve"> </w:t>
      </w:r>
      <w:r w:rsidRPr="00E0782D" w:rsidR="104F2183">
        <w:t xml:space="preserve">and </w:t>
      </w:r>
      <w:r w:rsidRPr="00E0782D" w:rsidR="004B01BD">
        <w:t xml:space="preserve">the </w:t>
      </w:r>
      <w:r w:rsidRPr="00E0782D" w:rsidR="00684D32">
        <w:t>GF</w:t>
      </w:r>
      <w:r w:rsidRPr="00E0782D" w:rsidR="004B01BD">
        <w:t xml:space="preserve"> subscale showing </w:t>
      </w:r>
      <w:r w:rsidRPr="00E0782D" w:rsidR="008A71DC">
        <w:t xml:space="preserve">almost acceptable reliability </w:t>
      </w:r>
      <w:r w:rsidRPr="008A71DC" w:rsidR="004B01BD">
        <w:t>(</w:t>
      </w:r>
      <w:r w:rsidRPr="008A71DC" w:rsidR="104F2183">
        <w:t>α = .66</w:t>
      </w:r>
      <w:r w:rsidRPr="00E0782D" w:rsidR="003B64AA">
        <w:t xml:space="preserve">; </w:t>
      </w:r>
      <w:r w:rsidRPr="00E0782D" w:rsidR="003B64AA">
        <w:rPr>
          <w:rFonts w:ascii="Symbol" w:hAnsi="Symbol" w:eastAsia="Symbol" w:cs="Symbol"/>
        </w:rPr>
        <w:t>w</w:t>
      </w:r>
      <w:r w:rsidRPr="00E0782D" w:rsidR="003B64AA">
        <w:t xml:space="preserve"> = .</w:t>
      </w:r>
      <w:r w:rsidRPr="00E0782D" w:rsidR="005710AE">
        <w:t>65</w:t>
      </w:r>
      <w:r w:rsidRPr="00E0782D" w:rsidR="003B64AA">
        <w:t>6</w:t>
      </w:r>
      <w:r w:rsidRPr="008A71DC" w:rsidR="104F2183">
        <w:t>)</w:t>
      </w:r>
      <w:r w:rsidRPr="008A71DC" w:rsidR="09F4D940">
        <w:t>.</w:t>
      </w:r>
    </w:p>
    <w:p w:rsidR="00D0642F" w:rsidP="00E0782D" w:rsidRDefault="00F40F8B" w14:paraId="0554AE3D" w14:textId="640FA8F0">
      <w:pPr>
        <w:pStyle w:val="NormalWeb"/>
        <w:spacing w:before="0" w:beforeAutospacing="0" w:after="0" w:afterAutospacing="0" w:line="480" w:lineRule="auto"/>
        <w:jc w:val="center"/>
      </w:pPr>
      <w:r>
        <w:rPr>
          <w:i/>
          <w:iCs/>
        </w:rPr>
        <w:t>[</w:t>
      </w:r>
      <w:r w:rsidRPr="009424BF">
        <w:rPr>
          <w:i/>
          <w:iCs/>
        </w:rPr>
        <w:t xml:space="preserve">Insert </w:t>
      </w:r>
      <w:r>
        <w:rPr>
          <w:i/>
          <w:iCs/>
        </w:rPr>
        <w:t>Figure</w:t>
      </w:r>
      <w:r w:rsidRPr="009424BF">
        <w:rPr>
          <w:i/>
          <w:iCs/>
        </w:rPr>
        <w:t xml:space="preserve"> 1</w:t>
      </w:r>
      <w:r>
        <w:rPr>
          <w:i/>
          <w:iCs/>
        </w:rPr>
        <w:t xml:space="preserve"> near</w:t>
      </w:r>
      <w:r w:rsidRPr="009424BF">
        <w:rPr>
          <w:i/>
          <w:iCs/>
        </w:rPr>
        <w:t xml:space="preserve"> here</w:t>
      </w:r>
      <w:r>
        <w:rPr>
          <w:i/>
          <w:iCs/>
        </w:rPr>
        <w:t>]</w:t>
      </w:r>
    </w:p>
    <w:p w:rsidRPr="006A4689" w:rsidR="00293802" w:rsidP="00F962CA" w:rsidRDefault="00F40F8B" w14:paraId="6750C47D" w14:textId="00638B8B">
      <w:pPr>
        <w:pStyle w:val="Heading2"/>
      </w:pPr>
      <w:r>
        <w:t xml:space="preserve">Associations with </w:t>
      </w:r>
      <w:r w:rsidR="003F7CAD">
        <w:t>P</w:t>
      </w:r>
      <w:r>
        <w:t xml:space="preserve">sychosexual </w:t>
      </w:r>
      <w:r w:rsidR="003F7CAD">
        <w:t>C</w:t>
      </w:r>
      <w:r>
        <w:t>orrelates</w:t>
      </w:r>
    </w:p>
    <w:p w:rsidR="00293802" w:rsidP="00D77BDA" w:rsidRDefault="0CA48D98" w14:paraId="208ED5EA" w14:textId="674C63AE">
      <w:pPr>
        <w:spacing w:line="480" w:lineRule="auto"/>
        <w:ind w:firstLine="720"/>
      </w:pPr>
      <w:r w:rsidRPr="00E0782D">
        <w:t>T</w:t>
      </w:r>
      <w:r w:rsidRPr="009A1348">
        <w:t xml:space="preserve">able </w:t>
      </w:r>
      <w:r w:rsidRPr="009A1348" w:rsidR="00756725">
        <w:t>2</w:t>
      </w:r>
      <w:r>
        <w:t xml:space="preserve"> presents bivariate correlation coefficients, means, standard deviations, and Cronbach’s alphas pertaining to the IFGI-F total scores, </w:t>
      </w:r>
      <w:r w:rsidR="00B87D50">
        <w:t>their</w:t>
      </w:r>
      <w:r>
        <w:t xml:space="preserve"> subscales</w:t>
      </w:r>
      <w:r w:rsidR="003F7CAD">
        <w:t>,</w:t>
      </w:r>
      <w:r>
        <w:t xml:space="preserve"> and the</w:t>
      </w:r>
      <w:r w:rsidR="00B26C36">
        <w:t xml:space="preserve"> </w:t>
      </w:r>
      <w:r w:rsidR="00BE5427">
        <w:t>investigated</w:t>
      </w:r>
      <w:r>
        <w:t xml:space="preserve"> </w:t>
      </w:r>
      <w:r w:rsidR="00B26C36">
        <w:t xml:space="preserve">psychosexual </w:t>
      </w:r>
      <w:r>
        <w:t>constructs.</w:t>
      </w:r>
      <w:r w:rsidR="00BE5427">
        <w:t xml:space="preserve"> </w:t>
      </w:r>
      <w:r w:rsidRPr="00BE5427" w:rsidR="00BE5427">
        <w:t>Significant positive associations</w:t>
      </w:r>
      <w:r w:rsidR="009A1348">
        <w:t xml:space="preserve"> (</w:t>
      </w:r>
      <w:r w:rsidRPr="00E0782D" w:rsidR="009A1348">
        <w:rPr>
          <w:i/>
          <w:iCs/>
        </w:rPr>
        <w:t xml:space="preserve">p </w:t>
      </w:r>
      <w:r w:rsidR="009A1348">
        <w:t>&lt; .05)</w:t>
      </w:r>
      <w:r w:rsidRPr="00BE5427" w:rsidR="00BE5427">
        <w:t xml:space="preserve"> were found between IFGI-F and </w:t>
      </w:r>
      <w:r w:rsidR="00684D32">
        <w:t>GF</w:t>
      </w:r>
      <w:r w:rsidRPr="00BE5427" w:rsidR="00BE5427">
        <w:t xml:space="preserve"> scores and sexual satisfaction. </w:t>
      </w:r>
      <w:r>
        <w:t xml:space="preserve">Inversely, the IFGI-F and the </w:t>
      </w:r>
      <w:r w:rsidR="009A1348">
        <w:t>E</w:t>
      </w:r>
      <w:r>
        <w:t xml:space="preserve">A scores </w:t>
      </w:r>
      <w:r w:rsidR="00BE5427">
        <w:t xml:space="preserve">showed </w:t>
      </w:r>
      <w:r w:rsidR="000B6BD0">
        <w:t xml:space="preserve">significant </w:t>
      </w:r>
      <w:r w:rsidR="00BE5427">
        <w:t xml:space="preserve">negative associations </w:t>
      </w:r>
      <w:r>
        <w:t>with body shame</w:t>
      </w:r>
      <w:r w:rsidR="00210E40">
        <w:t xml:space="preserve"> (</w:t>
      </w:r>
      <w:r w:rsidRPr="00023396" w:rsidR="00210E40">
        <w:rPr>
          <w:i/>
          <w:iCs/>
        </w:rPr>
        <w:t xml:space="preserve">p </w:t>
      </w:r>
      <w:r w:rsidR="00210E40">
        <w:t>&lt; .05)</w:t>
      </w:r>
      <w:r w:rsidR="00BE5427">
        <w:t>,</w:t>
      </w:r>
      <w:r>
        <w:t xml:space="preserve"> sexual exploration, and lower sexual functioning. Compared to the </w:t>
      </w:r>
      <w:r w:rsidR="009A1348">
        <w:t>E</w:t>
      </w:r>
      <w:r>
        <w:t xml:space="preserve">A subscale, the </w:t>
      </w:r>
      <w:r w:rsidR="00684D32">
        <w:t>GF</w:t>
      </w:r>
      <w:r>
        <w:t xml:space="preserve"> subscale presented overall stronger associations with the explored psychosexual </w:t>
      </w:r>
      <w:r w:rsidR="00004AD7">
        <w:t>correlates</w:t>
      </w:r>
      <w:r>
        <w:t>.</w:t>
      </w:r>
    </w:p>
    <w:p w:rsidRPr="006A4689" w:rsidR="00293802" w:rsidP="00E0782D" w:rsidRDefault="00F40F8B" w14:paraId="7A7916E8" w14:textId="497EDF1D">
      <w:pPr>
        <w:pStyle w:val="NormalWeb"/>
        <w:spacing w:before="0" w:beforeAutospacing="0" w:after="0" w:afterAutospacing="0" w:line="480" w:lineRule="auto"/>
        <w:jc w:val="center"/>
        <w:rPr>
          <w:rFonts w:eastAsia="Segoe UI Emoji"/>
        </w:rPr>
      </w:pPr>
      <w:r>
        <w:rPr>
          <w:i/>
          <w:iCs/>
        </w:rPr>
        <w:t>[</w:t>
      </w:r>
      <w:r w:rsidRPr="009424BF">
        <w:rPr>
          <w:i/>
          <w:iCs/>
        </w:rPr>
        <w:t xml:space="preserve">Insert Table </w:t>
      </w:r>
      <w:r>
        <w:rPr>
          <w:i/>
          <w:iCs/>
        </w:rPr>
        <w:t>2 near</w:t>
      </w:r>
      <w:r w:rsidRPr="009424BF">
        <w:rPr>
          <w:i/>
          <w:iCs/>
        </w:rPr>
        <w:t xml:space="preserve"> here</w:t>
      </w:r>
      <w:r>
        <w:rPr>
          <w:i/>
          <w:iCs/>
        </w:rPr>
        <w:t>]</w:t>
      </w:r>
    </w:p>
    <w:p w:rsidRPr="00172C8D" w:rsidR="00C30FD7" w:rsidP="00F962CA" w:rsidRDefault="00293802" w14:paraId="6D36E428" w14:textId="05ED0ACC">
      <w:pPr>
        <w:pStyle w:val="Heading2"/>
        <w:rPr>
          <w:rFonts w:eastAsia="Times New Roman" w:cs="Times New Roman"/>
          <w:szCs w:val="24"/>
        </w:rPr>
      </w:pPr>
      <w:r w:rsidRPr="22BA848B">
        <w:t xml:space="preserve">Sociodemographic </w:t>
      </w:r>
      <w:r w:rsidR="003F7CAD">
        <w:t>V</w:t>
      </w:r>
      <w:r w:rsidRPr="22BA848B">
        <w:t>ariability</w:t>
      </w:r>
    </w:p>
    <w:p w:rsidRPr="00562242" w:rsidR="00C30FD7" w:rsidP="00D77BDA" w:rsidRDefault="1787F206" w14:paraId="3E3470F4" w14:textId="36D73DF5">
      <w:pPr>
        <w:spacing w:line="480" w:lineRule="auto"/>
        <w:ind w:firstLine="720"/>
        <w:rPr>
          <w:i/>
          <w:iCs/>
        </w:rPr>
      </w:pPr>
      <w:r w:rsidRPr="00E0782D">
        <w:t>N</w:t>
      </w:r>
      <w:r w:rsidRPr="00F40F8B">
        <w:t>o significant</w:t>
      </w:r>
      <w:r w:rsidRPr="00562242">
        <w:t xml:space="preserve"> differences were found </w:t>
      </w:r>
      <w:r w:rsidR="00F40F8B">
        <w:t>regarding</w:t>
      </w:r>
      <w:r w:rsidRPr="00562242">
        <w:t xml:space="preserve"> IFGI-F total scores</w:t>
      </w:r>
      <w:r w:rsidR="003F7CAD">
        <w:t xml:space="preserve">, and no significant differences in </w:t>
      </w:r>
      <w:r w:rsidRPr="00562242">
        <w:t xml:space="preserve">scores </w:t>
      </w:r>
      <w:r w:rsidR="003F7CAD">
        <w:t xml:space="preserve">were found </w:t>
      </w:r>
      <w:r w:rsidRPr="00562242">
        <w:t xml:space="preserve">on both the </w:t>
      </w:r>
      <w:r w:rsidR="00F40F8B">
        <w:t>E</w:t>
      </w:r>
      <w:r w:rsidRPr="00562242">
        <w:t xml:space="preserve">A and </w:t>
      </w:r>
      <w:r w:rsidR="00684D32">
        <w:t>GF</w:t>
      </w:r>
      <w:r w:rsidRPr="00562242">
        <w:t xml:space="preserve"> subscales across </w:t>
      </w:r>
      <w:r w:rsidRPr="00562242" w:rsidR="00875C51">
        <w:t xml:space="preserve">any of the examined </w:t>
      </w:r>
      <w:r w:rsidRPr="00562242">
        <w:t>sociodemographic variables</w:t>
      </w:r>
      <w:r w:rsidRPr="00562242" w:rsidR="00875C51">
        <w:t xml:space="preserve"> </w:t>
      </w:r>
      <w:r w:rsidRPr="002A2465" w:rsidR="00875C51">
        <w:t xml:space="preserve">(i.e., </w:t>
      </w:r>
      <w:r w:rsidRPr="002A2465" w:rsidR="00562242">
        <w:t>age</w:t>
      </w:r>
      <w:r w:rsidRPr="00B0136D" w:rsidR="00562242">
        <w:t>, gender, sexual orientation, education, employment status, income, and relationship status</w:t>
      </w:r>
      <w:r w:rsidRPr="005322C1" w:rsidR="003F7CAD">
        <w:t>)</w:t>
      </w:r>
      <w:r w:rsidRPr="00B0136D" w:rsidR="003F7CAD">
        <w:t>.</w:t>
      </w:r>
    </w:p>
    <w:p w:rsidRPr="00FC2D72" w:rsidR="00FC2D72" w:rsidP="00D77BDA" w:rsidRDefault="00FC2D72" w14:paraId="5E2CD7DF" w14:textId="77777777">
      <w:pPr>
        <w:spacing w:line="480" w:lineRule="auto"/>
      </w:pPr>
    </w:p>
    <w:p w:rsidRPr="00172C8D" w:rsidR="00C30FD7" w:rsidP="000E10BD" w:rsidRDefault="00293802" w14:paraId="4598A55C" w14:textId="1BDDD5E5">
      <w:pPr>
        <w:spacing w:line="480" w:lineRule="auto"/>
        <w:jc w:val="center"/>
        <w:rPr>
          <w:b/>
          <w:bCs/>
        </w:rPr>
      </w:pPr>
      <w:r w:rsidRPr="22BA848B">
        <w:rPr>
          <w:b/>
          <w:bCs/>
        </w:rPr>
        <w:t>Discussion</w:t>
      </w:r>
    </w:p>
    <w:p w:rsidR="36351F2C" w:rsidP="00D77BDA" w:rsidRDefault="33C05154" w14:paraId="3AEEC0F0" w14:textId="0E130157">
      <w:pPr>
        <w:spacing w:line="480" w:lineRule="auto"/>
        <w:ind w:left="-20" w:right="-20" w:firstLine="740"/>
      </w:pPr>
      <w:r w:rsidRPr="00E0782D">
        <w:t>T</w:t>
      </w:r>
      <w:r w:rsidRPr="007B5DA6" w:rsidR="4FB9C959">
        <w:t>h</w:t>
      </w:r>
      <w:r w:rsidR="007B5DA6">
        <w:t xml:space="preserve">e present </w:t>
      </w:r>
      <w:r w:rsidRPr="007B5DA6" w:rsidR="4FB9C959">
        <w:t>study</w:t>
      </w:r>
      <w:r w:rsidR="4FB9C959">
        <w:t xml:space="preserve"> aimed to validate a short French-language scale assessing </w:t>
      </w:r>
      <w:r w:rsidR="58D15664">
        <w:t xml:space="preserve">female </w:t>
      </w:r>
      <w:r w:rsidR="4FB9C959">
        <w:t>genital satisfaction</w:t>
      </w:r>
      <w:r w:rsidR="007B5DA6">
        <w:t xml:space="preserve"> in individuals with vulvas</w:t>
      </w:r>
      <w:r w:rsidR="003F7CAD">
        <w:t xml:space="preserve">. The study also </w:t>
      </w:r>
      <w:r w:rsidR="007B5DA6">
        <w:t>explore</w:t>
      </w:r>
      <w:r w:rsidR="003F7CAD">
        <w:t>d the</w:t>
      </w:r>
      <w:r w:rsidR="007B5DA6">
        <w:t xml:space="preserve"> associations between the new scale and psychosexual correlates of genital satisfaction (i.e., body shame, sexual satisfaction</w:t>
      </w:r>
      <w:r w:rsidR="003F7CAD">
        <w:t>,</w:t>
      </w:r>
      <w:r w:rsidR="007B5DA6">
        <w:t xml:space="preserve"> and sexual function).</w:t>
      </w:r>
      <w:r w:rsidR="797EC8BA">
        <w:t xml:space="preserve"> </w:t>
      </w:r>
      <w:r w:rsidR="4FB9C959">
        <w:t>The</w:t>
      </w:r>
      <w:r w:rsidR="007B5DA6">
        <w:t xml:space="preserve"> final</w:t>
      </w:r>
      <w:r w:rsidR="4FB9C959">
        <w:t xml:space="preserve"> </w:t>
      </w:r>
      <w:r w:rsidRPr="349127F5" w:rsidR="355687F3">
        <w:rPr>
          <w:color w:val="000000" w:themeColor="text1"/>
        </w:rPr>
        <w:t>IFGI-F</w:t>
      </w:r>
      <w:r w:rsidR="007B5DA6">
        <w:rPr>
          <w:color w:val="000000" w:themeColor="text1"/>
        </w:rPr>
        <w:t xml:space="preserve"> structure</w:t>
      </w:r>
      <w:r w:rsidR="4FB9C959">
        <w:t xml:space="preserve"> proved to be a statistically reliable and valid scale, comprising </w:t>
      </w:r>
      <w:r w:rsidR="007B5DA6">
        <w:t>eight</w:t>
      </w:r>
      <w:r w:rsidR="4FB9C959">
        <w:t xml:space="preserve"> items equally divided </w:t>
      </w:r>
      <w:r w:rsidR="029B6C50">
        <w:t>into two</w:t>
      </w:r>
      <w:r w:rsidR="4FB9C959">
        <w:t xml:space="preserve"> conceptually distinct factors</w:t>
      </w:r>
      <w:r w:rsidR="007B5DA6">
        <w:t>, External Appearance (EA) and Genital Function (GF)</w:t>
      </w:r>
      <w:r w:rsidR="00094AB1">
        <w:t>,</w:t>
      </w:r>
      <w:r w:rsidR="007B5DA6">
        <w:t xml:space="preserve"> significant correlations were found between total scale scores, subscale scores</w:t>
      </w:r>
      <w:r w:rsidR="003F7CAD">
        <w:t>,</w:t>
      </w:r>
      <w:r w:rsidR="007B5DA6">
        <w:t xml:space="preserve"> and the chosen psychosexual variables. </w:t>
      </w:r>
    </w:p>
    <w:p w:rsidRPr="00E0782D" w:rsidR="77BA8F3D" w:rsidP="003A716D" w:rsidRDefault="77BA8F3D" w14:paraId="42A9DBF9" w14:textId="6F32D6D7">
      <w:pPr>
        <w:spacing w:line="480" w:lineRule="auto"/>
        <w:ind w:left="-20" w:right="-20" w:firstLine="740"/>
      </w:pPr>
      <w:r>
        <w:t>The IFGI-F presented satisfactory psychometric qualities comparable to the IMGI (</w:t>
      </w:r>
      <w:r w:rsidR="0B89BEC1">
        <w:t>Davis et al., 2013)</w:t>
      </w:r>
      <w:r w:rsidR="00094AB1">
        <w:t xml:space="preserve">. </w:t>
      </w:r>
      <w:r w:rsidR="220D9B16">
        <w:t>Similarly</w:t>
      </w:r>
      <w:r w:rsidR="3BAFC3DA">
        <w:t xml:space="preserve"> to other scales of female genital satisfaction (e.g., </w:t>
      </w:r>
      <w:r w:rsidRPr="00094AB1" w:rsidR="128A38B1">
        <w:rPr>
          <w:i/>
          <w:iCs/>
        </w:rPr>
        <w:t>Vulva Appearance Satisfaction Scale</w:t>
      </w:r>
      <w:r w:rsidR="128A38B1">
        <w:t xml:space="preserve">, Schick et al., 2010; </w:t>
      </w:r>
      <w:r w:rsidRPr="00094AB1" w:rsidR="128A38B1">
        <w:rPr>
          <w:i/>
          <w:iCs/>
        </w:rPr>
        <w:t>Female Genital Self-Image Scale</w:t>
      </w:r>
      <w:r w:rsidR="128A38B1">
        <w:t xml:space="preserve">, </w:t>
      </w:r>
      <w:proofErr w:type="spellStart"/>
      <w:r w:rsidR="128A38B1">
        <w:t>Herbenick</w:t>
      </w:r>
      <w:proofErr w:type="spellEnd"/>
      <w:r w:rsidR="128A38B1">
        <w:t xml:space="preserve"> &amp; Reece, 2010</w:t>
      </w:r>
      <w:r w:rsidR="34CA110A">
        <w:t>)</w:t>
      </w:r>
      <w:r w:rsidR="13D03CDC">
        <w:t xml:space="preserve">, </w:t>
      </w:r>
      <w:r w:rsidR="003F7CAD">
        <w:t xml:space="preserve">high scores on the </w:t>
      </w:r>
      <w:r w:rsidR="13D03CDC">
        <w:t xml:space="preserve">IFGI-F were </w:t>
      </w:r>
      <w:r w:rsidR="259839C4">
        <w:t>positively</w:t>
      </w:r>
      <w:r w:rsidR="00232119">
        <w:t xml:space="preserve"> </w:t>
      </w:r>
      <w:r w:rsidRPr="349127F5" w:rsidR="61FC36DF">
        <w:rPr>
          <w:lang w:val="en-US"/>
        </w:rPr>
        <w:t>linked to higher sexual satisfaction</w:t>
      </w:r>
      <w:r w:rsidRPr="349127F5" w:rsidR="78CC668A">
        <w:rPr>
          <w:lang w:val="en-US"/>
        </w:rPr>
        <w:t>,</w:t>
      </w:r>
      <w:r w:rsidR="00232119">
        <w:rPr>
          <w:lang w:val="en-US"/>
        </w:rPr>
        <w:t xml:space="preserve"> </w:t>
      </w:r>
      <w:r w:rsidRPr="349127F5" w:rsidR="61FC36DF">
        <w:rPr>
          <w:lang w:val="en-US"/>
        </w:rPr>
        <w:t>lower number of sexual dysfunctions</w:t>
      </w:r>
      <w:r w:rsidR="003F7CAD">
        <w:rPr>
          <w:lang w:val="en-US"/>
        </w:rPr>
        <w:t xml:space="preserve">, </w:t>
      </w:r>
      <w:r w:rsidR="1EB03B50">
        <w:t xml:space="preserve">and </w:t>
      </w:r>
      <w:r w:rsidR="00B709BA">
        <w:t xml:space="preserve">lower levels of </w:t>
      </w:r>
      <w:r w:rsidR="1EB03B50">
        <w:t>body shame</w:t>
      </w:r>
      <w:r w:rsidR="00303A30">
        <w:t xml:space="preserve"> </w:t>
      </w:r>
      <w:r w:rsidR="2D669631">
        <w:t xml:space="preserve">(Fudge &amp; Byers, 2017; </w:t>
      </w:r>
      <w:proofErr w:type="spellStart"/>
      <w:r w:rsidR="2D669631">
        <w:t>Komarnicky</w:t>
      </w:r>
      <w:proofErr w:type="spellEnd"/>
      <w:r w:rsidR="2D669631">
        <w:t xml:space="preserve"> et al., 2019</w:t>
      </w:r>
      <w:r w:rsidR="1EB03B50">
        <w:t>)</w:t>
      </w:r>
      <w:r>
        <w:fldChar w:fldCharType="begin"/>
      </w:r>
      <w:r>
        <w:instrText xml:space="preserve"> ADDIN ZOTERO_ITEM CSL_CITATION {"citationID":"ReJ221Dt","properties":{"formattedCitation":"(Bramwell &amp; Morland, 2009; DeMaria et al., 2012, 2019; Eftekhar et al., 2019; Fudge &amp; Byers, 2017, 2020; Herbenick &amp; Reece, 2010; Jawed-Wessel et al., 2017; Schick et al., 2010; Sharp et al., 2016; Veale et al., 2013)","plainCitation":"(Bramwell &amp; Morland, 2009; DeMaria et al., 2012, 2019; Eftekhar et al., 2019; Fudge &amp; Byers, 2017, 2020; Herbenick &amp; Reece, 2010; Jawed-Wessel et al., 2017; Schick et al., 2010; Sharp et al., 2016; Veale et al., 2013)","noteIndex":0},"citationItems":[{"id":42,"uris":["http://zotero.org/users/9625862/items/UTLEA49D"],"itemData":{"id":42,"type":"article-journal","container-title":"Journal of Reproductive and Infant Psychology","DOI":"10.1080/02646830701759793","ISSN":"0264-6838, 1469-672X","issue":"1","journalAbbreviation":"Journal of Reproductive and Infant Psychology","language":"en","page":"15-27","source":"DOI.org (Crossref)","title":"Genital appearance satisfaction in women: the development of a questionnaire and exploration of correlates","title-short":"Genital appearance satisfaction in women","volume":"27","author":[{"family":"Bramwell","given":"Ros"},{"family":"Morland","given":"Claire"}],"issued":{"date-parts":[["2009",2]]}}},{"id":392,"uris":["http://zotero.org/users/9625862/items/KNKGW34M"],"itemData":{"id":392,"type":"article-journal","abstract":"Introduction. Gynecological exams continue to be underused among young women, possibly due to a woman’s genital self-image. Aims. The purpose of this study was to (i) examine college women’s genital image using the Female Genital Self-Image Scale (FGSIS); (ii) assess the reliability, validity, and factor structure of data collected on the FGSIS; and (iii) examine the relationship between FGSIS scores and gynecological exam behaviors.\nMethod. Data were collected in November/December 2010 from 450 undergraduate women. Main Outcome Measures. Descriptive statistics were utilized to analyze demographic variables. A comprehensive psychometric assessment of the FGSIS included: (i) a reliability assessment of internal consistency; (ii) conducting a conﬁrmatory factor analysis (CFA) to identify factor structure; and (iii) structural equation modeling and predictive discriminant analysis to asses the predictive qualities of the FGSIS on gynecological exam behavior.\nResults. CFA analyses yielded a two-factor FGSIS structure: X2 (12, N = 450) = 49.77; P &lt; 0.001, Root Mean Square Error of Approximation = 0.08, Comparative Fit Index = 0.98, Normed Fit Index = 0.97. Reliability assessments indicated very good internal consistency for the scale (a = 0.89), as well as for factor one (a = 0.86) and factor two (a = 0.82). Women who engaged in at least one gynecological exam during the past 24 months had a signiﬁcantly more positive genital self-image than those who had not (t (449) = -2.501; P = 0.01).\nConclusions. Data collected using the FGSIS were found to be valid and reliable in this sample, further supporting the utility of the scale and aiding in the understanding of college women’s genital image using an underlying two-factor approach. This has important implications for the development of sexual health and women’s health programs and discussions. Speciﬁcally, a two-factor FGSIS can aid medical and health professionals in better understanding relationships between genital image and gynecological exam behavior. DeMaria AL, Hollub AV, and Herbenick D. The Female Genital Self-Image Scale (FGSIS): Validation among a sample of female college students. J Sex Med 2012;9:708–718.","container-title":"The Journal of Sexual Medicine","DOI":"10.1111/j.1743-6109.2011.02620.x","ISSN":"17436095","issue":"3","journalAbbreviation":"The Journal of Sexual Medicine","language":"en","page":"708-718","source":"DOI.org (Crossref)","title":"The Female Genital Self-Image Scale (FGSIS): Validation among a Sample of Female College Students","title-short":"The Female Genital Self-Image Scale (FGSIS)","volume":"9","author":[{"family":"DeMaria","given":"Andrea L."},{"family":"Hollub","given":"Ariane V."},{"family":"Herbenick","given":"Debby"}],"issued":{"date-parts":[["2012",3]]}}},{"id":389,"uris":["http://zotero.org/users/9625862/items/TGMWGK3Z"],"itemData":{"id":389,"type":"article-journal","abstract":"The purpose of this article is to describe Italian women’s attitudes toward their genitals, and the intersection of genital self-image (GSI) and reproductive and sexual health behaviors. Individual interviews were conducted with 46 reproductive-aged women. All interviews were transcribed verbatim with observer comments to identify emerging data patterns. Researchers completed coding between and within interviews for a constant comparative approach to data analysis to identify emergent themes. Participants expressed embarrassment discussing genitals and equated this with societal taboos; however, friends provided one opportunity to speak more openly. Odor discussions and hygiene practices were frequently occurring themes, especially during menstruation. GSI limited some daily activities and sexual experiences due to feelings of self-consciousness. Concerns stemmed from limited knowledge about how women’s genitals should look, smell, and feel. In contrast, some women detailed positive GSI in terms of autonomy and self-care. Results illustrate practical recommendations for healthcare providers to address women’s genital concerns and improve women’s GSI and overall reproductive and sexual health experiences.","container-title":"Body Image","DOI":"10.1016/j.bodyim.2019.03.011","ISSN":"1740-1445","journalAbbreviation":"Body Image","language":"en","page":"140-148","source":"ScienceDirect","title":"“It’s not perfect but it’s mine”: Genital self-image among women living in Italy","title-short":"“It’s not perfect but it’s mine”","volume":"29","author":[{"family":"DeMaria","given":"Andrea L."},{"family":"Meier","given":"Stephanie J."},{"family":"Dykstra","given":"Chandler"}],"issued":{"date-parts":[["2019",6,1]]}}},{"id":383,"uris":["http://zotero.org/users/9625862/items/NLRQ346W"],"itemData":{"id":383,"type":"article-journal","abstract":"Female genital cosmetic surgery (FGCS) is increasingly becoming popular among Iranian women. This study aimed to assess the relationship between sexual quality of life, female genital self-image, body image and sexual function, in women requesting genital cosmetic surgery. A sample of 50 women seeking genital cosmetic surgery without any medical indications and 100 women as comparison group participated in the study. Participants were selected by convenience sampling. Hierarchical regression analysis was performed by four steps to indicate factors that contribute to the female sexual quality of life. The results showed that education, age, duration of marriage, female genital self-image, body image, sexual function jointly accounted for 60% of the variance in sexual quality of life score between two groups. Of these, sexual function and body image showed the greatest coefficients (β = 0.493 and 0.282, respectively) and significant relationship with sexual quality of life score, p &lt; 0.001. This study is the first investigation that examines FGCS in Iran. The findings suggest that there is association between seeking cosmetic vaginal surgery and female sexual functioning and body image, and that these are related to female sexual quality of life. Perhaps improving these factors might lead to the decreased unnecessary female genital cosmetic surgeries.","container-title":"Psychology &amp; Sexuality","DOI":"10.1080/19419899.2018.1552187","ISSN":"1941-9899","issue":"2","note":"publisher: Routledge\n_eprint: https://doi.org/10.1080/19419899.2018.1552187","page":"94-100","source":"Taylor and Francis+NEJM","title":"Sexual quality of life, female sexual function, female genital self- and body image among women requesting genital cosmetic surgery: a comparative study","title-short":"Sexual quality of life, female sexual function, female genital self- and body image among women requesting genital cosmetic surgery","volume":"10","author":[{"family":"Eftekhar","given":"Tahereh"},{"family":"Hajibabaei","given":"Marzieh"},{"family":"Deldar Pesikhani","given":"Maryam"},{"family":"Rahnama","given":"Parvin"},{"family":"Montazeri","given":"Ali"}],"issued":{"date-parts":[["2019",4,3]]}}},{"id":421,"uris":["http://zotero.org/users/9625862/items/9VT56RPB"],"itemData":{"id":421,"type":"article-journal","container-title":"The Journal of Sex Research","DOI":"10.1080/00224499.2016.1155200","ISSN":"0022-4499, 1559-8519","issue":"3","journalAbbreviation":"The Journal of Sex Research","language":"en","page":"351-361","source":"DOI.org (Crossref)","title":"“I Have a Nice Gross Vagina”: Understanding Young Women’s Genital Self-Perceptions","title-short":"“I Have a Nice Gross Vagina”","volume":"54","author":[{"family":"Fudge","given":"Miranda C."},{"family":"Byers","given":"E. Sandra"}],"issued":{"date-parts":[["2017",3,24]]}}},{"id":48,"uris":["http://zotero.org/users/9625862/items/Y9MRWGKB"],"itemData":{"id":48,"type":"article-journal","abstract":"Negative genital self-perceptions or female genital self-image (FGSI) is a prevalent concern for women. This is a significant problem in and of itself but also because it is associated with a variety of negative outcomes including less frequent sexual behavior, more negative cognitive-affective sexual responses, and poorer decisionmaking about genital health. This study examined the extent to which various psychosocial factors are associated with more negative FGSI. Two hundred cisgender women with diverse ages and relationship statuses completed an online survey that included measures of sexual health education (quality of school-based sexual health education (SHE), female genital knowledge), pornography use, sexual experiences (positive and negative partner genital feedback, frequency of sexual activity), and cognitive-affect appraisals (body image, sexual comfort). Social desirability, cognitive-affective appraisals, sexual experiences, and SHE were associated with FGSI at the bivariate level. The results of a multiple regression analysis indicated that only sexual comfort, body image, and positive genital feedback contributed uniquely to the prediction of FGSI. The results are interpreted in terms of the importance of the psychosocial context for understanding women’s genital self-perceptions as well as their implications for prevention and intervention strategies aimed at addressing the problem.","container-title":"Gender Issues","DOI":"10.1007/s12147-019-09242-2","ISSN":"1098-092X, 1936-4717","issue":"2","journalAbbreviation":"Gend. Issues","language":"en","page":"153-172","source":"DOI.org (Crossref)","title":"An Exploration of Psychosocial Factors Associated with Female Genital Self-Image","volume":"37","author":[{"family":"Fudge","given":"Miranda C."},{"family":"Byers","given":"E. Sandra"}],"issued":{"date-parts":[["2020",6]]}}},{"id":117,"uris":["http://zotero.org/users/9625862/items/ZP657G9J"],"itemData":{"id":117,"type":"article-journal","abstract":"Introduction. Women’s sexual function may be inﬂuenced by various factors including medical conditions, trauma or abuse, medications, relationship dynamics, relaxation, mood, and body image. However, few studies have explored the inﬂuence of a woman’s genital self-image on her sexual function or behaviors. Aims. The purpose of this study was to establish a reliable and valid measure of female genital self-image, the Female Genital Self-Image Scale (FGSIS), and to assess the relationship between scores on the FGSIS and women’s sexual function.\nMethods. The FGSIS was developed in two stages. Phase One involved an analysis of cross-sectional paper-based survey data and a review of the literature. Phase Two involved a cross-sectional internet-based administration of the scale items to a total of 1,937 women. Main Outcome Measures. Psychometric properties of the scale were evaluated through the use of reliability analysis, factor analysis, and score differences based on women’s experience of orgasm from receiving cunnilingus or from self-masturbation with a vibrator. Correlation analysis was used to explore the relationship between female genital self-image and scores on the Female Sexual Function Index (FSFI).\nResults. The scale was found to have sufﬁcient reliability (Cronbach’s alpha = 0.88) and one factor that explained 59.23% of the variance. Women who had ever experienced orgasm as a result of cunnilingus or self-masturbation with a vibrator and women who reported having had a gynecological exam in the previous 12 months had signiﬁcantly higher FGSIS scores than those who had not (P &lt; 0.001). Scores on the FGSIS were positively and signiﬁcantly correlated with scores on all FSFI domains (P &lt; 0.001), including the Total score, with the exception of the Desire domain.\nConclusion. The FGSIS was initially found to be a reliable and valid measure though further research is needed to understand its properties in diverse populations. In addition, female genital self-image was found to be positively related to women’s sexual function. Herbenick D, and Reece M. Development and validation of the female genital self image scale. J Sex Med 2010;7:1822–1830.","container-title":"The Journal of Sexual Medicine","DOI":"10.1111/j.1743-6109.2010.01728.x","ISSN":"17436095","issue":"5","journalAbbreviation":"The Journal of Sexual Medicine","language":"en","page":"1822-1830","source":"DOI.org (Crossref)","title":"ORIGINAL RESEARCH—OUTCOMES ASSESSMENT: Development and Validation of the Female Genital Self-Image Scale","title-short":"ORIGINAL RESEARCH—OUTCOMES ASSESSMENT","volume":"7","author":[{"family":"Herbenick","given":"Debra"},{"family":"Reece","given":"Michael"}],"issued":{"date-parts":[["2010",5]]}}},{"id":386,"uris":["http://zotero.org/users/9625862/items/HPBDENZ7"],"itemData":{"id":386,"type":"article-journal","container-title":"Journal of Sex &amp; Marital Therapy","DOI":"10.1080/0092623X.2016.1212443","ISSN":"0092-623X, 1521-0715","issue":"7","journalAbbreviation":"Journal of Sex &amp; Marital Therapy","language":"en","page":"618-632","source":"DOI.org (Crossref)","title":"The Relationship Between Body Image, Female Genital Self-Image, and Sexual Function Among First-Time Mothers","volume":"43","author":[{"family":"Jawed-Wessel","given":"Sofia"},{"family":"Herbenick","given":"Debby"},{"family":"Schick","given":"Vanessa"}],"issued":{"date-parts":[["2017",10,3]]}}},{"id":45,"uris":["http://zotero.org/users/9625862/items/LRG93Y7Q"],"itemData":{"id":45,"type":"article-journal","abstract":"Findings regarding the link between body image and sexuality have been equivocal, possibly because of the insensitivity of many body image measures to potential variability across sensory aspects of the body (e.g., appearance versus odor), individual body parts (e.g., genitalia versus thighs), and social settings (e.g., public versus intimate). The current study refined existing methods of evaluating women's body image in the context of sexuality by focusing upon two highly specified dimensions: satisfaction with the visual appearance of the genitalia and self-consciousness about the genitalia during a sexual encounter. Genital appearance dissatisfaction, genital image self-consciousness, and multiple facets of sexuality were examined among a sample of 217 undergraduate women using an online survey. Path analysis revealed that greater dissatisfaction with genital appearance was associated with higher genital image self-consciousness during physical intimacy, which, in turn, was associated with lower sexual esteem, sexual satisfaction, and motivation to avoid risky sexual behavior. These findings underscore the detrimental impact of negative genital perceptions on young women's sexual well-being, which is of particular concern given their vulnerability at this stage of sexual development as well as the high rates of sexually transmitted infections within this age group. Interventions that enhance satisfaction with the natural appearance of their genitalia could facilitate the development of a healthy sexual self-concept and provide long-term benefits in terms of sexual safety and satisfaction.","container-title":"Psychology of Women Quarterly","DOI":"10.1111/j.1471-6402.2010.01584.x","ISSN":"0361-6843, 1471-6402","issue":"3","journalAbbreviation":"Psychology of Women Quarterly","language":"en","page":"394-404","source":"DOI.org (Crossref)","title":"Genital Appearance Dissatisfaction: Implications for Women's Genital Image Self-Consciousness, Sexual Esteem, Sexual Satisfaction, and Sexual Risk","title-short":"Genital Appearance Dissatisfaction","volume":"34","author":[{"family":"Schick","given":"Vanessa R."},{"family":"Calabrese","given":"Sarah K."},{"family":"Rima","given":"Brandi N."},{"family":"Zucker","given":"Alyssa N."}],"issued":{"date-parts":[["2010",9]]}}},{"id":437,"uris":["http://zotero.org/users/9625862/items/ZD8WJTIT"],"itemData":{"id":437,"type":"article-journal","abstract":"An increasing number of women are undergoing labiaplasty procedures; however, very little is known about the psychological factors that motivate women to seek out this procedure.To investigate the factors that influence women's decisions to undergo labiaplasty.Women seeking to undergo labiaplasty (n = 35) were compared with women who were not (n = 30). Standardized measures were employed to assess the patients' media exposure (television, the Internet, advertising, pornography), relationship quality, and psychological well-being.Women's motivations for deciding to undergo a labiaplasty procedure were characterized as “appearance,” “functional,” “sexual,” or “psychological” motivations, with concerns about the labia's appearance being the most commonly reported motivation. Correspondingly, women seeking labiaplasty were significantly less satisfied with the appearance of their genitals than the comparison group (P &amp;lt; .001). These women had also experienced greater exposure to images of female genitalia on the Internet (P = .004) and in advertisements (P = .021), and had internalized these images to a greater extent (P = .010). There were no differences between the two groups on the measures of relationship quality. However, significantly fewer of the women seeking to undergo a labiaplasty procedure were involved in a romantic relationship at the time of the study (P = .039). There were also no differences between the two groups on the measures of psychological well-being, except that women seeking to undergo labiaplasty were less satisfied with their lives overall (P = .027).The findings identified media exposure and relationship status as important factors that influence women's decisions to undergo labiaplasty.3 Risk","container-title":"Aesthetic Surgery Journal","DOI":"10.1093/asj/sjv270","ISSN":"1090-820X","issue":"4","journalAbbreviation":"Aesthetic Surgery Journal","page":"469-478","source":"Silverchair","title":"Factors That Influence the Decision to Undergo Labiaplasty: Media, Relationships, and Psychological Well-Being","title-short":"Factors That Influence the Decision to Undergo Labiaplasty","volume":"36","author":[{"family":"Sharp","given":"Gemma"},{"family":"Tiggemann","given":"Marika"},{"family":"Mattiske","given":"Julie"}],"issued":{"date-parts":[["2016",4,1]]}}},{"id":35,"uris":["http://zotero.org/users/9625862/items/MDZXRCS5"],"itemData":{"id":35,"type":"article-journal","abstract":"Background: Existing outcome studies on women seeking labiaplasty have not used a validated scale that is specific for satisfaction with genital appearance. They have also not screened for the presence of body dysmorphic disorder (BDD). There are therefore two primary aims of this study (1) to validate the Genital Appearance Satisfaction (GAS) scale in women seeking labiaplasty and (2) to modify and validate a version of the Cosmetic Procedures Screening questionnaire (COPS-L), which has previously been used to screen for BDD.; Method: Two groups of women were recruited: a group desiring labiaplasty and a control group. All participants completed the GAS, the COPS-L and other general measures of mood, disgust sensitivity, sexual satisfaction and body image quality of life.; Results: Both the GAS and COPS-L demonstrated good internal consistency, concurrent and convergent validity with measures of related constructs, and discriminated between women seeking labiaplasty and controls. Three factors were identified in the GAS but were not robust enough to recommend their use clinically as subscales. The COPS-L discriminated between women seeking labiaplasty with and without BDD.; Discussion: We recommend that both the GAS and the COPS-L be routinely used for audit and outcome monitoring of interventions for women distressed by the appearance or function of their genitalia. The GAS has an advantage in assessing additional functional symptoms in such women. The COPS-L may be helpful in identifying women with BDD.","archive_location":"23394414","container-title":"Journal of psychosomatic obstetrics and gynaecology","DOI":"10.3109/0167482X.2012.756865","ISSN":"1743-8942","issue":"1","journalAbbreviation":"J Psychosom Obstet Gynaecol","note":"publisher-place: England\npublisher: Taylor &amp; Francis","page":"46-52","source":"EBSCOhost","title":"Validation of genital appearance satisfaction scale and the cosmetic procedure screening scale for women seeking labiaplasty","volume":"34","author":[{"family":"Veale","given":"David"},{"family":"Eshkevari","given":"Ertimiss"},{"family":"Ellison","given":"Nell"},{"family":"Cardozo","given":"Linda"},{"family":"Robinson","given":"Dudley"},{"family":"Kavouni","given":"Angelica"}],"issued":{"date-parts":[["2013",3]]}}}],"schema":"https://github.com/citation-style-language/schema/raw/master/csl-citation.json"} </w:instrText>
      </w:r>
      <w:r>
        <w:fldChar w:fldCharType="separate"/>
      </w:r>
      <w:r>
        <w:fldChar w:fldCharType="end"/>
      </w:r>
      <w:r w:rsidR="00232119">
        <w:t xml:space="preserve">. </w:t>
      </w:r>
      <w:r w:rsidR="003A716D">
        <w:t>T</w:t>
      </w:r>
      <w:r w:rsidR="00303A30">
        <w:t>he weak negative correlations between the IFGI-F, its subscales</w:t>
      </w:r>
      <w:r w:rsidR="003F7CAD">
        <w:t>,</w:t>
      </w:r>
      <w:r w:rsidR="00303A30">
        <w:t xml:space="preserve"> and body shame support the notion that </w:t>
      </w:r>
      <w:r w:rsidRPr="00E0782D" w:rsidR="5F1A1103">
        <w:t xml:space="preserve">even though these concepts are </w:t>
      </w:r>
      <w:r w:rsidRPr="00E0782D" w:rsidR="00303A30">
        <w:t xml:space="preserve">frequently </w:t>
      </w:r>
      <w:r w:rsidRPr="00E0782D" w:rsidR="5F1A1103">
        <w:t xml:space="preserve">considered </w:t>
      </w:r>
      <w:r w:rsidRPr="00E0782D" w:rsidR="3B5007CC">
        <w:t xml:space="preserve">conceptually </w:t>
      </w:r>
      <w:r w:rsidRPr="00E0782D" w:rsidR="5F1A1103">
        <w:t>related in research on sexual self-</w:t>
      </w:r>
      <w:r w:rsidRPr="00E0782D" w:rsidR="161EB8F8">
        <w:t>image</w:t>
      </w:r>
      <w:r w:rsidRPr="00E0782D" w:rsidR="007F287F">
        <w:t>,</w:t>
      </w:r>
      <w:r w:rsidRPr="00E0782D" w:rsidR="002E79F3">
        <w:t xml:space="preserve"> they are distinct construct</w:t>
      </w:r>
      <w:r w:rsidRPr="00303A30" w:rsidR="00303A30">
        <w:t>s</w:t>
      </w:r>
      <w:r w:rsidRPr="00303A30" w:rsidR="161EB8F8">
        <w:t xml:space="preserve"> </w:t>
      </w:r>
      <w:r w:rsidRPr="00303A30" w:rsidR="5F1A1103">
        <w:t>(Eftekhar</w:t>
      </w:r>
      <w:r w:rsidR="5F1A1103">
        <w:t xml:space="preserve"> et al., 2019)</w:t>
      </w:r>
      <w:r w:rsidR="00303A30">
        <w:t xml:space="preserve"> and that genital satisfaction has an independent and nuanced relationship with broader perceptions of one’s body image</w:t>
      </w:r>
      <w:r w:rsidR="5F1A1103">
        <w:t xml:space="preserve"> (Jawed-Wessel et al., 2017; </w:t>
      </w:r>
      <w:proofErr w:type="spellStart"/>
      <w:r w:rsidR="5F1A1103">
        <w:t>Komarnicky</w:t>
      </w:r>
      <w:proofErr w:type="spellEnd"/>
      <w:r w:rsidR="5F1A1103">
        <w:t xml:space="preserve"> et al., 2019).</w:t>
      </w:r>
      <w:r w:rsidR="4CD601B0">
        <w:t xml:space="preserve"> </w:t>
      </w:r>
      <w:r w:rsidR="003A716D">
        <w:t xml:space="preserve">However, </w:t>
      </w:r>
      <w:r w:rsidR="003A716D">
        <w:t>the weak correlations between IFGI-F and the explored psychosexual correlates</w:t>
      </w:r>
      <w:r w:rsidR="003F7CAD">
        <w:t xml:space="preserve"> </w:t>
      </w:r>
      <w:r w:rsidR="003A716D">
        <w:t xml:space="preserve">suggest a need for a more comprehensive exploration of the relationship between genital satisfaction and other variables (e.g., sexual self-esteem) which may also influence sexual well-being in individuals with vulvas. </w:t>
      </w:r>
      <w:r>
        <w:fldChar w:fldCharType="begin"/>
      </w:r>
      <w:r>
        <w:instrText xml:space="preserve"> ADDIN ZOTERO_ITEM CSL_CITATION {"citationID":"EHxl67ic","properties":{"unsorted":true,"formattedCitation":"(L. A. Berman et al., 2003; L. Berman &amp; Windecker, 2008; DeMaria et al., 2019; Fudge &amp; Byers, 2017; Herbenick &amp; Reece, 2010; Jawed-Wessel et al., 2017; Komarnicky et al., 2019)","plainCitation":"(L. A. Berman et al., 2003; L. Berman &amp; Windecker, 2008; DeMaria et al., 2019; Fudge &amp; Byers, 2017; Herbenick &amp; Reece, 2010; Jawed-Wessel et al., 2017; Komarnicky et al., 2019)","noteIndex":0},"citationItems":[{"id":365,"uris":["http://zotero.org/users/9625862/items/CRJSSCVQ"],"itemData":{"id":365,"type":"article-journal","container-title":"Journal of Sex &amp; Marital Therapy","DOI":"10.1080/713847124","ISSN":"0092-623X, 1521-0715","issue":"sup1","journalAbbreviation":"Journal of Sex &amp; Marital Therapy","language":"en","page":"11-21","source":"DOI.org (Crossref)","title":"Genital Self-Image as a Component of Sexual Health: Relationship Between Genital Self-Image, Female Sexual Function, and Quality of Life Measures","title-short":"Genital Self-Image as a Component of Sexual Health","volume":"29","author":[{"family":"Berman","given":"Laura A."},{"family":"Berman","given":"Jennifer"},{"family":"Miles","given":"Marie"},{"family":"Pollets","given":"Dan"},{"family":"Powell","given":"Jennifer Ann"}],"issued":{"date-parts":[["2003",1]]}}},{"id":409,"uris":["http://zotero.org/users/9625862/items/XL4CL37N"],"itemData":{"id":409,"type":"article-journal","container-title":"Current Sexual Health Reports","DOI":"10.1007/s11930-008-0035-4","ISSN":"1548-3584, 1548-3592","issue":"4","journalAbbreviation":"Curr sex health rep","language":"en","page":"199-207","source":"DOI.org (Crossref)","title":"The relationship between women’s genital self-image and female sexual function: A national survey","title-short":"The relationship between women’s genital self-image and female sexual function","volume":"5","author":[{"family":"Berman","given":"Laura"},{"family":"Windecker","given":"Mieke Ana"}],"issued":{"date-parts":[["2008",12]]}}},{"id":389,"uris":["http://zotero.org/users/9625862/items/TGMWGK3Z"],"itemData":{"id":389,"type":"article-journal","abstract":"The purpose of this article is to describe Italian women’s attitudes toward their genitals, and the intersection of genital self-image (GSI) and reproductive and sexual health behaviors. Individual interviews were conducted with 46 reproductive-aged women. All interviews were transcribed verbatim with observer comments to identify emerging data patterns. Researchers completed coding between and within interviews for a constant comparative approach to data analysis to identify emergent themes. Participants expressed embarrassment discussing genitals and equated this with societal taboos; however, friends provided one opportunity to speak more openly. Odor discussions and hygiene practices were frequently occurring themes, especially during menstruation. GSI limited some daily activities and sexual experiences due to feelings of self-consciousness. Concerns stemmed from limited knowledge about how women’s genitals should look, smell, and feel. In contrast, some women detailed positive GSI in terms of autonomy and self-care. Results illustrate practical recommendations for healthcare providers to address women’s genital concerns and improve women’s GSI and overall reproductive and sexual health experiences.","container-title":"Body Image","DOI":"10.1016/j.bodyim.2019.03.011","ISSN":"1740-1445","journalAbbreviation":"Body Image","language":"en","page":"140-148","source":"ScienceDirect","title":"“It’s not perfect but it’s mine”: Genital self-image among women living in Italy","title-short":"“It’s not perfect but it’s mine”","volume":"29","author":[{"family":"DeMaria","given":"Andrea L."},{"family":"Meier","given":"Stephanie J."},{"family":"Dykstra","given":"Chandler"}],"issued":{"date-parts":[["2019",6,1]]}}},{"id":421,"uris":["http://zotero.org/users/9625862/items/9VT56RPB"],"itemData":{"id":421,"type":"article-journal","container-title":"The Journal of Sex Research","DOI":"10.1080/00224499.2016.1155200","ISSN":"0022-4499, 1559-8519","issue":"3","journalAbbreviation":"The Journal of Sex Research","language":"en","page":"351-361","source":"DOI.org (Crossref)","title":"“I Have a Nice Gross Vagina”: Understanding Young Women’s Genital Self-Perceptions","title-short":"“I Have a Nice Gross Vagina”","volume":"54","author":[{"family":"Fudge","given":"Miranda C."},{"family":"Byers","given":"E. Sandra"}],"issued":{"date-parts":[["2017",3,24]]}}},{"id":117,"uris":["http://zotero.org/users/9625862/items/ZP657G9J"],"itemData":{"id":117,"type":"article-journal","abstract":"Introduction. Women’s sexual function may be inﬂuenced by various factors including medical conditions, trauma or abuse, medications, relationship dynamics, relaxation, mood, and body image. However, few studies have explored the inﬂuence of a woman’s genital self-image on her sexual function or behaviors. Aims. The purpose of this study was to establish a reliable and valid measure of female genital self-image, the Female Genital Self-Image Scale (FGSIS), and to assess the relationship between scores on the FGSIS and women’s sexual function.\nMethods. The FGSIS was developed in two stages. Phase One involved an analysis of cross-sectional paper-based survey data and a review of the literature. Phase Two involved a cross-sectional internet-based administration of the scale items to a total of 1,937 women. Main Outcome Measures. Psychometric properties of the scale were evaluated through the use of reliability analysis, factor analysis, and score differences based on women’s experience of orgasm from receiving cunnilingus or from self-masturbation with a vibrator. Correlation analysis was used to explore the relationship between female genital self-image and scores on the Female Sexual Function Index (FSFI).\nResults. The scale was found to have sufﬁcient reliability (Cronbach’s alpha = 0.88) and one factor that explained 59.23% of the variance. Women who had ever experienced orgasm as a result of cunnilingus or self-masturbation with a vibrator and women who reported having had a gynecological exam in the previous 12 months had signiﬁcantly higher FGSIS scores than those who had not (P &lt; 0.001). Scores on the FGSIS were positively and signiﬁcantly correlated with scores on all FSFI domains (P &lt; 0.001), including the Total score, with the exception of the Desire domain.\nConclusion. The FGSIS was initially found to be a reliable and valid measure though further research is needed to understand its properties in diverse populations. In addition, female genital self-image was found to be positively related to women’s sexual function. Herbenick D, and Reece M. Development and validation of the female genital self image scale. J Sex Med 2010;7:1822–1830.","container-title":"The Journal of Sexual Medicine","DOI":"10.1111/j.1743-6109.2010.01728.x","ISSN":"17436095","issue":"5","journalAbbreviation":"The Journal of Sexual Medicine","language":"en","page":"1822-1830","source":"DOI.org (Crossref)","title":"ORIGINAL RESEARCH—OUTCOMES ASSESSMENT: Development and Validation of the Female Genital Self-Image Scale","title-short":"ORIGINAL RESEARCH—OUTCOMES ASSESSMENT","volume":"7","author":[{"family":"Herbenick","given":"Debra"},{"family":"Reece","given":"Michael"}],"issued":{"date-parts":[["2010",5]]}}},{"id":386,"uris":["http://zotero.org/users/9625862/items/HPBDENZ7"],"itemData":{"id":386,"type":"article-journal","container-title":"Journal of Sex &amp; Marital Therapy","DOI":"10.1080/0092623X.2016.1212443","ISSN":"0092-623X, 1521-0715","issue":"7","journalAbbreviation":"Journal of Sex &amp; Marital Therapy","language":"en","page":"618-632","source":"DOI.org (Crossref)","title":"The Relationship Between Body Image, Female Genital Self-Image, and Sexual Function Among First-Time Mothers","volume":"43","author":[{"family":"Jawed-Wessel","given":"Sofia"},{"family":"Herbenick","given":"Debby"},{"family":"Schick","given":"Vanessa"}],"issued":{"date-parts":[["2017",10,3]]}}},{"id":37,"uris":["http://zotero.org/users/9625862/items/WDJBU2NB"],"itemData":{"id":37,"type":"article-journal","abstract":"Genital self-image is an emerging aspect of body image relevant to sexual functioning and sexual satisfaction. The aims of the present study were to (1) examine the association between body image and genital self-image with a broad range of sexuality-related outcomes; (2) explore whether genital self-image is a more salient influence on sexual satisfaction and functioning than body image and (3) determine whether this would hold true for both men and women. The analytic sample (6,228 cis-gendered, heterosexual men and women between the ages of 18 and 40) was recruited from reddit.com online communities. Participants completed a survey that assessed genital self-image, body image, sexual satisfaction, and sexual functioning. Among women and men, positive genital selfimage was associated with positive feelings about one’s body overall and reduced body-related concerns specific to sexual encounters (e.g., sexual performance). In female respondents, as genital self-image increased, so did sexual satisfaction. Although genital self-image did not significantly predict sexual satisfaction among men, exploratory analysis indicated a mediating relationship with body image concerns. Findings from the current study may inform interventions to facilitate the development of a healthy sexual self-concept as well as a more positive outlook on genital appearance among men and women.","container-title":"Journal of Sex &amp; Marital Therapy","DOI":"10.1080/0092623X.2019.1586018","ISSN":"0092-623X, 1521-0715","issue":"6","journalAbbreviation":"Journal of Sex &amp; Marital Therapy","language":"en","page":"524-537","source":"DOI.org (Crossref)","title":"Genital Self-Image: Associations with Other Domains of Body Image and Sexual Response","title-short":"Genital Self-Image","volume":"45","author":[{"family":"Komarnicky","given":"Tina"},{"family":"Skakoon-Sparling","given":"Shayna"},{"family":"Milhausen","given":"Robin R."},{"family":"Breuer","given":"Rebecca"}],"issued":{"date-parts":[["2019",8,18]]}}}],"schema":"https://github.com/citation-style-language/schema/raw/master/csl-citation.json"} </w:instrText>
      </w:r>
      <w:r>
        <w:fldChar w:fldCharType="end"/>
      </w:r>
    </w:p>
    <w:p w:rsidR="00DB66D4" w:rsidRDefault="00DB66D4" w14:paraId="507E89AF" w14:textId="3D98021B">
      <w:pPr>
        <w:spacing w:line="480" w:lineRule="auto"/>
        <w:ind w:left="-20" w:right="-20" w:firstLine="740"/>
      </w:pPr>
      <w:r>
        <w:t>I</w:t>
      </w:r>
      <w:r w:rsidR="0E13758A">
        <w:t xml:space="preserve">t is </w:t>
      </w:r>
      <w:r w:rsidR="2F503F48">
        <w:t xml:space="preserve">worth noting that </w:t>
      </w:r>
      <w:r w:rsidR="573B88A6">
        <w:t>the</w:t>
      </w:r>
      <w:r w:rsidR="13E04F02">
        <w:t xml:space="preserve"> </w:t>
      </w:r>
      <w:r>
        <w:t>E</w:t>
      </w:r>
      <w:r w:rsidR="2F503F48">
        <w:t>A</w:t>
      </w:r>
      <w:r w:rsidR="63E76157">
        <w:t xml:space="preserve"> subscale</w:t>
      </w:r>
      <w:r w:rsidR="2F503F48">
        <w:t xml:space="preserve"> was</w:t>
      </w:r>
      <w:r w:rsidR="13E04F02">
        <w:t xml:space="preserve"> not</w:t>
      </w:r>
      <w:r w:rsidR="1CE921CC">
        <w:t xml:space="preserve"> </w:t>
      </w:r>
      <w:r w:rsidR="2950C426">
        <w:t xml:space="preserve">linked with the number of sexual </w:t>
      </w:r>
      <w:r w:rsidRPr="349127F5" w:rsidR="2950C426">
        <w:rPr>
          <w:color w:val="000000" w:themeColor="text1"/>
        </w:rPr>
        <w:t>dysfunction</w:t>
      </w:r>
      <w:r w:rsidRPr="349127F5" w:rsidR="001A20ED">
        <w:rPr>
          <w:color w:val="000000" w:themeColor="text1"/>
        </w:rPr>
        <w:t>s</w:t>
      </w:r>
      <w:r w:rsidRPr="349127F5" w:rsidR="000B43DD">
        <w:rPr>
          <w:color w:val="000000" w:themeColor="text1"/>
        </w:rPr>
        <w:t>.</w:t>
      </w:r>
      <w:r w:rsidRPr="349127F5" w:rsidR="00232A66">
        <w:rPr>
          <w:color w:val="000000" w:themeColor="text1"/>
        </w:rPr>
        <w:t xml:space="preserve"> </w:t>
      </w:r>
      <w:r w:rsidRPr="349127F5" w:rsidR="71D69C7D">
        <w:rPr>
          <w:color w:val="000000" w:themeColor="text1"/>
        </w:rPr>
        <w:t xml:space="preserve">In addition, </w:t>
      </w:r>
      <w:r w:rsidRPr="349127F5" w:rsidR="2950C426">
        <w:rPr>
          <w:color w:val="000000" w:themeColor="text1"/>
        </w:rPr>
        <w:t xml:space="preserve">the </w:t>
      </w:r>
      <w:r w:rsidRPr="349127F5" w:rsidR="6B05041A">
        <w:rPr>
          <w:color w:val="000000" w:themeColor="text1"/>
        </w:rPr>
        <w:t xml:space="preserve">weaker correlations </w:t>
      </w:r>
      <w:r w:rsidR="6B05041A">
        <w:t xml:space="preserve">between the </w:t>
      </w:r>
      <w:r>
        <w:t>E</w:t>
      </w:r>
      <w:r w:rsidR="6B05041A">
        <w:t xml:space="preserve">A subscale and the explored </w:t>
      </w:r>
      <w:r w:rsidR="00C23282">
        <w:t xml:space="preserve">psychosexual </w:t>
      </w:r>
      <w:r w:rsidR="6B05041A">
        <w:t>co</w:t>
      </w:r>
      <w:r>
        <w:t>rrelates</w:t>
      </w:r>
      <w:r w:rsidR="71D69C7D">
        <w:t xml:space="preserve"> </w:t>
      </w:r>
      <w:r w:rsidR="003F7CAD">
        <w:t xml:space="preserve">suggest </w:t>
      </w:r>
      <w:r w:rsidR="71D69C7D">
        <w:t xml:space="preserve">that </w:t>
      </w:r>
      <w:r>
        <w:t xml:space="preserve">satisfaction regarding the external </w:t>
      </w:r>
      <w:r w:rsidR="71D69C7D">
        <w:t>appearance</w:t>
      </w:r>
      <w:r w:rsidR="13E04F02">
        <w:t xml:space="preserve"> </w:t>
      </w:r>
      <w:r>
        <w:t xml:space="preserve">of the vulva </w:t>
      </w:r>
      <w:r w:rsidR="13E04F02">
        <w:t>alone may not be</w:t>
      </w:r>
      <w:r w:rsidR="71D69C7D">
        <w:t xml:space="preserve"> </w:t>
      </w:r>
      <w:r w:rsidR="13E04F02">
        <w:t>a</w:t>
      </w:r>
      <w:r>
        <w:t xml:space="preserve">s central to </w:t>
      </w:r>
      <w:r w:rsidR="3DED8865">
        <w:t>psychosexual wellbeing</w:t>
      </w:r>
      <w:r w:rsidR="71D69C7D">
        <w:t xml:space="preserve"> in </w:t>
      </w:r>
      <w:r w:rsidR="00D23925">
        <w:rPr>
          <w:color w:val="000000" w:themeColor="text1"/>
        </w:rPr>
        <w:t>individuals with vulvas</w:t>
      </w:r>
      <w:r w:rsidR="35A7556D">
        <w:t xml:space="preserve">, in comparison to </w:t>
      </w:r>
      <w:r w:rsidR="7687127A">
        <w:t xml:space="preserve">genital functionality </w:t>
      </w:r>
      <w:r w:rsidR="69733C88">
        <w:t xml:space="preserve">(i.e., </w:t>
      </w:r>
      <w:r w:rsidR="00684D32">
        <w:t>GF</w:t>
      </w:r>
      <w:r w:rsidR="69733C88">
        <w:t xml:space="preserve"> subscale)</w:t>
      </w:r>
      <w:r w:rsidR="71D69C7D">
        <w:t>.</w:t>
      </w:r>
      <w:r w:rsidR="2F9653E7">
        <w:t xml:space="preserve"> </w:t>
      </w:r>
      <w:r w:rsidR="5EBBED6F">
        <w:t>T</w:t>
      </w:r>
      <w:r w:rsidR="13E04F02">
        <w:t>his</w:t>
      </w:r>
      <w:r w:rsidR="15CD5F94">
        <w:t xml:space="preserve"> </w:t>
      </w:r>
      <w:r w:rsidR="13E04F02">
        <w:t>implies that</w:t>
      </w:r>
      <w:r w:rsidR="2F9653E7">
        <w:t xml:space="preserve"> while some </w:t>
      </w:r>
      <w:r>
        <w:t xml:space="preserve">individuals </w:t>
      </w:r>
      <w:r w:rsidR="2F9653E7">
        <w:t xml:space="preserve">hold negative attitudes </w:t>
      </w:r>
      <w:r w:rsidR="003F7CAD">
        <w:t xml:space="preserve">toward </w:t>
      </w:r>
      <w:r w:rsidR="2F9653E7">
        <w:t xml:space="preserve">the </w:t>
      </w:r>
      <w:r>
        <w:t xml:space="preserve">external </w:t>
      </w:r>
      <w:r w:rsidR="2F9653E7">
        <w:t xml:space="preserve">appearance of their genitals, it </w:t>
      </w:r>
      <w:r>
        <w:t>is</w:t>
      </w:r>
      <w:r w:rsidR="2F9653E7">
        <w:t xml:space="preserve"> not </w:t>
      </w:r>
      <w:r>
        <w:t xml:space="preserve">enough to </w:t>
      </w:r>
      <w:r w:rsidR="2F9653E7">
        <w:t>prevent them</w:t>
      </w:r>
      <w:r w:rsidR="003F7CAD">
        <w:t xml:space="preserve"> from</w:t>
      </w:r>
      <w:r w:rsidR="2F9653E7">
        <w:t xml:space="preserve"> being satisfied with their </w:t>
      </w:r>
      <w:r>
        <w:t xml:space="preserve">overall </w:t>
      </w:r>
      <w:r w:rsidR="2F9653E7">
        <w:t>genitalia and sexual experiences (Fudge &amp; Byers, 2017a).</w:t>
      </w:r>
      <w:r w:rsidR="5A107344">
        <w:t xml:space="preserve"> </w:t>
      </w:r>
      <w:r>
        <w:t>This</w:t>
      </w:r>
      <w:r w:rsidR="6AA309D8">
        <w:t xml:space="preserve"> </w:t>
      </w:r>
      <w:r w:rsidR="612E4FD8">
        <w:t>echoes</w:t>
      </w:r>
      <w:r w:rsidR="19177FE4">
        <w:t xml:space="preserve"> previous research on genital self-</w:t>
      </w:r>
      <w:r w:rsidR="5F4D09FE">
        <w:t>image</w:t>
      </w:r>
      <w:r w:rsidR="003F7CAD">
        <w:t xml:space="preserve">, </w:t>
      </w:r>
      <w:r w:rsidR="5F4D09FE">
        <w:t>suggesting</w:t>
      </w:r>
      <w:r w:rsidR="6E017170">
        <w:t xml:space="preserve"> that </w:t>
      </w:r>
      <w:r>
        <w:t xml:space="preserve">the </w:t>
      </w:r>
      <w:r w:rsidR="6E017170">
        <w:t>genital satisfaction</w:t>
      </w:r>
      <w:r>
        <w:t xml:space="preserve"> of individuals with vulvas</w:t>
      </w:r>
      <w:r w:rsidR="6E017170">
        <w:t xml:space="preserve"> may be less influenced by the exterior appearance of their </w:t>
      </w:r>
      <w:r w:rsidR="002758C7">
        <w:t>genital</w:t>
      </w:r>
      <w:r w:rsidR="6E017170">
        <w:t xml:space="preserve"> and more influenced by perceived sexual </w:t>
      </w:r>
      <w:r w:rsidR="7AB2D102">
        <w:t xml:space="preserve">functioning and </w:t>
      </w:r>
      <w:r w:rsidR="6E017170">
        <w:t>performance during sexual activities</w:t>
      </w:r>
      <w:r w:rsidR="00B42CBE">
        <w:t>, making GF a key factor of this new scale</w:t>
      </w:r>
      <w:r w:rsidR="0814DF2F">
        <w:t xml:space="preserve"> (Berman &amp; Windecker, 2008</w:t>
      </w:r>
      <w:r w:rsidR="16985E00">
        <w:t xml:space="preserve">; </w:t>
      </w:r>
      <w:r w:rsidR="2F85A4DF">
        <w:fldChar w:fldCharType="begin"/>
      </w:r>
      <w:r w:rsidR="2F85A4DF">
        <w:instrText xml:space="preserve"> ADDIN ZOTERO_ITEM CSL_CITATION {"citationID":"moC5PIbA","properties":{"formattedCitation":"(Fudge &amp; Byers, 2017)","plainCitation":"(Fudge &amp; Byers, 2017)","noteIndex":0},"citationItems":[{"id":421,"uris":["http://zotero.org/users/9625862/items/9VT56RPB"],"itemData":{"id":421,"type":"article-journal","container-title":"The Journal of Sex Research","DOI":"10.1080/00224499.2016.1155200","ISSN":"0022-4499, 1559-8519","issue":"3","journalAbbreviation":"The Journal of Sex Research","language":"en","page":"351-361","source":"DOI.org (Crossref)","title":"“I Have a Nice Gross Vagina”: Understanding Young Women’s Genital Self-Perceptions","title-short":"“I Have a Nice Gross Vagina”","volume":"54","author":[{"family":"Fudge","given":"Miranda C."},{"family":"Byers","given":"E. Sandra"}],"issued":{"date-parts":[["2017",3,24]]}}}],"schema":"https://github.com/citation-style-language/schema/raw/master/csl-citation.json"} </w:instrText>
      </w:r>
      <w:r w:rsidR="2F85A4DF">
        <w:fldChar w:fldCharType="separate"/>
      </w:r>
      <w:r w:rsidRPr="349127F5" w:rsidR="16985E00">
        <w:rPr>
          <w:noProof/>
        </w:rPr>
        <w:t>DeMaria et al., 2012</w:t>
      </w:r>
      <w:r w:rsidR="00351C6B">
        <w:rPr>
          <w:noProof/>
        </w:rPr>
        <w:t>;</w:t>
      </w:r>
      <w:r w:rsidRPr="349127F5" w:rsidR="16985E00">
        <w:rPr>
          <w:noProof/>
        </w:rPr>
        <w:t xml:space="preserve"> 2019; Fudge &amp; Byers, 2017a</w:t>
      </w:r>
      <w:r w:rsidR="00351C6B">
        <w:rPr>
          <w:noProof/>
        </w:rPr>
        <w:t xml:space="preserve">; </w:t>
      </w:r>
      <w:r w:rsidRPr="349127F5" w:rsidR="16985E00">
        <w:rPr>
          <w:noProof/>
        </w:rPr>
        <w:t>2020;</w:t>
      </w:r>
      <w:r w:rsidR="2F85A4DF">
        <w:fldChar w:fldCharType="end"/>
      </w:r>
      <w:r w:rsidR="16985E00">
        <w:t xml:space="preserve"> </w:t>
      </w:r>
      <w:r w:rsidR="0814DF2F">
        <w:t xml:space="preserve">Jawed-Wessel et al., 2017; </w:t>
      </w:r>
      <w:proofErr w:type="spellStart"/>
      <w:r w:rsidR="0814DF2F">
        <w:t>Komarnicky</w:t>
      </w:r>
      <w:proofErr w:type="spellEnd"/>
      <w:r w:rsidR="0814DF2F">
        <w:t xml:space="preserve"> et al., 2019; Ozcan, 2022)</w:t>
      </w:r>
      <w:r w:rsidR="6E017170">
        <w:t>.</w:t>
      </w:r>
      <w:r w:rsidR="00724B5B">
        <w:t xml:space="preserve"> </w:t>
      </w:r>
    </w:p>
    <w:p w:rsidR="00B42CBE" w:rsidP="00D77BDA" w:rsidRDefault="00C23282" w14:paraId="6D511DF7" w14:textId="0AF8CEFE">
      <w:pPr>
        <w:spacing w:line="480" w:lineRule="auto"/>
        <w:ind w:left="-20" w:right="-20" w:firstLine="740"/>
      </w:pPr>
      <w:r w:rsidRPr="00C23282">
        <w:t xml:space="preserve">In addition, </w:t>
      </w:r>
      <w:r w:rsidRPr="00E0782D">
        <w:t>n</w:t>
      </w:r>
      <w:r w:rsidRPr="00E0782D" w:rsidR="00F17A2C">
        <w:t>o</w:t>
      </w:r>
      <w:r w:rsidRPr="00E0782D" w:rsidR="004366E0">
        <w:t xml:space="preserve"> significant</w:t>
      </w:r>
      <w:r w:rsidRPr="00E0782D" w:rsidR="00F17A2C">
        <w:t xml:space="preserve"> </w:t>
      </w:r>
      <w:r w:rsidRPr="00E0782D" w:rsidR="004366E0">
        <w:t xml:space="preserve">differences in levels of genital satisfaction were found across </w:t>
      </w:r>
      <w:r w:rsidRPr="00E0782D" w:rsidR="596426C1">
        <w:t>demographics</w:t>
      </w:r>
      <w:r w:rsidRPr="00E0782D" w:rsidR="00ED0952">
        <w:t xml:space="preserve"> in our sample</w:t>
      </w:r>
      <w:r w:rsidRPr="00C23282" w:rsidR="00D370E0">
        <w:t xml:space="preserve">. </w:t>
      </w:r>
      <w:r w:rsidRPr="00C23282" w:rsidR="00B42CBE">
        <w:t>This finding somewhat contradicts previous literature with has found links between genital satisfaction</w:t>
      </w:r>
      <w:r w:rsidRPr="00C23282">
        <w:t xml:space="preserve"> and </w:t>
      </w:r>
      <w:r w:rsidRPr="00C23282" w:rsidR="00B42CBE">
        <w:t>relationship status</w:t>
      </w:r>
      <w:r w:rsidRPr="00C23282">
        <w:t xml:space="preserve">, as women who engage in partnered sexual activity may see their genital satisfaction affected by partner feedback </w:t>
      </w:r>
      <w:r w:rsidRPr="00C23282" w:rsidR="00CD3D29">
        <w:t>(e.g.,</w:t>
      </w:r>
      <w:r w:rsidRPr="00C23282" w:rsidR="001041F0">
        <w:t xml:space="preserve"> </w:t>
      </w:r>
      <w:r w:rsidRPr="00C23282" w:rsidR="006A3FB3">
        <w:rPr>
          <w:noProof/>
        </w:rPr>
        <w:t xml:space="preserve">DeMaria et al., 2012; Fudge &amp; Byers, 2017a, </w:t>
      </w:r>
      <w:proofErr w:type="spellStart"/>
      <w:r w:rsidRPr="00C23282" w:rsidR="00F1748B">
        <w:t>Herbenick</w:t>
      </w:r>
      <w:proofErr w:type="spellEnd"/>
      <w:r w:rsidRPr="00C23282" w:rsidR="00F1748B">
        <w:t xml:space="preserve"> et al., 2010)</w:t>
      </w:r>
      <w:r w:rsidRPr="00C23282" w:rsidR="001638E2">
        <w:t>.</w:t>
      </w:r>
      <w:r w:rsidRPr="00C23282" w:rsidR="00DC53A4">
        <w:t xml:space="preserve"> Simi</w:t>
      </w:r>
      <w:r w:rsidRPr="00C23282" w:rsidR="00474309">
        <w:t xml:space="preserve">larly </w:t>
      </w:r>
      <w:r w:rsidRPr="00C23282">
        <w:t xml:space="preserve">past research has found differences regarding genital satisfaction and </w:t>
      </w:r>
      <w:r w:rsidRPr="00C23282" w:rsidR="00474309">
        <w:t xml:space="preserve">age, </w:t>
      </w:r>
      <w:r w:rsidRPr="00C23282">
        <w:t>with</w:t>
      </w:r>
      <w:r w:rsidRPr="00C23282" w:rsidR="00734FF3">
        <w:t xml:space="preserve"> younger </w:t>
      </w:r>
      <w:r w:rsidRPr="00E0782D" w:rsidR="001E2373">
        <w:rPr>
          <w:color w:val="000000" w:themeColor="text1"/>
        </w:rPr>
        <w:t>women</w:t>
      </w:r>
      <w:r w:rsidRPr="00C23282" w:rsidR="00734FF3">
        <w:t xml:space="preserve"> </w:t>
      </w:r>
      <w:r w:rsidRPr="00C23282">
        <w:t xml:space="preserve">having a tendency </w:t>
      </w:r>
      <w:r w:rsidRPr="00C23282" w:rsidR="00734FF3">
        <w:t>to</w:t>
      </w:r>
      <w:r w:rsidRPr="00C23282">
        <w:t>wards</w:t>
      </w:r>
      <w:r w:rsidRPr="00C23282" w:rsidR="00734FF3">
        <w:t xml:space="preserve"> lower level</w:t>
      </w:r>
      <w:r w:rsidRPr="00C23282">
        <w:t>s</w:t>
      </w:r>
      <w:r w:rsidRPr="00C23282" w:rsidR="00734FF3">
        <w:t xml:space="preserve"> of genital satisfaction (Rowen et al., 2018)</w:t>
      </w:r>
      <w:r w:rsidR="003F7CAD">
        <w:t xml:space="preserve">; this finding was not present </w:t>
      </w:r>
      <w:r w:rsidRPr="00C23282" w:rsidR="001C2A24">
        <w:t>in our sample.</w:t>
      </w:r>
      <w:r w:rsidR="005217F4">
        <w:t xml:space="preserve"> </w:t>
      </w:r>
    </w:p>
    <w:p w:rsidRPr="005322C1" w:rsidR="00190649" w:rsidP="005322C1" w:rsidRDefault="00293802" w14:paraId="67E36298" w14:textId="5F411869">
      <w:pPr>
        <w:keepNext/>
        <w:keepLines/>
        <w:spacing w:before="240" w:line="480" w:lineRule="auto"/>
        <w:rPr>
          <w:b/>
          <w:bCs/>
        </w:rPr>
      </w:pPr>
      <w:r w:rsidRPr="005322C1">
        <w:rPr>
          <w:b/>
          <w:bCs/>
        </w:rPr>
        <w:t>Limitations</w:t>
      </w:r>
    </w:p>
    <w:p w:rsidR="2438B7B3" w:rsidP="005322C1" w:rsidRDefault="181CB50D" w14:paraId="15FD932B" w14:textId="2A0E945C">
      <w:pPr>
        <w:keepNext/>
        <w:keepLines/>
        <w:spacing w:line="480" w:lineRule="auto"/>
        <w:ind w:left="-20" w:right="-20" w:firstLine="740"/>
      </w:pPr>
      <w:r w:rsidRPr="00E0782D">
        <w:t>S</w:t>
      </w:r>
      <w:r w:rsidRPr="002528B4">
        <w:t>everal limitations</w:t>
      </w:r>
      <w:r>
        <w:t xml:space="preserve"> need to be acknowledged. Firstly, the use of a cross-sectional design precludes </w:t>
      </w:r>
      <w:r w:rsidR="003F7CAD">
        <w:t xml:space="preserve">us from </w:t>
      </w:r>
      <w:r>
        <w:t xml:space="preserve">drawing conclusions regarding the directionality and causality in the relationships between IFGI-F scores and the psychosexual </w:t>
      </w:r>
      <w:r w:rsidR="00002A1E">
        <w:t xml:space="preserve">correlates </w:t>
      </w:r>
      <w:r>
        <w:t xml:space="preserve">investigated. </w:t>
      </w:r>
      <w:r w:rsidR="00942136">
        <w:t xml:space="preserve">Secondly, some item loadings were suboptimal in the </w:t>
      </w:r>
      <w:r w:rsidRPr="00002A1E" w:rsidR="00942136">
        <w:t>GF factor (&lt; .50)</w:t>
      </w:r>
      <w:r w:rsidRPr="00002A1E" w:rsidR="00002A1E">
        <w:t xml:space="preserve"> and this subscale presented lower internal consistency. This may be due in part to the malleability of certain characteristics measured in this </w:t>
      </w:r>
      <w:r w:rsidR="003F7CAD">
        <w:t>subscale</w:t>
      </w:r>
      <w:r w:rsidRPr="00002A1E" w:rsidR="003F7CAD">
        <w:t xml:space="preserve"> </w:t>
      </w:r>
      <w:r w:rsidRPr="00002A1E" w:rsidR="00002A1E">
        <w:t xml:space="preserve">(e.g., pubic hair can be trimmed) and </w:t>
      </w:r>
      <w:r w:rsidRPr="00E0782D" w:rsidR="00372609">
        <w:t xml:space="preserve">should be </w:t>
      </w:r>
      <w:r w:rsidR="00FD102A">
        <w:t>considered</w:t>
      </w:r>
      <w:r w:rsidRPr="00E0782D" w:rsidR="00812811">
        <w:t xml:space="preserve"> when using </w:t>
      </w:r>
      <w:r w:rsidRPr="00E0782D" w:rsidR="00523F7A">
        <w:t>the IFGI-F</w:t>
      </w:r>
      <w:r w:rsidRPr="00E0782D" w:rsidR="00942136">
        <w:t xml:space="preserve"> </w:t>
      </w:r>
      <w:r w:rsidRPr="00E0782D" w:rsidR="00002A1E">
        <w:t xml:space="preserve">in future </w:t>
      </w:r>
      <w:r w:rsidR="003F7CAD">
        <w:t>studies. As such, t</w:t>
      </w:r>
      <w:r w:rsidRPr="00E0782D" w:rsidR="00002A1E">
        <w:t>his subscale needs to be further refined to fully capture satisfaction with genital function</w:t>
      </w:r>
      <w:r w:rsidRPr="00E0782D" w:rsidR="006534D7">
        <w:t>.</w:t>
      </w:r>
      <w:r w:rsidRPr="00E0782D" w:rsidR="00002A1E">
        <w:t xml:space="preserve"> </w:t>
      </w:r>
      <w:r w:rsidRPr="00002A1E" w:rsidR="00942136">
        <w:t>Thirdly</w:t>
      </w:r>
      <w:r w:rsidRPr="00002A1E">
        <w:t xml:space="preserve">, the sample predominantly comprised </w:t>
      </w:r>
      <w:r w:rsidRPr="00002A1E" w:rsidR="00002A1E">
        <w:t xml:space="preserve">of individuals identifying as </w:t>
      </w:r>
      <w:r w:rsidRPr="00002A1E">
        <w:t xml:space="preserve">cisgender heterosexual women, limiting the generalizability of the findings </w:t>
      </w:r>
      <w:r w:rsidR="003F7CAD">
        <w:t>for</w:t>
      </w:r>
      <w:r w:rsidRPr="00E0782D" w:rsidR="003F7CAD">
        <w:t xml:space="preserve"> </w:t>
      </w:r>
      <w:r w:rsidRPr="00E0782D" w:rsidR="2726F711">
        <w:t>specific populations (e.g.,</w:t>
      </w:r>
      <w:r w:rsidRPr="00002A1E">
        <w:t xml:space="preserve"> </w:t>
      </w:r>
      <w:r w:rsidRPr="00E0782D" w:rsidR="76C196D0">
        <w:t xml:space="preserve">trans and non-binary </w:t>
      </w:r>
      <w:r w:rsidRPr="00002A1E">
        <w:t>individuals</w:t>
      </w:r>
      <w:r w:rsidRPr="00E0782D" w:rsidR="17871D6C">
        <w:t>)</w:t>
      </w:r>
      <w:r w:rsidRPr="00002A1E">
        <w:t>.</w:t>
      </w:r>
      <w:r w:rsidRPr="00002A1E" w:rsidR="00002A1E">
        <w:t xml:space="preserve"> The current sample also did not evaluate whether individuals had undergone medical procedures (e.g., vagino</w:t>
      </w:r>
      <w:r w:rsidR="00002A1E">
        <w:t xml:space="preserve">plasty) or suffered from certain conditions (e.g., psoriasis) </w:t>
      </w:r>
      <w:r w:rsidR="003F7CAD">
        <w:t xml:space="preserve">that </w:t>
      </w:r>
      <w:r w:rsidR="00002A1E">
        <w:t>may affect genital satisfaction (</w:t>
      </w:r>
      <w:proofErr w:type="spellStart"/>
      <w:r w:rsidR="00002A1E">
        <w:t>Kiremitli</w:t>
      </w:r>
      <w:proofErr w:type="spellEnd"/>
      <w:r w:rsidR="00002A1E">
        <w:t xml:space="preserve"> et al., 2022).</w:t>
      </w:r>
      <w:r w:rsidR="6404AB95">
        <w:t xml:space="preserve"> </w:t>
      </w:r>
      <w:r w:rsidR="00942136">
        <w:t>Finally</w:t>
      </w:r>
      <w:r>
        <w:t>, this study relied on self-reported data from a volunteer sample and may be susceptible to social desirability and recall biases</w:t>
      </w:r>
      <w:r w:rsidR="002528B4">
        <w:t xml:space="preserve">. </w:t>
      </w:r>
    </w:p>
    <w:p w:rsidRPr="005322C1" w:rsidR="00293802" w:rsidP="00F53534" w:rsidRDefault="00293802" w14:paraId="54097DE2" w14:textId="19ACC98B">
      <w:pPr>
        <w:pStyle w:val="Heading1"/>
      </w:pPr>
      <w:r w:rsidRPr="005322C1">
        <w:t>Conclusion</w:t>
      </w:r>
      <w:r w:rsidRPr="005322C1" w:rsidR="00FD102A">
        <w:t xml:space="preserve"> and </w:t>
      </w:r>
      <w:r w:rsidRPr="005322C1" w:rsidR="003F7CAD">
        <w:t>F</w:t>
      </w:r>
      <w:r w:rsidRPr="005322C1" w:rsidR="00FD102A">
        <w:t xml:space="preserve">uture </w:t>
      </w:r>
      <w:r w:rsidRPr="005322C1" w:rsidR="003F7CAD">
        <w:t>R</w:t>
      </w:r>
      <w:r w:rsidRPr="005322C1" w:rsidR="00FD102A">
        <w:t>esearch</w:t>
      </w:r>
    </w:p>
    <w:p w:rsidRPr="00E0782D" w:rsidR="002528B4" w:rsidP="0049618E" w:rsidRDefault="4B91EC7B" w14:paraId="38C40682" w14:textId="5FEE1AEC">
      <w:pPr>
        <w:spacing w:line="480" w:lineRule="auto"/>
        <w:ind w:left="-20" w:right="-20" w:firstLine="740"/>
      </w:pPr>
      <w:r>
        <w:t>The IFGI-F emerge</w:t>
      </w:r>
      <w:r w:rsidR="00C75F30">
        <w:t>d</w:t>
      </w:r>
      <w:r>
        <w:t xml:space="preserve"> as a reliable and psychometrically sound measure of genital satisfaction</w:t>
      </w:r>
      <w:r w:rsidR="00C75F30">
        <w:t xml:space="preserve"> in individuals with vulvas and </w:t>
      </w:r>
      <w:r w:rsidR="003F7CAD">
        <w:t xml:space="preserve">has established </w:t>
      </w:r>
      <w:r w:rsidR="00C75F30">
        <w:t>itself as one of the first scales available in French</w:t>
      </w:r>
      <w:r>
        <w:t>.</w:t>
      </w:r>
      <w:r w:rsidR="42F83A58">
        <w:t xml:space="preserve"> </w:t>
      </w:r>
      <w:r w:rsidRPr="349127F5" w:rsidR="53DB5146">
        <w:rPr>
          <w:lang w:val="en-US"/>
        </w:rPr>
        <w:t>As predicted, genital satisfaction was significantly related to sexual satisfaction, body shame, and sexual functioning in our sample, highlighting its importance as an indicator of sexual well-being.</w:t>
      </w:r>
      <w:r w:rsidR="00C75F30">
        <w:rPr>
          <w:lang w:val="en-US"/>
        </w:rPr>
        <w:t xml:space="preserve"> This scale may facilitate future research on genital satisfaction and its role in sexual </w:t>
      </w:r>
      <w:r w:rsidR="00C75F30">
        <w:rPr>
          <w:lang w:val="en-US"/>
        </w:rPr>
        <w:t xml:space="preserve">well-being amongst French-speaking populations. However, </w:t>
      </w:r>
      <w:r w:rsidR="00C75F30">
        <w:t>future longitudinal studies could offer valuable insights into the directional relationships of the observed associations (e.g., IFGI-F and body shame) and test-retest reliability of the IFGI-F. Furthermore,</w:t>
      </w:r>
      <w:r w:rsidR="00C75F30">
        <w:rPr>
          <w:lang w:val="en-US"/>
        </w:rPr>
        <w:t xml:space="preserve"> </w:t>
      </w:r>
      <w:r w:rsidR="00C75F30">
        <w:t xml:space="preserve">replication studies with diverse samples that account for sexual diversity (i.e., gender identity and sexual orientation), cultural diversity (e.g., </w:t>
      </w:r>
      <w:r w:rsidR="003F7CAD">
        <w:t>French-speaking</w:t>
      </w:r>
      <w:r w:rsidR="00C75F30">
        <w:t xml:space="preserve"> countries in Europe, Africa or North America)</w:t>
      </w:r>
      <w:r w:rsidR="003F7CAD">
        <w:t>,</w:t>
      </w:r>
      <w:r w:rsidR="00C75F30">
        <w:t xml:space="preserve"> and medical diversity (i.e., experiences related to surgeries or conditions) are needed to validate and refine the IFGI-F structure, especially </w:t>
      </w:r>
      <w:r w:rsidR="00467ACB">
        <w:t>in regard to</w:t>
      </w:r>
      <w:r w:rsidR="00C75F30">
        <w:t xml:space="preserve"> the GF subscale (Boateng et al., 2018). </w:t>
      </w:r>
      <w:r w:rsidR="002528B4">
        <w:t xml:space="preserve">Future research could </w:t>
      </w:r>
      <w:r w:rsidR="00F65532">
        <w:t xml:space="preserve">also </w:t>
      </w:r>
      <w:r w:rsidR="002528B4">
        <w:t xml:space="preserve">benefit from diverse data collection methods (e.g., focus groups for scale interpretation) and more representative sampling techniques to enhance the robustness of the findings. </w:t>
      </w:r>
    </w:p>
    <w:p w:rsidR="00ED3255" w:rsidRDefault="00ED3255" w14:paraId="59460617" w14:textId="77777777">
      <w:pPr>
        <w:spacing w:after="160" w:line="259" w:lineRule="auto"/>
        <w:rPr>
          <w:b/>
          <w:bCs/>
          <w:lang w:val="en-US"/>
        </w:rPr>
      </w:pPr>
      <w:r>
        <w:rPr>
          <w:b/>
          <w:bCs/>
          <w:lang w:val="en-US"/>
        </w:rPr>
        <w:br w:type="page"/>
      </w:r>
    </w:p>
    <w:p w:rsidR="005A5CFD" w:rsidP="00D15D61" w:rsidRDefault="2E9AC713" w14:paraId="1AAB3A1A" w14:textId="785E6B44">
      <w:pPr>
        <w:jc w:val="center"/>
        <w:rPr>
          <w:b/>
          <w:bCs/>
          <w:lang w:val="en-US"/>
        </w:rPr>
      </w:pPr>
      <w:r w:rsidRPr="28ED2214">
        <w:rPr>
          <w:b/>
          <w:bCs/>
          <w:lang w:val="en-US"/>
        </w:rPr>
        <w:t>References</w:t>
      </w:r>
    </w:p>
    <w:p w:rsidRPr="00D15D61" w:rsidR="00CD1195" w:rsidP="00D15D61" w:rsidRDefault="00CD1195" w14:paraId="57FA43CB" w14:textId="77777777">
      <w:pPr>
        <w:jc w:val="center"/>
        <w:rPr>
          <w:b/>
          <w:bCs/>
          <w:lang w:val="en-US"/>
        </w:rPr>
      </w:pPr>
    </w:p>
    <w:p w:rsidRPr="00C94183" w:rsidR="00C94183" w:rsidP="28ED2214" w:rsidRDefault="00C94183" w14:paraId="76E23815" w14:textId="741F407B">
      <w:pPr>
        <w:spacing w:after="160" w:line="360" w:lineRule="auto"/>
        <w:ind w:left="263" w:right="-23" w:hanging="283"/>
        <w:rPr>
          <w:rFonts w:eastAsiaTheme="minorHAnsi"/>
          <w:color w:val="000000"/>
          <w:lang w:val="en-US"/>
        </w:rPr>
      </w:pPr>
      <w:proofErr w:type="spellStart"/>
      <w:r w:rsidRPr="00C94183">
        <w:rPr>
          <w:rFonts w:eastAsiaTheme="minorHAnsi"/>
          <w:color w:val="000000"/>
          <w:lang w:val="en-US"/>
        </w:rPr>
        <w:t>Acquadro</w:t>
      </w:r>
      <w:proofErr w:type="spellEnd"/>
      <w:r w:rsidRPr="00C94183">
        <w:rPr>
          <w:rFonts w:eastAsiaTheme="minorHAnsi"/>
          <w:color w:val="000000"/>
          <w:lang w:val="en-US"/>
        </w:rPr>
        <w:t xml:space="preserve">, C., Conway, K., </w:t>
      </w:r>
      <w:proofErr w:type="spellStart"/>
      <w:r w:rsidRPr="00C94183">
        <w:rPr>
          <w:rFonts w:eastAsiaTheme="minorHAnsi"/>
          <w:color w:val="000000"/>
          <w:lang w:val="en-US"/>
        </w:rPr>
        <w:t>Hareendran</w:t>
      </w:r>
      <w:proofErr w:type="spellEnd"/>
      <w:r w:rsidRPr="00C94183">
        <w:rPr>
          <w:rFonts w:eastAsiaTheme="minorHAnsi"/>
          <w:color w:val="000000"/>
          <w:lang w:val="en-US"/>
        </w:rPr>
        <w:t xml:space="preserve">, A., &amp; Aaronson, N. (2008). Literature review of methods to translate </w:t>
      </w:r>
      <w:proofErr w:type="spellStart"/>
      <w:r w:rsidRPr="00C94183">
        <w:rPr>
          <w:rFonts w:eastAsiaTheme="minorHAnsi"/>
          <w:color w:val="000000"/>
          <w:lang w:val="en-US"/>
        </w:rPr>
        <w:t>healthrelated</w:t>
      </w:r>
      <w:proofErr w:type="spellEnd"/>
      <w:r w:rsidRPr="00C94183">
        <w:rPr>
          <w:rFonts w:eastAsiaTheme="minorHAnsi"/>
          <w:color w:val="000000"/>
          <w:lang w:val="en-US"/>
        </w:rPr>
        <w:t xml:space="preserve"> quality of life questionnaires for use in multinational clinical trials. </w:t>
      </w:r>
      <w:r w:rsidRPr="009062B8">
        <w:rPr>
          <w:rFonts w:eastAsiaTheme="minorHAnsi"/>
          <w:i/>
          <w:iCs/>
          <w:color w:val="000000"/>
          <w:lang w:val="en-US"/>
        </w:rPr>
        <w:t>Value in Health</w:t>
      </w:r>
      <w:r w:rsidRPr="00C94183">
        <w:rPr>
          <w:rFonts w:eastAsiaTheme="minorHAnsi"/>
          <w:color w:val="000000"/>
          <w:lang w:val="en-US"/>
        </w:rPr>
        <w:t xml:space="preserve">, </w:t>
      </w:r>
      <w:r w:rsidRPr="00C94183">
        <w:rPr>
          <w:rFonts w:eastAsiaTheme="minorHAnsi"/>
          <w:i/>
          <w:iCs/>
          <w:color w:val="000000"/>
          <w:lang w:val="en-US"/>
        </w:rPr>
        <w:t>11</w:t>
      </w:r>
      <w:r w:rsidRPr="00C94183">
        <w:rPr>
          <w:rFonts w:eastAsiaTheme="minorHAnsi"/>
          <w:color w:val="000000"/>
          <w:lang w:val="en-US"/>
        </w:rPr>
        <w:t xml:space="preserve">, 509–521. </w:t>
      </w:r>
      <w:hyperlink w:history="1" r:id="rId10">
        <w:r w:rsidRPr="00C173CA">
          <w:rPr>
            <w:rStyle w:val="Hyperlink"/>
            <w:rFonts w:eastAsiaTheme="minorHAnsi"/>
            <w:lang w:val="en-US"/>
          </w:rPr>
          <w:t>https://doi.org/10.1111/j.1524-4733.2007.00292.x</w:t>
        </w:r>
      </w:hyperlink>
      <w:r>
        <w:rPr>
          <w:rFonts w:eastAsiaTheme="minorHAnsi"/>
          <w:color w:val="000000"/>
          <w:lang w:val="en-US"/>
        </w:rPr>
        <w:t xml:space="preserve"> </w:t>
      </w:r>
    </w:p>
    <w:p w:rsidRPr="00D21FE5" w:rsidR="00D21FE5" w:rsidP="00D21FE5" w:rsidRDefault="00D21FE5" w14:paraId="4A17F542" w14:textId="120CB9ED">
      <w:pPr>
        <w:spacing w:after="160" w:line="360" w:lineRule="auto"/>
        <w:ind w:left="263" w:right="-23" w:hanging="283"/>
      </w:pPr>
      <w:r w:rsidRPr="00D21FE5">
        <w:t xml:space="preserve">Alavi-Arjas, F., Goodman, M. P., </w:t>
      </w:r>
      <w:proofErr w:type="spellStart"/>
      <w:r w:rsidRPr="00D21FE5">
        <w:t>Simbar</w:t>
      </w:r>
      <w:proofErr w:type="spellEnd"/>
      <w:r w:rsidRPr="00D21FE5">
        <w:t xml:space="preserve">, M., Alavi Majd, H., &amp; </w:t>
      </w:r>
      <w:proofErr w:type="spellStart"/>
      <w:r w:rsidRPr="00D21FE5">
        <w:t>Nahidi</w:t>
      </w:r>
      <w:proofErr w:type="spellEnd"/>
      <w:r w:rsidRPr="00D21FE5">
        <w:t xml:space="preserve">, F. (2023). The strength of correlation between female genital self-image and sexual function: A systematic review and meta-analysis. </w:t>
      </w:r>
      <w:r w:rsidRPr="00D21FE5">
        <w:rPr>
          <w:i/>
          <w:iCs/>
        </w:rPr>
        <w:t>The Journal of Sexual Medicine</w:t>
      </w:r>
      <w:r w:rsidRPr="00D21FE5">
        <w:t xml:space="preserve">, </w:t>
      </w:r>
      <w:r w:rsidRPr="00D21FE5">
        <w:rPr>
          <w:i/>
          <w:iCs/>
        </w:rPr>
        <w:t>20</w:t>
      </w:r>
      <w:r w:rsidRPr="00D21FE5">
        <w:t>(12), 1376</w:t>
      </w:r>
      <w:r w:rsidRPr="00D21FE5">
        <w:noBreakHyphen/>
      </w:r>
      <w:r w:rsidRPr="00D21FE5">
        <w:t xml:space="preserve">1383. </w:t>
      </w:r>
      <w:hyperlink w:history="1" r:id="rId11">
        <w:r w:rsidRPr="00D21FE5">
          <w:rPr>
            <w:rStyle w:val="Hyperlink"/>
          </w:rPr>
          <w:t>https://doi.org/10.1093/jsxmed/qdad118</w:t>
        </w:r>
      </w:hyperlink>
    </w:p>
    <w:p w:rsidR="00DC746E" w:rsidP="28ED2214" w:rsidRDefault="526A7040" w14:paraId="326D3648" w14:textId="589AEA36">
      <w:pPr>
        <w:spacing w:after="160" w:line="360" w:lineRule="auto"/>
        <w:ind w:left="263" w:right="-23" w:hanging="283"/>
        <w:rPr>
          <w:rStyle w:val="Hyperlink"/>
          <w:lang w:val="en-US"/>
        </w:rPr>
      </w:pPr>
      <w:r w:rsidRPr="22BA848B">
        <w:rPr>
          <w:lang w:val="en-US"/>
        </w:rPr>
        <w:t xml:space="preserve">Albright, J. M. (2008). Sex in America Online: An Exploration of Sex, Marital Status, and Sexual Identity in Internet Sex Seeking and Its Impacts. </w:t>
      </w:r>
      <w:r w:rsidRPr="28ED2214">
        <w:rPr>
          <w:i/>
          <w:iCs/>
          <w:lang w:val="en-US"/>
        </w:rPr>
        <w:t>The Journal of Sex Research</w:t>
      </w:r>
      <w:r w:rsidRPr="22BA848B">
        <w:rPr>
          <w:lang w:val="en-US"/>
        </w:rPr>
        <w:t xml:space="preserve">, </w:t>
      </w:r>
      <w:r w:rsidRPr="28ED2214">
        <w:rPr>
          <w:i/>
          <w:iCs/>
          <w:lang w:val="en-US"/>
        </w:rPr>
        <w:t>45</w:t>
      </w:r>
      <w:r w:rsidRPr="22BA848B">
        <w:rPr>
          <w:lang w:val="en-US"/>
        </w:rPr>
        <w:t xml:space="preserve">(2), 175–186. </w:t>
      </w:r>
      <w:hyperlink w:history="1" r:id="rId12">
        <w:r w:rsidRPr="22BA848B">
          <w:rPr>
            <w:rStyle w:val="Hyperlink"/>
            <w:lang w:val="en-US"/>
          </w:rPr>
          <w:t>https://doi.org/10.1080/00224490801987481</w:t>
        </w:r>
      </w:hyperlink>
    </w:p>
    <w:p w:rsidRPr="008B1FE9" w:rsidR="006F1705" w:rsidP="006F1705" w:rsidRDefault="006F1705" w14:paraId="761DDE4C" w14:textId="247F3771">
      <w:pPr>
        <w:spacing w:after="160" w:line="360" w:lineRule="auto"/>
        <w:ind w:left="263" w:right="-23" w:hanging="283"/>
        <w:rPr>
          <w:rStyle w:val="Hyperlink"/>
          <w:i/>
          <w:iCs/>
          <w:color w:val="000000" w:themeColor="text1"/>
          <w:u w:val="none"/>
          <w:lang w:val="fr-CA"/>
        </w:rPr>
      </w:pPr>
      <w:r w:rsidRPr="006F1705">
        <w:rPr>
          <w:rStyle w:val="Hyperlink"/>
          <w:color w:val="000000" w:themeColor="text1"/>
          <w:u w:val="none"/>
          <w:lang w:val="en-US"/>
        </w:rPr>
        <w:t xml:space="preserve">American Psychiatric Association. (2013) </w:t>
      </w:r>
      <w:r w:rsidRPr="006F1705">
        <w:rPr>
          <w:rStyle w:val="Hyperlink"/>
          <w:i/>
          <w:iCs/>
          <w:color w:val="000000" w:themeColor="text1"/>
          <w:u w:val="none"/>
          <w:lang w:val="en-US"/>
        </w:rPr>
        <w:t xml:space="preserve">Diagnostic and </w:t>
      </w:r>
      <w:proofErr w:type="spellStart"/>
      <w:r w:rsidRPr="006F1705">
        <w:rPr>
          <w:rStyle w:val="Hyperlink"/>
          <w:i/>
          <w:iCs/>
          <w:color w:val="000000" w:themeColor="text1"/>
          <w:u w:val="none"/>
          <w:lang w:val="en-US"/>
        </w:rPr>
        <w:t>statiscal</w:t>
      </w:r>
      <w:proofErr w:type="spellEnd"/>
      <w:r w:rsidRPr="006F1705">
        <w:rPr>
          <w:rStyle w:val="Hyperlink"/>
          <w:i/>
          <w:iCs/>
          <w:color w:val="000000" w:themeColor="text1"/>
          <w:u w:val="none"/>
          <w:lang w:val="en-US"/>
        </w:rPr>
        <w:t xml:space="preserve"> manual of mental disorders (5</w:t>
      </w:r>
      <w:r w:rsidRPr="006F1705">
        <w:rPr>
          <w:rStyle w:val="Hyperlink"/>
          <w:i/>
          <w:iCs/>
          <w:color w:val="000000" w:themeColor="text1"/>
          <w:u w:val="none"/>
          <w:vertAlign w:val="superscript"/>
          <w:lang w:val="en-US"/>
        </w:rPr>
        <w:t>th</w:t>
      </w:r>
      <w:r w:rsidRPr="006F1705">
        <w:rPr>
          <w:rStyle w:val="Hyperlink"/>
          <w:i/>
          <w:iCs/>
          <w:color w:val="000000" w:themeColor="text1"/>
          <w:u w:val="none"/>
          <w:lang w:val="en-US"/>
        </w:rPr>
        <w:t xml:space="preserve"> ed.</w:t>
      </w:r>
      <w:r>
        <w:rPr>
          <w:rStyle w:val="Hyperlink"/>
          <w:i/>
          <w:iCs/>
          <w:color w:val="000000" w:themeColor="text1"/>
          <w:u w:val="none"/>
          <w:lang w:val="en-US"/>
        </w:rPr>
        <w:t xml:space="preserve">). </w:t>
      </w:r>
      <w:hyperlink w:history="1" r:id="rId13">
        <w:r w:rsidRPr="00B75D92" w:rsidR="008B1FE9">
          <w:rPr>
            <w:rStyle w:val="Hyperlink"/>
            <w:lang w:val="fr-CA"/>
          </w:rPr>
          <w:t>https://doi.org/10.1176/appi.books.9780890425596</w:t>
        </w:r>
      </w:hyperlink>
    </w:p>
    <w:p w:rsidR="00DC746E" w:rsidP="28ED2214" w:rsidRDefault="526A7040" w14:paraId="7C252736" w14:textId="33758713">
      <w:pPr>
        <w:spacing w:after="160" w:line="360" w:lineRule="auto"/>
        <w:ind w:left="263" w:right="-23" w:hanging="283"/>
        <w:rPr>
          <w:rStyle w:val="Hyperlink"/>
          <w:lang w:val="en-US"/>
        </w:rPr>
      </w:pPr>
      <w:r w:rsidRPr="008B1FE9">
        <w:rPr>
          <w:lang w:val="fr-CA"/>
        </w:rPr>
        <w:t xml:space="preserve">Andrews, B., Qian, M., &amp; Valentine, J. D. (2002). </w:t>
      </w:r>
      <w:r w:rsidRPr="22BA848B">
        <w:rPr>
          <w:lang w:val="en-US"/>
        </w:rPr>
        <w:t xml:space="preserve">Predicting depressive symptoms with a new measure of shame: The Experience of Shame Scale. </w:t>
      </w:r>
      <w:r w:rsidRPr="28ED2214">
        <w:rPr>
          <w:i/>
          <w:iCs/>
          <w:lang w:val="en-US"/>
        </w:rPr>
        <w:t>British Journal of Clinical Psychology</w:t>
      </w:r>
      <w:r w:rsidRPr="22BA848B">
        <w:rPr>
          <w:lang w:val="en-US"/>
        </w:rPr>
        <w:t xml:space="preserve">, </w:t>
      </w:r>
      <w:r w:rsidRPr="28ED2214">
        <w:rPr>
          <w:i/>
          <w:iCs/>
          <w:lang w:val="en-US"/>
        </w:rPr>
        <w:t>41</w:t>
      </w:r>
      <w:r w:rsidRPr="22BA848B">
        <w:rPr>
          <w:lang w:val="en-US"/>
        </w:rPr>
        <w:t xml:space="preserve">(1), 29–42. </w:t>
      </w:r>
      <w:hyperlink w:history="1" r:id="rId14">
        <w:r w:rsidRPr="22BA848B">
          <w:rPr>
            <w:rStyle w:val="Hyperlink"/>
            <w:lang w:val="en-US"/>
          </w:rPr>
          <w:t>https://doi.org/10.1348/014466502163778</w:t>
        </w:r>
      </w:hyperlink>
    </w:p>
    <w:p w:rsidR="00EF0199" w:rsidP="00EF0199" w:rsidRDefault="00EF0199" w14:paraId="46E04699" w14:textId="7BCF3366">
      <w:pPr>
        <w:spacing w:after="160" w:line="360" w:lineRule="auto"/>
        <w:ind w:left="263" w:right="-23" w:hanging="283"/>
      </w:pPr>
      <w:r w:rsidRPr="00EF0199">
        <w:t xml:space="preserve">Arruda, G. T. D., Paines, G. P., Silva, B. R. D., </w:t>
      </w:r>
      <w:proofErr w:type="spellStart"/>
      <w:r w:rsidRPr="00EF0199">
        <w:t>Pairé</w:t>
      </w:r>
      <w:proofErr w:type="spellEnd"/>
      <w:r w:rsidRPr="00EF0199">
        <w:t xml:space="preserve">, L. X., </w:t>
      </w:r>
      <w:proofErr w:type="spellStart"/>
      <w:r w:rsidRPr="00EF0199">
        <w:t>Pivetta</w:t>
      </w:r>
      <w:proofErr w:type="spellEnd"/>
      <w:r w:rsidRPr="00EF0199">
        <w:t xml:space="preserve">, H. M. F., Braz, M. M., &amp; Virtuoso, J. F. (2023). Relationship Involving Sexual Function, Distress Symptoms of Pelvic Floor Dysfunction, and Female Genital Self-Image. </w:t>
      </w:r>
      <w:proofErr w:type="spellStart"/>
      <w:r w:rsidRPr="00EF0199">
        <w:rPr>
          <w:i/>
          <w:iCs/>
        </w:rPr>
        <w:t>Revista</w:t>
      </w:r>
      <w:proofErr w:type="spellEnd"/>
      <w:r w:rsidRPr="00EF0199">
        <w:rPr>
          <w:i/>
          <w:iCs/>
        </w:rPr>
        <w:t xml:space="preserve"> </w:t>
      </w:r>
      <w:proofErr w:type="spellStart"/>
      <w:r w:rsidRPr="00EF0199">
        <w:rPr>
          <w:i/>
          <w:iCs/>
        </w:rPr>
        <w:t>Brasileira</w:t>
      </w:r>
      <w:proofErr w:type="spellEnd"/>
      <w:r w:rsidRPr="00EF0199">
        <w:rPr>
          <w:i/>
          <w:iCs/>
        </w:rPr>
        <w:t xml:space="preserve"> de </w:t>
      </w:r>
      <w:proofErr w:type="spellStart"/>
      <w:r w:rsidRPr="00EF0199">
        <w:rPr>
          <w:i/>
          <w:iCs/>
        </w:rPr>
        <w:t>Ginecologia</w:t>
      </w:r>
      <w:proofErr w:type="spellEnd"/>
      <w:r w:rsidRPr="00EF0199">
        <w:rPr>
          <w:i/>
          <w:iCs/>
        </w:rPr>
        <w:t xml:space="preserve"> e </w:t>
      </w:r>
      <w:proofErr w:type="spellStart"/>
      <w:r w:rsidRPr="00EF0199">
        <w:rPr>
          <w:i/>
          <w:iCs/>
        </w:rPr>
        <w:t>Obstetrícia</w:t>
      </w:r>
      <w:proofErr w:type="spellEnd"/>
      <w:r w:rsidRPr="00EF0199">
        <w:rPr>
          <w:i/>
          <w:iCs/>
        </w:rPr>
        <w:t xml:space="preserve"> / RBGO Gynecology and Obstetrics</w:t>
      </w:r>
      <w:r w:rsidRPr="00EF0199">
        <w:t xml:space="preserve">, </w:t>
      </w:r>
      <w:r w:rsidRPr="00EF0199">
        <w:rPr>
          <w:i/>
          <w:iCs/>
        </w:rPr>
        <w:t>45</w:t>
      </w:r>
      <w:r w:rsidRPr="00EF0199">
        <w:t>(09), e542</w:t>
      </w:r>
      <w:r w:rsidRPr="00EF0199">
        <w:noBreakHyphen/>
      </w:r>
      <w:r w:rsidRPr="00EF0199">
        <w:t xml:space="preserve">e548. </w:t>
      </w:r>
      <w:hyperlink w:history="1" r:id="rId15">
        <w:r w:rsidRPr="00EF0199">
          <w:rPr>
            <w:rStyle w:val="Hyperlink"/>
          </w:rPr>
          <w:t>https://doi.org/10.1055/s-0043-1772474</w:t>
        </w:r>
      </w:hyperlink>
    </w:p>
    <w:p w:rsidR="00DC746E" w:rsidP="28ED2214" w:rsidRDefault="526A7040" w14:paraId="2FDD5608" w14:textId="7204F68C">
      <w:pPr>
        <w:spacing w:after="160" w:line="360" w:lineRule="auto"/>
        <w:ind w:left="263" w:right="-23" w:hanging="283"/>
        <w:rPr>
          <w:rStyle w:val="Hyperlink"/>
          <w:lang w:val="en-US"/>
        </w:rPr>
      </w:pPr>
      <w:r w:rsidRPr="22BA848B">
        <w:rPr>
          <w:lang w:val="en-US"/>
        </w:rPr>
        <w:t xml:space="preserve">Benabe, E., Fuentes, Y., Roldan, G., Ramos, M., Pastrana, M., &amp; Romaguera, J. (2022). The perceptions of female genital self-image and its associations with female sexual distress. </w:t>
      </w:r>
      <w:r w:rsidRPr="28ED2214">
        <w:rPr>
          <w:i/>
          <w:iCs/>
          <w:lang w:val="en-US"/>
        </w:rPr>
        <w:t>International Journal of Gynecology &amp; Obstetrics</w:t>
      </w:r>
      <w:r w:rsidRPr="22BA848B">
        <w:rPr>
          <w:lang w:val="en-US"/>
        </w:rPr>
        <w:t xml:space="preserve">, </w:t>
      </w:r>
      <w:r w:rsidRPr="28ED2214">
        <w:rPr>
          <w:i/>
          <w:iCs/>
          <w:lang w:val="en-US"/>
        </w:rPr>
        <w:t>157</w:t>
      </w:r>
      <w:r w:rsidRPr="22BA848B">
        <w:rPr>
          <w:lang w:val="en-US"/>
        </w:rPr>
        <w:t xml:space="preserve">(1), 90–95. </w:t>
      </w:r>
      <w:hyperlink w:history="1" r:id="rId16">
        <w:r w:rsidRPr="22BA848B">
          <w:rPr>
            <w:rStyle w:val="Hyperlink"/>
            <w:lang w:val="en-US"/>
          </w:rPr>
          <w:t>https://doi.org/10.1002/ijgo.13827</w:t>
        </w:r>
      </w:hyperlink>
    </w:p>
    <w:p w:rsidR="00DC746E" w:rsidP="28ED2214" w:rsidRDefault="526A7040" w14:paraId="7E3059FF" w14:textId="00B94C78">
      <w:pPr>
        <w:spacing w:after="160" w:line="360" w:lineRule="auto"/>
        <w:ind w:left="263" w:right="-23" w:hanging="283"/>
        <w:rPr>
          <w:lang w:val="en-US"/>
        </w:rPr>
      </w:pPr>
      <w:r w:rsidRPr="28ED2214">
        <w:rPr>
          <w:lang w:val="en-US"/>
        </w:rPr>
        <w:t xml:space="preserve">Bentler, P. M., &amp; Bonett, D. G. (1980). Significance tests and goodness of fit in the analysis of covariance structures. </w:t>
      </w:r>
      <w:r w:rsidRPr="28ED2214">
        <w:rPr>
          <w:i/>
          <w:iCs/>
          <w:lang w:val="en-US"/>
        </w:rPr>
        <w:t>Psychological Bulletin</w:t>
      </w:r>
      <w:r w:rsidRPr="28ED2214">
        <w:rPr>
          <w:lang w:val="en-US"/>
        </w:rPr>
        <w:t xml:space="preserve">, </w:t>
      </w:r>
      <w:r w:rsidRPr="28ED2214">
        <w:rPr>
          <w:i/>
          <w:iCs/>
          <w:lang w:val="en-US"/>
        </w:rPr>
        <w:t>88</w:t>
      </w:r>
      <w:r w:rsidRPr="28ED2214">
        <w:rPr>
          <w:lang w:val="en-US"/>
        </w:rPr>
        <w:t>(3), 588.</w:t>
      </w:r>
    </w:p>
    <w:p w:rsidR="00DC746E" w:rsidP="28ED2214" w:rsidRDefault="526A7040" w14:paraId="380F11DA" w14:textId="59B57982">
      <w:pPr>
        <w:spacing w:after="160" w:line="360" w:lineRule="auto"/>
        <w:ind w:left="263" w:right="-23" w:hanging="283"/>
        <w:rPr>
          <w:rStyle w:val="Hyperlink"/>
          <w:lang w:val="en-US"/>
        </w:rPr>
      </w:pPr>
      <w:r w:rsidRPr="22BA848B">
        <w:rPr>
          <w:lang w:val="en-US"/>
        </w:rPr>
        <w:t xml:space="preserve">Berman, L. A., Berman, J., Miles, M., </w:t>
      </w:r>
      <w:proofErr w:type="spellStart"/>
      <w:r w:rsidRPr="22BA848B">
        <w:rPr>
          <w:lang w:val="en-US"/>
        </w:rPr>
        <w:t>Pollets</w:t>
      </w:r>
      <w:proofErr w:type="spellEnd"/>
      <w:r w:rsidRPr="22BA848B">
        <w:rPr>
          <w:lang w:val="en-US"/>
        </w:rPr>
        <w:t xml:space="preserve">, D., &amp; Powell, J. A. (2003). Genital Self-Image as a Component of Sexual Health: Relationship Between Genital Self-Image, Female Sexual Function, and Quality of Life Measures. </w:t>
      </w:r>
      <w:r w:rsidRPr="28ED2214">
        <w:rPr>
          <w:i/>
          <w:iCs/>
          <w:lang w:val="en-US"/>
        </w:rPr>
        <w:t>Journal of Sex &amp; Marital Therapy</w:t>
      </w:r>
      <w:r w:rsidRPr="22BA848B">
        <w:rPr>
          <w:lang w:val="en-US"/>
        </w:rPr>
        <w:t xml:space="preserve">, </w:t>
      </w:r>
      <w:r w:rsidRPr="28ED2214">
        <w:rPr>
          <w:i/>
          <w:iCs/>
          <w:lang w:val="en-US"/>
        </w:rPr>
        <w:t>29</w:t>
      </w:r>
      <w:r w:rsidRPr="22BA848B">
        <w:rPr>
          <w:lang w:val="en-US"/>
        </w:rPr>
        <w:t xml:space="preserve">(sup1), 11–21. </w:t>
      </w:r>
      <w:hyperlink w:history="1" r:id="rId17">
        <w:r w:rsidRPr="22BA848B">
          <w:rPr>
            <w:rStyle w:val="Hyperlink"/>
            <w:lang w:val="en-US"/>
          </w:rPr>
          <w:t>https://doi.org/10.1080/713847124</w:t>
        </w:r>
      </w:hyperlink>
    </w:p>
    <w:p w:rsidR="00DC746E" w:rsidP="28ED2214" w:rsidRDefault="526A7040" w14:paraId="6C8F690F" w14:textId="1B99E07A">
      <w:pPr>
        <w:spacing w:after="160" w:line="360" w:lineRule="auto"/>
        <w:ind w:left="263" w:right="-23" w:hanging="283"/>
        <w:rPr>
          <w:rStyle w:val="Hyperlink"/>
          <w:lang w:val="en-US"/>
        </w:rPr>
      </w:pPr>
      <w:r w:rsidRPr="22BA848B">
        <w:rPr>
          <w:lang w:val="en-US"/>
        </w:rPr>
        <w:t xml:space="preserve">Berman, L., &amp; Windecker, M. A. (2008). The relationship between women’s genital self-image and female sexual function: A national survey. </w:t>
      </w:r>
      <w:r w:rsidRPr="28ED2214">
        <w:rPr>
          <w:i/>
          <w:iCs/>
          <w:lang w:val="en-US"/>
        </w:rPr>
        <w:t>Current Sexual Health Reports</w:t>
      </w:r>
      <w:r w:rsidRPr="22BA848B">
        <w:rPr>
          <w:lang w:val="en-US"/>
        </w:rPr>
        <w:t xml:space="preserve">, </w:t>
      </w:r>
      <w:r w:rsidRPr="28ED2214">
        <w:rPr>
          <w:i/>
          <w:iCs/>
          <w:lang w:val="en-US"/>
        </w:rPr>
        <w:t>5</w:t>
      </w:r>
      <w:r w:rsidRPr="22BA848B">
        <w:rPr>
          <w:lang w:val="en-US"/>
        </w:rPr>
        <w:t xml:space="preserve">(4), 199–207. </w:t>
      </w:r>
      <w:hyperlink w:history="1" r:id="rId18">
        <w:r w:rsidRPr="22BA848B">
          <w:rPr>
            <w:rStyle w:val="Hyperlink"/>
            <w:lang w:val="en-US"/>
          </w:rPr>
          <w:t>https://doi.org/10.1007/s11930-008-0035-4</w:t>
        </w:r>
      </w:hyperlink>
    </w:p>
    <w:p w:rsidR="00DC746E" w:rsidP="28ED2214" w:rsidRDefault="526A7040" w14:paraId="008DD828" w14:textId="4FBCA52C">
      <w:pPr>
        <w:spacing w:after="160" w:line="360" w:lineRule="auto"/>
        <w:ind w:left="263" w:right="-23" w:hanging="283"/>
        <w:rPr>
          <w:rStyle w:val="Hyperlink"/>
          <w:lang w:val="en-US"/>
        </w:rPr>
      </w:pPr>
      <w:r w:rsidRPr="22BA848B">
        <w:rPr>
          <w:lang w:val="en-US"/>
        </w:rPr>
        <w:t xml:space="preserve">Boateng, G. O., </w:t>
      </w:r>
      <w:proofErr w:type="spellStart"/>
      <w:r w:rsidRPr="22BA848B">
        <w:rPr>
          <w:lang w:val="en-US"/>
        </w:rPr>
        <w:t>Neilands</w:t>
      </w:r>
      <w:proofErr w:type="spellEnd"/>
      <w:r w:rsidRPr="22BA848B">
        <w:rPr>
          <w:lang w:val="en-US"/>
        </w:rPr>
        <w:t xml:space="preserve">, T. B., Frongillo, E. A., Melgar-Quiñonez, H. R., &amp; Young, S. L. (2018). Best Practices for Developing and Validating Scales for Health, Social, and Behavioral Research: A Primer. </w:t>
      </w:r>
      <w:r w:rsidRPr="28ED2214">
        <w:rPr>
          <w:i/>
          <w:iCs/>
          <w:lang w:val="en-US"/>
        </w:rPr>
        <w:t>Frontiers in Public Health</w:t>
      </w:r>
      <w:r w:rsidRPr="22BA848B">
        <w:rPr>
          <w:lang w:val="en-US"/>
        </w:rPr>
        <w:t xml:space="preserve">, </w:t>
      </w:r>
      <w:r w:rsidRPr="28ED2214">
        <w:rPr>
          <w:i/>
          <w:iCs/>
          <w:lang w:val="en-US"/>
        </w:rPr>
        <w:t>6</w:t>
      </w:r>
      <w:r w:rsidRPr="22BA848B">
        <w:rPr>
          <w:lang w:val="en-US"/>
        </w:rPr>
        <w:t xml:space="preserve">, 149. </w:t>
      </w:r>
      <w:hyperlink w:history="1" r:id="rId19">
        <w:r w:rsidRPr="22BA848B">
          <w:rPr>
            <w:rStyle w:val="Hyperlink"/>
            <w:lang w:val="en-US"/>
          </w:rPr>
          <w:t>https://doi.org/10.3389/fpubh.2018.00149</w:t>
        </w:r>
      </w:hyperlink>
    </w:p>
    <w:p w:rsidR="00DC746E" w:rsidP="28ED2214" w:rsidRDefault="526A7040" w14:paraId="39CB591F" w14:textId="6EDF3729">
      <w:pPr>
        <w:spacing w:after="160" w:line="360" w:lineRule="auto"/>
        <w:ind w:left="263" w:right="-23" w:hanging="283"/>
        <w:rPr>
          <w:rStyle w:val="Hyperlink"/>
          <w:lang w:val="en-US"/>
        </w:rPr>
      </w:pPr>
      <w:r w:rsidRPr="22BA848B">
        <w:rPr>
          <w:lang w:val="en-US"/>
        </w:rPr>
        <w:t xml:space="preserve">Bramwell, R., &amp; Morland, C. (2009). Genital appearance satisfaction in women: The development of a questionnaire and exploration of correlates. </w:t>
      </w:r>
      <w:r w:rsidRPr="28ED2214">
        <w:rPr>
          <w:i/>
          <w:iCs/>
          <w:lang w:val="en-US"/>
        </w:rPr>
        <w:t>Journal of Reproductive and Infant Psychology</w:t>
      </w:r>
      <w:r w:rsidRPr="22BA848B">
        <w:rPr>
          <w:lang w:val="en-US"/>
        </w:rPr>
        <w:t xml:space="preserve">, </w:t>
      </w:r>
      <w:r w:rsidRPr="28ED2214">
        <w:rPr>
          <w:i/>
          <w:iCs/>
          <w:lang w:val="en-US"/>
        </w:rPr>
        <w:t>27</w:t>
      </w:r>
      <w:r w:rsidRPr="22BA848B">
        <w:rPr>
          <w:lang w:val="en-US"/>
        </w:rPr>
        <w:t xml:space="preserve">(1), 15–27. </w:t>
      </w:r>
      <w:hyperlink w:history="1" r:id="rId20">
        <w:r w:rsidRPr="22BA848B">
          <w:rPr>
            <w:rStyle w:val="Hyperlink"/>
            <w:lang w:val="en-US"/>
          </w:rPr>
          <w:t>https://doi.org/10.1080/02646830701759793</w:t>
        </w:r>
      </w:hyperlink>
    </w:p>
    <w:p w:rsidR="00DC746E" w:rsidP="28ED2214" w:rsidRDefault="526A7040" w14:paraId="1420B7B7" w14:textId="62BA8449">
      <w:pPr>
        <w:spacing w:after="160" w:line="360" w:lineRule="auto"/>
        <w:ind w:left="263" w:right="-23" w:hanging="283"/>
        <w:rPr>
          <w:rStyle w:val="Hyperlink"/>
          <w:lang w:val="en-US"/>
        </w:rPr>
      </w:pPr>
      <w:r w:rsidRPr="22BA848B">
        <w:rPr>
          <w:lang w:val="en-US"/>
        </w:rPr>
        <w:t xml:space="preserve">Braun, V. (2010). Female Genital Cosmetic Surgery: A Critical Review of Current Knowledge and Contemporary Debates. </w:t>
      </w:r>
      <w:r w:rsidRPr="28ED2214">
        <w:rPr>
          <w:i/>
          <w:iCs/>
          <w:lang w:val="en-US"/>
        </w:rPr>
        <w:t>Journal of Women’s Health</w:t>
      </w:r>
      <w:r w:rsidRPr="22BA848B">
        <w:rPr>
          <w:lang w:val="en-US"/>
        </w:rPr>
        <w:t xml:space="preserve">, </w:t>
      </w:r>
      <w:r w:rsidRPr="28ED2214">
        <w:rPr>
          <w:i/>
          <w:iCs/>
          <w:lang w:val="en-US"/>
        </w:rPr>
        <w:t>19</w:t>
      </w:r>
      <w:r w:rsidRPr="22BA848B">
        <w:rPr>
          <w:lang w:val="en-US"/>
        </w:rPr>
        <w:t xml:space="preserve">(7), 1393–1407. </w:t>
      </w:r>
      <w:hyperlink w:history="1" r:id="rId21">
        <w:r w:rsidRPr="22BA848B">
          <w:rPr>
            <w:rStyle w:val="Hyperlink"/>
            <w:lang w:val="en-US"/>
          </w:rPr>
          <w:t>https://doi.org/10.1089/jwh.2009.1728</w:t>
        </w:r>
      </w:hyperlink>
    </w:p>
    <w:p w:rsidRPr="00FC7637" w:rsidR="00DC746E" w:rsidP="28ED2214" w:rsidRDefault="526A7040" w14:paraId="12C54A35" w14:textId="689D5588">
      <w:pPr>
        <w:spacing w:after="160" w:line="360" w:lineRule="auto"/>
        <w:ind w:left="263" w:right="-23" w:hanging="283"/>
        <w:rPr>
          <w:lang w:val="fr-CA"/>
        </w:rPr>
      </w:pPr>
      <w:r w:rsidRPr="28ED2214">
        <w:rPr>
          <w:lang w:val="en-US"/>
        </w:rPr>
        <w:t xml:space="preserve">Caron, P.-O. (2019). </w:t>
      </w:r>
      <w:r w:rsidRPr="00FC7637">
        <w:rPr>
          <w:i/>
          <w:iCs/>
          <w:lang w:val="fr-CA"/>
        </w:rPr>
        <w:t xml:space="preserve">La modélisation par équations structurelles avec </w:t>
      </w:r>
      <w:proofErr w:type="spellStart"/>
      <w:r w:rsidRPr="00FC7637">
        <w:rPr>
          <w:i/>
          <w:iCs/>
          <w:lang w:val="fr-CA"/>
        </w:rPr>
        <w:t>Mplus</w:t>
      </w:r>
      <w:proofErr w:type="spellEnd"/>
      <w:r w:rsidRPr="00FC7637">
        <w:rPr>
          <w:lang w:val="fr-CA"/>
        </w:rPr>
        <w:t>. P</w:t>
      </w:r>
      <w:r w:rsidRPr="00FC7637" w:rsidR="471C646B">
        <w:rPr>
          <w:lang w:val="fr-CA"/>
        </w:rPr>
        <w:t>resses de l’Université du Québec</w:t>
      </w:r>
      <w:r w:rsidRPr="00FC7637">
        <w:rPr>
          <w:lang w:val="fr-CA"/>
        </w:rPr>
        <w:t>.</w:t>
      </w:r>
    </w:p>
    <w:p w:rsidR="00DC746E" w:rsidP="28ED2214" w:rsidRDefault="526A7040" w14:paraId="0A9F1C99" w14:textId="1C661B40">
      <w:pPr>
        <w:spacing w:after="160" w:line="360" w:lineRule="auto"/>
        <w:ind w:left="263" w:right="-23" w:hanging="283"/>
        <w:rPr>
          <w:lang w:val="en-US"/>
        </w:rPr>
      </w:pPr>
      <w:r w:rsidRPr="00FC7637">
        <w:rPr>
          <w:lang w:val="fr-CA"/>
        </w:rPr>
        <w:t xml:space="preserve">Cash, T. F. (2000). </w:t>
      </w:r>
      <w:r w:rsidRPr="005322C1">
        <w:rPr>
          <w:i/>
          <w:iCs/>
          <w:lang w:val="fr-CA"/>
        </w:rPr>
        <w:t xml:space="preserve">Body </w:t>
      </w:r>
      <w:r w:rsidRPr="005322C1" w:rsidR="00351C6B">
        <w:rPr>
          <w:i/>
          <w:iCs/>
          <w:lang w:val="fr-CA"/>
        </w:rPr>
        <w:t>I</w:t>
      </w:r>
      <w:r w:rsidRPr="005322C1">
        <w:rPr>
          <w:i/>
          <w:iCs/>
          <w:lang w:val="fr-CA"/>
        </w:rPr>
        <w:t>mage.</w:t>
      </w:r>
      <w:r w:rsidRPr="005322C1">
        <w:rPr>
          <w:lang w:val="fr-CA"/>
        </w:rPr>
        <w:t xml:space="preserve"> </w:t>
      </w:r>
      <w:r w:rsidRPr="28ED2214">
        <w:rPr>
          <w:lang w:val="en-US"/>
        </w:rPr>
        <w:t>Oxford University Press.</w:t>
      </w:r>
    </w:p>
    <w:p w:rsidRPr="002758C7" w:rsidR="00DC746E" w:rsidP="28ED2214" w:rsidRDefault="526A7040" w14:paraId="433A6B8A" w14:textId="2B44A198">
      <w:pPr>
        <w:spacing w:after="160" w:line="360" w:lineRule="auto"/>
        <w:ind w:left="263" w:right="-23" w:hanging="283"/>
        <w:rPr>
          <w:lang w:val="fr-CA"/>
        </w:rPr>
      </w:pPr>
      <w:r w:rsidRPr="28ED2214">
        <w:rPr>
          <w:lang w:val="en-US"/>
        </w:rPr>
        <w:t xml:space="preserve">Costello, A., &amp; Osborne, J. (2005). Best Practices in Exploratory Factor Analysis: Four Recommendations for Getting the Most </w:t>
      </w:r>
      <w:proofErr w:type="gramStart"/>
      <w:r w:rsidRPr="28ED2214">
        <w:rPr>
          <w:lang w:val="en-US"/>
        </w:rPr>
        <w:t>From</w:t>
      </w:r>
      <w:proofErr w:type="gramEnd"/>
      <w:r w:rsidRPr="28ED2214">
        <w:rPr>
          <w:lang w:val="en-US"/>
        </w:rPr>
        <w:t xml:space="preserve"> Your Analysis. </w:t>
      </w:r>
      <w:proofErr w:type="spellStart"/>
      <w:r w:rsidRPr="002758C7">
        <w:rPr>
          <w:i/>
          <w:iCs/>
          <w:lang w:val="fr-CA"/>
        </w:rPr>
        <w:t>Practical</w:t>
      </w:r>
      <w:proofErr w:type="spellEnd"/>
      <w:r w:rsidRPr="002758C7">
        <w:rPr>
          <w:i/>
          <w:iCs/>
          <w:lang w:val="fr-CA"/>
        </w:rPr>
        <w:t xml:space="preserve"> </w:t>
      </w:r>
      <w:proofErr w:type="spellStart"/>
      <w:r w:rsidRPr="002758C7">
        <w:rPr>
          <w:i/>
          <w:iCs/>
          <w:lang w:val="fr-CA"/>
        </w:rPr>
        <w:t>Assessment</w:t>
      </w:r>
      <w:proofErr w:type="spellEnd"/>
      <w:r w:rsidRPr="002758C7">
        <w:rPr>
          <w:i/>
          <w:iCs/>
          <w:lang w:val="fr-CA"/>
        </w:rPr>
        <w:t xml:space="preserve">, </w:t>
      </w:r>
      <w:proofErr w:type="spellStart"/>
      <w:r w:rsidRPr="002758C7">
        <w:rPr>
          <w:i/>
          <w:iCs/>
          <w:lang w:val="fr-CA"/>
        </w:rPr>
        <w:t>Research</w:t>
      </w:r>
      <w:proofErr w:type="spellEnd"/>
      <w:r w:rsidRPr="002758C7">
        <w:rPr>
          <w:i/>
          <w:iCs/>
          <w:lang w:val="fr-CA"/>
        </w:rPr>
        <w:t xml:space="preserve"> &amp; </w:t>
      </w:r>
      <w:proofErr w:type="spellStart"/>
      <w:r w:rsidRPr="002758C7">
        <w:rPr>
          <w:i/>
          <w:iCs/>
          <w:lang w:val="fr-CA"/>
        </w:rPr>
        <w:t>Evaluation</w:t>
      </w:r>
      <w:proofErr w:type="spellEnd"/>
      <w:r w:rsidRPr="002758C7">
        <w:rPr>
          <w:lang w:val="fr-CA"/>
        </w:rPr>
        <w:t xml:space="preserve">, </w:t>
      </w:r>
      <w:r w:rsidRPr="002758C7">
        <w:rPr>
          <w:i/>
          <w:iCs/>
          <w:lang w:val="fr-CA"/>
        </w:rPr>
        <w:t>10</w:t>
      </w:r>
      <w:r w:rsidRPr="002758C7">
        <w:rPr>
          <w:lang w:val="fr-CA"/>
        </w:rPr>
        <w:t>, 1–9.</w:t>
      </w:r>
    </w:p>
    <w:p w:rsidRPr="002758C7" w:rsidR="001F5395" w:rsidP="001F5395" w:rsidRDefault="001F5395" w14:paraId="59C14FBF" w14:textId="439BECB3">
      <w:pPr>
        <w:spacing w:after="160" w:line="360" w:lineRule="auto"/>
        <w:ind w:left="263" w:right="-23" w:hanging="283"/>
        <w:rPr>
          <w:lang w:val="fr-CA"/>
        </w:rPr>
      </w:pPr>
      <w:proofErr w:type="spellStart"/>
      <w:r w:rsidRPr="001F5395">
        <w:rPr>
          <w:lang w:val="fr-CA"/>
        </w:rPr>
        <w:t>Crépaux</w:t>
      </w:r>
      <w:proofErr w:type="spellEnd"/>
      <w:r w:rsidRPr="001F5395">
        <w:rPr>
          <w:lang w:val="fr-CA"/>
        </w:rPr>
        <w:t xml:space="preserve">, V., &amp; Legendre, G. (2019). Nymphoplastie : Motivations et satisfaction postopératoire. </w:t>
      </w:r>
      <w:r w:rsidRPr="002758C7">
        <w:rPr>
          <w:i/>
          <w:iCs/>
          <w:lang w:val="fr-CA"/>
        </w:rPr>
        <w:t>Gynécologie Obstétrique Fertilité &amp; Sénologie</w:t>
      </w:r>
      <w:r w:rsidRPr="002758C7">
        <w:rPr>
          <w:lang w:val="fr-CA"/>
        </w:rPr>
        <w:t xml:space="preserve">, </w:t>
      </w:r>
      <w:r w:rsidRPr="002758C7">
        <w:rPr>
          <w:i/>
          <w:iCs/>
          <w:lang w:val="fr-CA"/>
        </w:rPr>
        <w:t>47</w:t>
      </w:r>
      <w:r w:rsidRPr="002758C7">
        <w:rPr>
          <w:lang w:val="fr-CA"/>
        </w:rPr>
        <w:t>(6), 489</w:t>
      </w:r>
      <w:r w:rsidRPr="002758C7">
        <w:rPr>
          <w:lang w:val="fr-CA"/>
        </w:rPr>
        <w:noBreakHyphen/>
      </w:r>
      <w:r w:rsidRPr="002758C7">
        <w:rPr>
          <w:lang w:val="fr-CA"/>
        </w:rPr>
        <w:t xml:space="preserve">496. </w:t>
      </w:r>
      <w:hyperlink w:history="1" r:id="rId22">
        <w:r w:rsidRPr="002758C7">
          <w:rPr>
            <w:rStyle w:val="Hyperlink"/>
            <w:lang w:val="fr-CA"/>
          </w:rPr>
          <w:t>https://doi.org/10.1016/j.gofs.2019.04.005</w:t>
        </w:r>
      </w:hyperlink>
    </w:p>
    <w:p w:rsidR="00DC746E" w:rsidP="28ED2214" w:rsidRDefault="526A7040" w14:paraId="13A579AC" w14:textId="591D968A">
      <w:pPr>
        <w:spacing w:after="160" w:line="360" w:lineRule="auto"/>
        <w:ind w:left="263" w:right="-23" w:hanging="283"/>
        <w:rPr>
          <w:rStyle w:val="Hyperlink"/>
          <w:lang w:val="en-US"/>
        </w:rPr>
      </w:pPr>
      <w:proofErr w:type="spellStart"/>
      <w:r w:rsidRPr="002758C7">
        <w:rPr>
          <w:lang w:val="fr-CA"/>
        </w:rPr>
        <w:t>Croghan</w:t>
      </w:r>
      <w:proofErr w:type="spellEnd"/>
      <w:r w:rsidRPr="002758C7">
        <w:rPr>
          <w:lang w:val="fr-CA"/>
        </w:rPr>
        <w:t xml:space="preserve">, S. M., Compton, N., Daniels, A. E., </w:t>
      </w:r>
      <w:proofErr w:type="spellStart"/>
      <w:r w:rsidRPr="002758C7">
        <w:rPr>
          <w:lang w:val="fr-CA"/>
        </w:rPr>
        <w:t>Fitzgibbon</w:t>
      </w:r>
      <w:proofErr w:type="spellEnd"/>
      <w:r w:rsidRPr="002758C7">
        <w:rPr>
          <w:lang w:val="fr-CA"/>
        </w:rPr>
        <w:t xml:space="preserve">, L., Daly, P. J., &amp; Cullen, I. M. (2021). </w:t>
      </w:r>
      <w:r w:rsidRPr="22BA848B">
        <w:rPr>
          <w:lang w:val="en-US"/>
        </w:rPr>
        <w:t xml:space="preserve">Phallus Preservation in Penile Cancer Surgery: Patient-reported Aesthetic &amp; Functional Outcomes. </w:t>
      </w:r>
      <w:r w:rsidRPr="28ED2214">
        <w:rPr>
          <w:i/>
          <w:iCs/>
          <w:lang w:val="en-US"/>
        </w:rPr>
        <w:t>Urology</w:t>
      </w:r>
      <w:r w:rsidRPr="22BA848B">
        <w:rPr>
          <w:lang w:val="en-US"/>
        </w:rPr>
        <w:t xml:space="preserve">, </w:t>
      </w:r>
      <w:r w:rsidRPr="28ED2214">
        <w:rPr>
          <w:i/>
          <w:iCs/>
          <w:lang w:val="en-US"/>
        </w:rPr>
        <w:t>152</w:t>
      </w:r>
      <w:r w:rsidRPr="22BA848B">
        <w:rPr>
          <w:lang w:val="en-US"/>
        </w:rPr>
        <w:t xml:space="preserve">, 60–66. </w:t>
      </w:r>
      <w:hyperlink w:history="1" r:id="rId23">
        <w:r w:rsidRPr="22BA848B">
          <w:rPr>
            <w:rStyle w:val="Hyperlink"/>
            <w:lang w:val="en-US"/>
          </w:rPr>
          <w:t>https://doi.org/10.1016/j.urology.2021.02.011</w:t>
        </w:r>
      </w:hyperlink>
    </w:p>
    <w:p w:rsidR="00DC746E" w:rsidP="28ED2214" w:rsidRDefault="526A7040" w14:paraId="5AB7EBF7" w14:textId="043C7139">
      <w:pPr>
        <w:spacing w:after="160" w:line="360" w:lineRule="auto"/>
        <w:ind w:left="263" w:right="-23" w:hanging="283"/>
        <w:rPr>
          <w:rStyle w:val="Hyperlink"/>
          <w:lang w:val="en-US"/>
        </w:rPr>
      </w:pPr>
      <w:r w:rsidRPr="22BA848B">
        <w:rPr>
          <w:lang w:val="en-US"/>
        </w:rPr>
        <w:t xml:space="preserve">Davis, S., Ferrar, S., </w:t>
      </w:r>
      <w:proofErr w:type="spellStart"/>
      <w:r w:rsidRPr="22BA848B">
        <w:rPr>
          <w:lang w:val="en-US"/>
        </w:rPr>
        <w:t>Sadikaj</w:t>
      </w:r>
      <w:proofErr w:type="spellEnd"/>
      <w:r w:rsidRPr="22BA848B">
        <w:rPr>
          <w:lang w:val="en-US"/>
        </w:rPr>
        <w:t xml:space="preserve">, G., Binik, Y., &amp; Carrier, S. (2017). Shame, Catastrophizing, and Negative Partner Responses Are Associated </w:t>
      </w:r>
      <w:proofErr w:type="gramStart"/>
      <w:r w:rsidRPr="22BA848B">
        <w:rPr>
          <w:lang w:val="en-US"/>
        </w:rPr>
        <w:t>With</w:t>
      </w:r>
      <w:proofErr w:type="gramEnd"/>
      <w:r w:rsidRPr="22BA848B">
        <w:rPr>
          <w:lang w:val="en-US"/>
        </w:rPr>
        <w:t xml:space="preserve"> Lower Sexual and Relationship Satisfaction and More Negative Affect in Men With </w:t>
      </w:r>
      <w:proofErr w:type="spellStart"/>
      <w:r w:rsidRPr="22BA848B">
        <w:rPr>
          <w:lang w:val="en-US"/>
        </w:rPr>
        <w:t>Peyronie’s</w:t>
      </w:r>
      <w:proofErr w:type="spellEnd"/>
      <w:r w:rsidRPr="22BA848B">
        <w:rPr>
          <w:lang w:val="en-US"/>
        </w:rPr>
        <w:t xml:space="preserve"> Disease. </w:t>
      </w:r>
      <w:r w:rsidRPr="28ED2214">
        <w:rPr>
          <w:i/>
          <w:iCs/>
          <w:lang w:val="en-US"/>
        </w:rPr>
        <w:t>Journal of Sex &amp; Marital Therapy</w:t>
      </w:r>
      <w:r w:rsidRPr="22BA848B">
        <w:rPr>
          <w:lang w:val="en-US"/>
        </w:rPr>
        <w:t xml:space="preserve">, </w:t>
      </w:r>
      <w:r w:rsidRPr="28ED2214">
        <w:rPr>
          <w:i/>
          <w:iCs/>
          <w:lang w:val="en-US"/>
        </w:rPr>
        <w:t>43</w:t>
      </w:r>
      <w:r w:rsidRPr="22BA848B">
        <w:rPr>
          <w:lang w:val="en-US"/>
        </w:rPr>
        <w:t xml:space="preserve">(3), 264–276. </w:t>
      </w:r>
      <w:hyperlink w:history="1" r:id="rId24">
        <w:r w:rsidRPr="22BA848B">
          <w:rPr>
            <w:rStyle w:val="Hyperlink"/>
            <w:lang w:val="en-US"/>
          </w:rPr>
          <w:t>https://doi.org/10.1080/0092623X.2016.1147511</w:t>
        </w:r>
      </w:hyperlink>
    </w:p>
    <w:p w:rsidR="00DC746E" w:rsidP="28ED2214" w:rsidRDefault="526A7040" w14:paraId="6667859E" w14:textId="7DC5B16F">
      <w:pPr>
        <w:spacing w:after="160" w:line="360" w:lineRule="auto"/>
        <w:ind w:left="263" w:right="-23" w:hanging="283"/>
        <w:rPr>
          <w:rStyle w:val="Hyperlink"/>
          <w:lang w:val="en-US"/>
        </w:rPr>
      </w:pPr>
      <w:r w:rsidRPr="22BA848B">
        <w:rPr>
          <w:lang w:val="en-US"/>
        </w:rPr>
        <w:t xml:space="preserve">Davis, S. N. P., Binik, Y. M., Amsel, R., &amp; Carrier, S. (2013). The Index of Male Genital Image: A New Scale to Assess Male Genital Satisfaction. </w:t>
      </w:r>
      <w:r w:rsidRPr="28ED2214">
        <w:rPr>
          <w:i/>
          <w:iCs/>
          <w:lang w:val="en-US"/>
        </w:rPr>
        <w:t>The Journal of Urology</w:t>
      </w:r>
      <w:r w:rsidRPr="22BA848B">
        <w:rPr>
          <w:lang w:val="en-US"/>
        </w:rPr>
        <w:t xml:space="preserve">, </w:t>
      </w:r>
      <w:r w:rsidRPr="28ED2214">
        <w:rPr>
          <w:i/>
          <w:iCs/>
          <w:lang w:val="en-US"/>
        </w:rPr>
        <w:t>190</w:t>
      </w:r>
      <w:r w:rsidRPr="22BA848B">
        <w:rPr>
          <w:lang w:val="en-US"/>
        </w:rPr>
        <w:t xml:space="preserve">(4), 1335–1339. </w:t>
      </w:r>
      <w:hyperlink w:history="1" r:id="rId25">
        <w:r w:rsidRPr="22BA848B">
          <w:rPr>
            <w:rStyle w:val="Hyperlink"/>
            <w:lang w:val="en-US"/>
          </w:rPr>
          <w:t>https://doi.org/10.1016/j.juro.2013.03.121</w:t>
        </w:r>
      </w:hyperlink>
    </w:p>
    <w:p w:rsidR="00DC746E" w:rsidP="28ED2214" w:rsidRDefault="526A7040" w14:paraId="14A50E27" w14:textId="11C2FFB1">
      <w:pPr>
        <w:spacing w:after="160" w:line="360" w:lineRule="auto"/>
        <w:ind w:left="263" w:right="-23" w:hanging="283"/>
        <w:rPr>
          <w:rStyle w:val="Hyperlink"/>
          <w:lang w:val="en-US"/>
        </w:rPr>
      </w:pPr>
      <w:r w:rsidRPr="22BA848B">
        <w:rPr>
          <w:lang w:val="en-US"/>
        </w:rPr>
        <w:t xml:space="preserve">de Arruda, G. T., da Silva, E. V., &amp; Braz, M. M. (2021). Male Genital Self-Image Scale (MGSIS): Cutoff Point, Cultural Adaptation and Validation of Measurement Properties in Brazilian Men. </w:t>
      </w:r>
      <w:r w:rsidRPr="28ED2214">
        <w:rPr>
          <w:i/>
          <w:iCs/>
          <w:lang w:val="en-US"/>
        </w:rPr>
        <w:t>The Journal of Sexual Medicine</w:t>
      </w:r>
      <w:r w:rsidRPr="22BA848B">
        <w:rPr>
          <w:lang w:val="en-US"/>
        </w:rPr>
        <w:t xml:space="preserve">, </w:t>
      </w:r>
      <w:r w:rsidRPr="28ED2214">
        <w:rPr>
          <w:i/>
          <w:iCs/>
          <w:lang w:val="en-US"/>
        </w:rPr>
        <w:t>18</w:t>
      </w:r>
      <w:r w:rsidRPr="22BA848B">
        <w:rPr>
          <w:lang w:val="en-US"/>
        </w:rPr>
        <w:t xml:space="preserve">(10), 1759–1767. </w:t>
      </w:r>
      <w:hyperlink w:history="1" r:id="rId26">
        <w:r w:rsidRPr="22BA848B">
          <w:rPr>
            <w:rStyle w:val="Hyperlink"/>
            <w:lang w:val="en-US"/>
          </w:rPr>
          <w:t>https://doi.org/10.1016/j.jsxm.2021.07.016</w:t>
        </w:r>
      </w:hyperlink>
    </w:p>
    <w:p w:rsidR="00DC746E" w:rsidP="28ED2214" w:rsidRDefault="526A7040" w14:paraId="181D29B8" w14:textId="186F8D5D">
      <w:pPr>
        <w:spacing w:after="160" w:line="360" w:lineRule="auto"/>
        <w:ind w:left="263" w:right="-23" w:hanging="283"/>
        <w:rPr>
          <w:rStyle w:val="Hyperlink"/>
          <w:lang w:val="en-US"/>
        </w:rPr>
      </w:pPr>
      <w:r w:rsidRPr="22BA848B">
        <w:rPr>
          <w:lang w:val="en-US"/>
        </w:rPr>
        <w:t xml:space="preserve">DeMaria, A. L., Hollub, A. V., &amp; </w:t>
      </w:r>
      <w:proofErr w:type="spellStart"/>
      <w:r w:rsidRPr="22BA848B">
        <w:rPr>
          <w:lang w:val="en-US"/>
        </w:rPr>
        <w:t>Herbenick</w:t>
      </w:r>
      <w:proofErr w:type="spellEnd"/>
      <w:r w:rsidRPr="22BA848B">
        <w:rPr>
          <w:lang w:val="en-US"/>
        </w:rPr>
        <w:t xml:space="preserve">, D. (2012). The Female Genital Self-Image Scale (FGSIS): Validation among a Sample of Female College Students. </w:t>
      </w:r>
      <w:r w:rsidRPr="28ED2214">
        <w:rPr>
          <w:i/>
          <w:iCs/>
          <w:lang w:val="en-US"/>
        </w:rPr>
        <w:t>The Journal of Sexual Medicine</w:t>
      </w:r>
      <w:r w:rsidRPr="22BA848B">
        <w:rPr>
          <w:lang w:val="en-US"/>
        </w:rPr>
        <w:t xml:space="preserve">, </w:t>
      </w:r>
      <w:r w:rsidRPr="28ED2214">
        <w:rPr>
          <w:i/>
          <w:iCs/>
          <w:lang w:val="en-US"/>
        </w:rPr>
        <w:t>9</w:t>
      </w:r>
      <w:r w:rsidRPr="22BA848B">
        <w:rPr>
          <w:lang w:val="en-US"/>
        </w:rPr>
        <w:t xml:space="preserve">(3), 708–718. </w:t>
      </w:r>
      <w:hyperlink w:history="1" r:id="rId27">
        <w:r w:rsidRPr="22BA848B">
          <w:rPr>
            <w:rStyle w:val="Hyperlink"/>
            <w:lang w:val="en-US"/>
          </w:rPr>
          <w:t>https://doi.org/10.1111/j.1743-6109.2011.02620.x</w:t>
        </w:r>
      </w:hyperlink>
    </w:p>
    <w:p w:rsidR="00DC746E" w:rsidP="28ED2214" w:rsidRDefault="526A7040" w14:paraId="03021DBD" w14:textId="1FDE3906">
      <w:pPr>
        <w:spacing w:after="160" w:line="360" w:lineRule="auto"/>
        <w:ind w:left="263" w:right="-23" w:hanging="283"/>
        <w:rPr>
          <w:rStyle w:val="Hyperlink"/>
          <w:lang w:val="en-US"/>
        </w:rPr>
      </w:pPr>
      <w:r w:rsidRPr="22BA848B">
        <w:rPr>
          <w:lang w:val="en-US"/>
        </w:rPr>
        <w:t xml:space="preserve">DeMaria, A. L., Meier, S. J., &amp; Dykstra, C. (2019). “It’s not perfect but it’s mine”: Genital self-image among women living in Italy. </w:t>
      </w:r>
      <w:r w:rsidRPr="28ED2214">
        <w:rPr>
          <w:i/>
          <w:iCs/>
          <w:lang w:val="en-US"/>
        </w:rPr>
        <w:t>Body Image</w:t>
      </w:r>
      <w:r w:rsidRPr="22BA848B">
        <w:rPr>
          <w:lang w:val="en-US"/>
        </w:rPr>
        <w:t xml:space="preserve">, </w:t>
      </w:r>
      <w:r w:rsidRPr="28ED2214">
        <w:rPr>
          <w:i/>
          <w:iCs/>
          <w:lang w:val="en-US"/>
        </w:rPr>
        <w:t>29</w:t>
      </w:r>
      <w:r w:rsidRPr="22BA848B">
        <w:rPr>
          <w:lang w:val="en-US"/>
        </w:rPr>
        <w:t xml:space="preserve">, 140–148. </w:t>
      </w:r>
      <w:hyperlink w:history="1" r:id="rId28">
        <w:r w:rsidRPr="22BA848B">
          <w:rPr>
            <w:rStyle w:val="Hyperlink"/>
            <w:lang w:val="en-US"/>
          </w:rPr>
          <w:t>https://doi.org/10.1016/j.bodyim.2019.03.011</w:t>
        </w:r>
      </w:hyperlink>
    </w:p>
    <w:p w:rsidR="00DC746E" w:rsidP="28ED2214" w:rsidRDefault="526A7040" w14:paraId="49EA1334" w14:textId="3C600EC1">
      <w:pPr>
        <w:spacing w:after="160" w:line="360" w:lineRule="auto"/>
        <w:ind w:left="263" w:right="-23" w:hanging="283"/>
        <w:rPr>
          <w:rStyle w:val="Hyperlink"/>
          <w:lang w:val="en-US"/>
        </w:rPr>
      </w:pPr>
      <w:r w:rsidRPr="22BA848B">
        <w:rPr>
          <w:lang w:val="en-US"/>
        </w:rPr>
        <w:t xml:space="preserve">Eftekhar, T., Hajibabaei, M., </w:t>
      </w:r>
      <w:proofErr w:type="spellStart"/>
      <w:r w:rsidRPr="22BA848B">
        <w:rPr>
          <w:lang w:val="en-US"/>
        </w:rPr>
        <w:t>Deldar</w:t>
      </w:r>
      <w:proofErr w:type="spellEnd"/>
      <w:r w:rsidRPr="22BA848B">
        <w:rPr>
          <w:lang w:val="en-US"/>
        </w:rPr>
        <w:t xml:space="preserve"> </w:t>
      </w:r>
      <w:proofErr w:type="spellStart"/>
      <w:r w:rsidRPr="22BA848B">
        <w:rPr>
          <w:lang w:val="en-US"/>
        </w:rPr>
        <w:t>Pesikhani</w:t>
      </w:r>
      <w:proofErr w:type="spellEnd"/>
      <w:r w:rsidRPr="22BA848B">
        <w:rPr>
          <w:lang w:val="en-US"/>
        </w:rPr>
        <w:t xml:space="preserve">, M., Rahnama, P., &amp; Montazeri, A. (2019). Sexual </w:t>
      </w:r>
      <w:r w:rsidR="00ED3255">
        <w:rPr>
          <w:lang w:val="en-US"/>
        </w:rPr>
        <w:t>Q</w:t>
      </w:r>
      <w:r w:rsidRPr="22BA848B">
        <w:rPr>
          <w:lang w:val="en-US"/>
        </w:rPr>
        <w:t xml:space="preserve">uality of </w:t>
      </w:r>
      <w:r w:rsidR="00ED3255">
        <w:rPr>
          <w:lang w:val="en-US"/>
        </w:rPr>
        <w:t>L</w:t>
      </w:r>
      <w:r w:rsidRPr="22BA848B">
        <w:rPr>
          <w:lang w:val="en-US"/>
        </w:rPr>
        <w:t xml:space="preserve">ife, </w:t>
      </w:r>
      <w:r w:rsidR="00ED3255">
        <w:rPr>
          <w:lang w:val="en-US"/>
        </w:rPr>
        <w:t>F</w:t>
      </w:r>
      <w:r w:rsidRPr="22BA848B">
        <w:rPr>
          <w:lang w:val="en-US"/>
        </w:rPr>
        <w:t xml:space="preserve">emale </w:t>
      </w:r>
      <w:r w:rsidR="00ED3255">
        <w:rPr>
          <w:lang w:val="en-US"/>
        </w:rPr>
        <w:t>S</w:t>
      </w:r>
      <w:r w:rsidRPr="22BA848B">
        <w:rPr>
          <w:lang w:val="en-US"/>
        </w:rPr>
        <w:t xml:space="preserve">exual </w:t>
      </w:r>
      <w:r w:rsidR="00ED3255">
        <w:rPr>
          <w:lang w:val="en-US"/>
        </w:rPr>
        <w:t>F</w:t>
      </w:r>
      <w:r w:rsidRPr="22BA848B">
        <w:rPr>
          <w:lang w:val="en-US"/>
        </w:rPr>
        <w:t xml:space="preserve">unction, </w:t>
      </w:r>
      <w:r w:rsidR="00ED3255">
        <w:rPr>
          <w:lang w:val="en-US"/>
        </w:rPr>
        <w:t>F</w:t>
      </w:r>
      <w:r w:rsidRPr="22BA848B">
        <w:rPr>
          <w:lang w:val="en-US"/>
        </w:rPr>
        <w:t xml:space="preserve">emale </w:t>
      </w:r>
      <w:r w:rsidR="00ED3255">
        <w:rPr>
          <w:lang w:val="en-US"/>
        </w:rPr>
        <w:t>G</w:t>
      </w:r>
      <w:r w:rsidRPr="22BA848B">
        <w:rPr>
          <w:lang w:val="en-US"/>
        </w:rPr>
        <w:t xml:space="preserve">enital </w:t>
      </w:r>
      <w:r w:rsidR="00ED3255">
        <w:rPr>
          <w:lang w:val="en-US"/>
        </w:rPr>
        <w:t>S</w:t>
      </w:r>
      <w:r w:rsidRPr="22BA848B">
        <w:rPr>
          <w:lang w:val="en-US"/>
        </w:rPr>
        <w:t>elf- and</w:t>
      </w:r>
      <w:r w:rsidR="00ED3255">
        <w:rPr>
          <w:lang w:val="en-US"/>
        </w:rPr>
        <w:t xml:space="preserve"> B</w:t>
      </w:r>
      <w:r w:rsidRPr="22BA848B">
        <w:rPr>
          <w:lang w:val="en-US"/>
        </w:rPr>
        <w:t xml:space="preserve">ody </w:t>
      </w:r>
      <w:r w:rsidR="00ED3255">
        <w:rPr>
          <w:lang w:val="en-US"/>
        </w:rPr>
        <w:t>I</w:t>
      </w:r>
      <w:r w:rsidRPr="22BA848B">
        <w:rPr>
          <w:lang w:val="en-US"/>
        </w:rPr>
        <w:t xml:space="preserve">mage </w:t>
      </w:r>
      <w:r w:rsidR="00ED3255">
        <w:rPr>
          <w:lang w:val="en-US"/>
        </w:rPr>
        <w:t>A</w:t>
      </w:r>
      <w:r w:rsidRPr="22BA848B">
        <w:rPr>
          <w:lang w:val="en-US"/>
        </w:rPr>
        <w:t xml:space="preserve">mong </w:t>
      </w:r>
      <w:r w:rsidR="00ED3255">
        <w:rPr>
          <w:lang w:val="en-US"/>
        </w:rPr>
        <w:t>W</w:t>
      </w:r>
      <w:r w:rsidRPr="22BA848B">
        <w:rPr>
          <w:lang w:val="en-US"/>
        </w:rPr>
        <w:t xml:space="preserve">omen </w:t>
      </w:r>
      <w:r w:rsidR="00ED3255">
        <w:rPr>
          <w:lang w:val="en-US"/>
        </w:rPr>
        <w:t>R</w:t>
      </w:r>
      <w:r w:rsidRPr="22BA848B">
        <w:rPr>
          <w:lang w:val="en-US"/>
        </w:rPr>
        <w:t xml:space="preserve">equesting </w:t>
      </w:r>
      <w:r w:rsidR="00ED3255">
        <w:rPr>
          <w:lang w:val="en-US"/>
        </w:rPr>
        <w:t>G</w:t>
      </w:r>
      <w:r w:rsidRPr="22BA848B">
        <w:rPr>
          <w:lang w:val="en-US"/>
        </w:rPr>
        <w:t xml:space="preserve">enital </w:t>
      </w:r>
      <w:r w:rsidR="00ED3255">
        <w:rPr>
          <w:lang w:val="en-US"/>
        </w:rPr>
        <w:t>C</w:t>
      </w:r>
      <w:r w:rsidRPr="22BA848B">
        <w:rPr>
          <w:lang w:val="en-US"/>
        </w:rPr>
        <w:t xml:space="preserve">osmetic </w:t>
      </w:r>
      <w:r w:rsidR="00ED3255">
        <w:rPr>
          <w:lang w:val="en-US"/>
        </w:rPr>
        <w:t>S</w:t>
      </w:r>
      <w:r w:rsidRPr="22BA848B">
        <w:rPr>
          <w:lang w:val="en-US"/>
        </w:rPr>
        <w:t xml:space="preserve">urgery: A </w:t>
      </w:r>
      <w:r w:rsidR="00ED3255">
        <w:rPr>
          <w:lang w:val="en-US"/>
        </w:rPr>
        <w:t>C</w:t>
      </w:r>
      <w:r w:rsidRPr="22BA848B">
        <w:rPr>
          <w:lang w:val="en-US"/>
        </w:rPr>
        <w:t xml:space="preserve">omparative </w:t>
      </w:r>
      <w:r w:rsidR="00ED3255">
        <w:rPr>
          <w:lang w:val="en-US"/>
        </w:rPr>
        <w:t>S</w:t>
      </w:r>
      <w:r w:rsidRPr="22BA848B">
        <w:rPr>
          <w:lang w:val="en-US"/>
        </w:rPr>
        <w:t xml:space="preserve">tudy. </w:t>
      </w:r>
      <w:r w:rsidRPr="28ED2214">
        <w:rPr>
          <w:i/>
          <w:iCs/>
          <w:lang w:val="en-US"/>
        </w:rPr>
        <w:t>Psychology &amp; Sexuality</w:t>
      </w:r>
      <w:r w:rsidRPr="22BA848B">
        <w:rPr>
          <w:lang w:val="en-US"/>
        </w:rPr>
        <w:t xml:space="preserve">, </w:t>
      </w:r>
      <w:r w:rsidRPr="28ED2214">
        <w:rPr>
          <w:i/>
          <w:iCs/>
          <w:lang w:val="en-US"/>
        </w:rPr>
        <w:t>10</w:t>
      </w:r>
      <w:r w:rsidRPr="22BA848B">
        <w:rPr>
          <w:lang w:val="en-US"/>
        </w:rPr>
        <w:t xml:space="preserve">(2), 94–100. </w:t>
      </w:r>
      <w:hyperlink w:history="1" r:id="rId29">
        <w:r w:rsidRPr="22BA848B">
          <w:rPr>
            <w:rStyle w:val="Hyperlink"/>
            <w:lang w:val="en-US"/>
          </w:rPr>
          <w:t>https://doi.org/10.1080/19419899.2018.1552187</w:t>
        </w:r>
      </w:hyperlink>
    </w:p>
    <w:p w:rsidR="00DC746E" w:rsidP="28ED2214" w:rsidRDefault="526A7040" w14:paraId="0582859F" w14:textId="76104988">
      <w:pPr>
        <w:spacing w:after="160" w:line="360" w:lineRule="auto"/>
        <w:ind w:left="263" w:right="-23" w:hanging="283"/>
        <w:rPr>
          <w:lang w:val="en-US"/>
        </w:rPr>
      </w:pPr>
      <w:r w:rsidRPr="28ED2214">
        <w:rPr>
          <w:lang w:val="en-US"/>
        </w:rPr>
        <w:t>Faaborg-Andersen, M., Davis, S. N., &amp; Binik, Y. M. (2019). The Index of Male Genital Image.</w:t>
      </w:r>
      <w:r w:rsidRPr="28ED2214" w:rsidR="6D88BF26">
        <w:rPr>
          <w:lang w:val="en-US"/>
        </w:rPr>
        <w:t xml:space="preserve"> In </w:t>
      </w:r>
      <w:r w:rsidRPr="28ED2214" w:rsidR="1CFEF464">
        <w:rPr>
          <w:lang w:val="en-US"/>
        </w:rPr>
        <w:t>W. L.</w:t>
      </w:r>
      <w:r w:rsidRPr="28ED2214">
        <w:rPr>
          <w:lang w:val="en-US"/>
        </w:rPr>
        <w:t xml:space="preserve"> </w:t>
      </w:r>
      <w:r w:rsidRPr="28ED2214" w:rsidR="2F874120">
        <w:rPr>
          <w:lang w:val="en-US"/>
        </w:rPr>
        <w:t xml:space="preserve">Yarber, C. M. Davis, T. D. Fisher, J. K. </w:t>
      </w:r>
      <w:proofErr w:type="spellStart"/>
      <w:r w:rsidRPr="28ED2214" w:rsidR="2F874120">
        <w:rPr>
          <w:lang w:val="en-US"/>
        </w:rPr>
        <w:t>Sakaluk</w:t>
      </w:r>
      <w:proofErr w:type="spellEnd"/>
      <w:r w:rsidRPr="28ED2214" w:rsidR="2F874120">
        <w:rPr>
          <w:lang w:val="en-US"/>
        </w:rPr>
        <w:t xml:space="preserve">, &amp; R. </w:t>
      </w:r>
      <w:proofErr w:type="spellStart"/>
      <w:r w:rsidRPr="28ED2214" w:rsidR="2F874120">
        <w:rPr>
          <w:lang w:val="en-US"/>
        </w:rPr>
        <w:t>Milhausen</w:t>
      </w:r>
      <w:proofErr w:type="spellEnd"/>
      <w:r w:rsidRPr="28ED2214" w:rsidR="2F874120">
        <w:rPr>
          <w:lang w:val="en-US"/>
        </w:rPr>
        <w:t xml:space="preserve"> (Eds.), </w:t>
      </w:r>
      <w:r w:rsidRPr="28ED2214">
        <w:rPr>
          <w:i/>
          <w:iCs/>
          <w:lang w:val="en-US"/>
        </w:rPr>
        <w:t>Handbook of Sexuality-Related Measures</w:t>
      </w:r>
      <w:r w:rsidRPr="28ED2214" w:rsidR="5808EBD5">
        <w:rPr>
          <w:i/>
          <w:iCs/>
          <w:lang w:val="en-US"/>
        </w:rPr>
        <w:t xml:space="preserve"> </w:t>
      </w:r>
      <w:r w:rsidRPr="28ED2214" w:rsidR="5808EBD5">
        <w:rPr>
          <w:lang w:val="en-US"/>
        </w:rPr>
        <w:t>(4</w:t>
      </w:r>
      <w:r w:rsidRPr="28ED2214" w:rsidR="5808EBD5">
        <w:rPr>
          <w:vertAlign w:val="superscript"/>
          <w:lang w:val="en-US"/>
        </w:rPr>
        <w:t>th</w:t>
      </w:r>
      <w:r w:rsidRPr="28ED2214" w:rsidR="5808EBD5">
        <w:rPr>
          <w:lang w:val="en-US"/>
        </w:rPr>
        <w:t xml:space="preserve"> ed., pp. 157-159). Routledge</w:t>
      </w:r>
      <w:r w:rsidRPr="28ED2214" w:rsidR="6A94D0BE">
        <w:rPr>
          <w:lang w:val="en-US"/>
        </w:rPr>
        <w:t xml:space="preserve"> </w:t>
      </w:r>
    </w:p>
    <w:p w:rsidR="00DC746E" w:rsidP="28ED2214" w:rsidRDefault="526A7040" w14:paraId="161536F2" w14:textId="1191B98B">
      <w:pPr>
        <w:spacing w:after="160" w:line="360" w:lineRule="auto"/>
        <w:ind w:left="263" w:right="-23" w:hanging="283"/>
        <w:rPr>
          <w:rStyle w:val="Hyperlink"/>
          <w:lang w:val="en-US"/>
        </w:rPr>
      </w:pPr>
      <w:r w:rsidRPr="22BA848B">
        <w:rPr>
          <w:lang w:val="en-US"/>
        </w:rPr>
        <w:t xml:space="preserve">Fahs, B. (2014). Genital panics: Constructing the vagina in women’s qualitative narratives about pubic hair, menstrual sex, and vaginal self-image. </w:t>
      </w:r>
      <w:r w:rsidRPr="28ED2214">
        <w:rPr>
          <w:i/>
          <w:iCs/>
          <w:lang w:val="en-US"/>
        </w:rPr>
        <w:t>Body Image</w:t>
      </w:r>
      <w:r w:rsidRPr="22BA848B">
        <w:rPr>
          <w:lang w:val="en-US"/>
        </w:rPr>
        <w:t xml:space="preserve">, </w:t>
      </w:r>
      <w:r w:rsidRPr="28ED2214">
        <w:rPr>
          <w:i/>
          <w:iCs/>
          <w:lang w:val="en-US"/>
        </w:rPr>
        <w:t>11</w:t>
      </w:r>
      <w:r w:rsidRPr="22BA848B">
        <w:rPr>
          <w:lang w:val="en-US"/>
        </w:rPr>
        <w:t xml:space="preserve">(3), 210–218. </w:t>
      </w:r>
      <w:hyperlink w:history="1" r:id="rId30">
        <w:r w:rsidRPr="22BA848B">
          <w:rPr>
            <w:rStyle w:val="Hyperlink"/>
            <w:lang w:val="en-US"/>
          </w:rPr>
          <w:t>https://doi.org/10.1016/j.bodyim.2014.03.002</w:t>
        </w:r>
      </w:hyperlink>
    </w:p>
    <w:p w:rsidR="00DC746E" w:rsidP="28ED2214" w:rsidRDefault="526A7040" w14:paraId="444C41F2" w14:textId="557A504C">
      <w:pPr>
        <w:spacing w:after="160" w:line="360" w:lineRule="auto"/>
        <w:ind w:left="263" w:right="-23" w:hanging="283"/>
        <w:rPr>
          <w:rStyle w:val="Hyperlink"/>
          <w:lang w:val="en-US"/>
        </w:rPr>
      </w:pPr>
      <w:r w:rsidRPr="22BA848B">
        <w:rPr>
          <w:lang w:val="en-US"/>
        </w:rPr>
        <w:t xml:space="preserve">Fudge, M. C., &amp; Byers, E. S. (2017a). An exploration of the prevalence of global, categorical, and specific female genital dissatisfaction. </w:t>
      </w:r>
      <w:r w:rsidRPr="28ED2214">
        <w:rPr>
          <w:i/>
          <w:iCs/>
          <w:lang w:val="en-US"/>
        </w:rPr>
        <w:t>The Canadian Journal of Human Sexuality</w:t>
      </w:r>
      <w:r w:rsidRPr="22BA848B">
        <w:rPr>
          <w:lang w:val="en-US"/>
        </w:rPr>
        <w:t xml:space="preserve">, </w:t>
      </w:r>
      <w:r w:rsidRPr="28ED2214">
        <w:rPr>
          <w:i/>
          <w:iCs/>
          <w:lang w:val="en-US"/>
        </w:rPr>
        <w:t>26</w:t>
      </w:r>
      <w:r w:rsidRPr="22BA848B">
        <w:rPr>
          <w:lang w:val="en-US"/>
        </w:rPr>
        <w:t xml:space="preserve">(2), 112–121. </w:t>
      </w:r>
      <w:hyperlink w:history="1" r:id="rId31">
        <w:r w:rsidRPr="22BA848B">
          <w:rPr>
            <w:rStyle w:val="Hyperlink"/>
            <w:lang w:val="en-US"/>
          </w:rPr>
          <w:t>https://doi.org/10.3138/cjhs.262-a3</w:t>
        </w:r>
      </w:hyperlink>
    </w:p>
    <w:p w:rsidR="00DC746E" w:rsidP="28ED2214" w:rsidRDefault="526A7040" w14:paraId="24A1DE26" w14:textId="3ED3DF61">
      <w:pPr>
        <w:spacing w:after="160" w:line="360" w:lineRule="auto"/>
        <w:ind w:left="263" w:right="-23" w:hanging="283"/>
        <w:rPr>
          <w:rStyle w:val="Hyperlink"/>
          <w:lang w:val="en-US"/>
        </w:rPr>
      </w:pPr>
      <w:r w:rsidRPr="22BA848B">
        <w:rPr>
          <w:lang w:val="en-US"/>
        </w:rPr>
        <w:t xml:space="preserve">Fudge, M. C., &amp; Byers, E. S. (2017b). “I Have a Nice Gross Vagina”: Understanding Young Women’s Genital Self-Perceptions. </w:t>
      </w:r>
      <w:r w:rsidRPr="28ED2214">
        <w:rPr>
          <w:i/>
          <w:iCs/>
          <w:lang w:val="en-US"/>
        </w:rPr>
        <w:t>The Journal of Sex Research</w:t>
      </w:r>
      <w:r w:rsidRPr="22BA848B">
        <w:rPr>
          <w:lang w:val="en-US"/>
        </w:rPr>
        <w:t xml:space="preserve">, </w:t>
      </w:r>
      <w:r w:rsidRPr="28ED2214">
        <w:rPr>
          <w:i/>
          <w:iCs/>
          <w:lang w:val="en-US"/>
        </w:rPr>
        <w:t>54</w:t>
      </w:r>
      <w:r w:rsidRPr="22BA848B">
        <w:rPr>
          <w:lang w:val="en-US"/>
        </w:rPr>
        <w:t xml:space="preserve">(3), 351–361. </w:t>
      </w:r>
      <w:hyperlink w:history="1" r:id="rId32">
        <w:r w:rsidRPr="22BA848B">
          <w:rPr>
            <w:rStyle w:val="Hyperlink"/>
            <w:lang w:val="en-US"/>
          </w:rPr>
          <w:t>https://doi.org/10.1080/00224499.2016.1155200</w:t>
        </w:r>
      </w:hyperlink>
    </w:p>
    <w:p w:rsidR="00DC746E" w:rsidP="28ED2214" w:rsidRDefault="526A7040" w14:paraId="601078C6" w14:textId="1FBA5837">
      <w:pPr>
        <w:spacing w:after="160" w:line="360" w:lineRule="auto"/>
        <w:ind w:left="263" w:right="-23" w:hanging="283"/>
        <w:rPr>
          <w:rStyle w:val="Hyperlink"/>
          <w:lang w:val="en-US"/>
        </w:rPr>
      </w:pPr>
      <w:r w:rsidRPr="22BA848B">
        <w:rPr>
          <w:lang w:val="en-US"/>
        </w:rPr>
        <w:t xml:space="preserve">Gaither, T. W., Allen, I. E., Osterberg, E. C., Alwal, A., Harris, C. R., &amp; Breyer, B. N. (2017). Characterization of Genital Dissatisfaction in a National Sample of U.S. Men. </w:t>
      </w:r>
      <w:r w:rsidRPr="28ED2214">
        <w:rPr>
          <w:i/>
          <w:iCs/>
          <w:lang w:val="en-US"/>
        </w:rPr>
        <w:t>Archives of Sexual Behavior</w:t>
      </w:r>
      <w:r w:rsidRPr="22BA848B">
        <w:rPr>
          <w:lang w:val="en-US"/>
        </w:rPr>
        <w:t xml:space="preserve">, </w:t>
      </w:r>
      <w:r w:rsidRPr="28ED2214">
        <w:rPr>
          <w:i/>
          <w:iCs/>
          <w:lang w:val="en-US"/>
        </w:rPr>
        <w:t>46</w:t>
      </w:r>
      <w:r w:rsidRPr="22BA848B">
        <w:rPr>
          <w:lang w:val="en-US"/>
        </w:rPr>
        <w:t xml:space="preserve">(7), 2123–2130. </w:t>
      </w:r>
      <w:hyperlink w:history="1" r:id="rId33">
        <w:r w:rsidRPr="22BA848B">
          <w:rPr>
            <w:rStyle w:val="Hyperlink"/>
            <w:lang w:val="en-US"/>
          </w:rPr>
          <w:t>https://doi.org/10.1007/s10508-016-0853-9</w:t>
        </w:r>
      </w:hyperlink>
    </w:p>
    <w:p w:rsidRPr="002758C7" w:rsidR="00DC746E" w:rsidP="28ED2214" w:rsidRDefault="526A7040" w14:paraId="3D97D017" w14:textId="6FC499F3">
      <w:pPr>
        <w:spacing w:after="160" w:line="360" w:lineRule="auto"/>
        <w:ind w:left="263" w:right="-23" w:hanging="283"/>
        <w:rPr>
          <w:rStyle w:val="Hyperlink"/>
          <w:lang w:val="fr-CA"/>
        </w:rPr>
      </w:pPr>
      <w:r w:rsidRPr="22BA848B">
        <w:rPr>
          <w:lang w:val="en-US"/>
        </w:rPr>
        <w:t xml:space="preserve">Grabe, S., Ward, L. M., &amp; Hyde, J. S. (2008). The role of the media in body image concerns among women: A meta-analysis of experimental and correlational studies. </w:t>
      </w:r>
      <w:proofErr w:type="spellStart"/>
      <w:r w:rsidRPr="002758C7">
        <w:rPr>
          <w:i/>
          <w:iCs/>
          <w:lang w:val="fr-CA"/>
        </w:rPr>
        <w:t>Psychological</w:t>
      </w:r>
      <w:proofErr w:type="spellEnd"/>
      <w:r w:rsidRPr="002758C7">
        <w:rPr>
          <w:i/>
          <w:iCs/>
          <w:lang w:val="fr-CA"/>
        </w:rPr>
        <w:t xml:space="preserve"> Bulletin</w:t>
      </w:r>
      <w:r w:rsidRPr="002758C7">
        <w:rPr>
          <w:lang w:val="fr-CA"/>
        </w:rPr>
        <w:t xml:space="preserve">, </w:t>
      </w:r>
      <w:r w:rsidRPr="002758C7">
        <w:rPr>
          <w:i/>
          <w:iCs/>
          <w:lang w:val="fr-CA"/>
        </w:rPr>
        <w:t>134</w:t>
      </w:r>
      <w:r w:rsidRPr="002758C7">
        <w:rPr>
          <w:lang w:val="fr-CA"/>
        </w:rPr>
        <w:t xml:space="preserve">(3), 460. </w:t>
      </w:r>
      <w:hyperlink w:history="1" r:id="rId34">
        <w:r w:rsidRPr="002758C7">
          <w:rPr>
            <w:rStyle w:val="Hyperlink"/>
            <w:lang w:val="fr-CA"/>
          </w:rPr>
          <w:t>https://doi.org/10.1037/0033-2909.134.3.460</w:t>
        </w:r>
      </w:hyperlink>
    </w:p>
    <w:p w:rsidRPr="00DD42E3" w:rsidR="00DD42E3" w:rsidP="00DD42E3" w:rsidRDefault="00DD42E3" w14:paraId="5C7BA2A9" w14:textId="46C4D0CF">
      <w:pPr>
        <w:spacing w:after="160" w:line="360" w:lineRule="auto"/>
        <w:ind w:left="263" w:right="-23" w:hanging="283"/>
      </w:pPr>
      <w:r w:rsidRPr="002758C7">
        <w:rPr>
          <w:lang w:val="fr-CA"/>
        </w:rPr>
        <w:t xml:space="preserve">Hayes, A. F., &amp; </w:t>
      </w:r>
      <w:proofErr w:type="spellStart"/>
      <w:r w:rsidRPr="002758C7">
        <w:rPr>
          <w:lang w:val="fr-CA"/>
        </w:rPr>
        <w:t>Coutts</w:t>
      </w:r>
      <w:proofErr w:type="spellEnd"/>
      <w:r w:rsidRPr="002758C7">
        <w:rPr>
          <w:lang w:val="fr-CA"/>
        </w:rPr>
        <w:t xml:space="preserve">, J. J. (2020). </w:t>
      </w:r>
      <w:r w:rsidRPr="00DD42E3">
        <w:t xml:space="preserve">Use Omega Rather than Cronbach’s Alpha for Estimating Reliability. But…. </w:t>
      </w:r>
      <w:r w:rsidRPr="00DD42E3">
        <w:rPr>
          <w:i/>
          <w:iCs/>
        </w:rPr>
        <w:t>Communication Methods and Measures</w:t>
      </w:r>
      <w:r w:rsidRPr="00DD42E3">
        <w:t xml:space="preserve">, </w:t>
      </w:r>
      <w:r w:rsidRPr="00DD42E3">
        <w:rPr>
          <w:i/>
          <w:iCs/>
        </w:rPr>
        <w:t>14</w:t>
      </w:r>
      <w:r w:rsidRPr="00DD42E3">
        <w:t>(1), 1</w:t>
      </w:r>
      <w:r w:rsidRPr="00DD42E3">
        <w:noBreakHyphen/>
      </w:r>
      <w:r w:rsidRPr="00DD42E3">
        <w:t xml:space="preserve">24. </w:t>
      </w:r>
      <w:hyperlink w:history="1" r:id="rId35">
        <w:r w:rsidRPr="00DD42E3">
          <w:rPr>
            <w:rStyle w:val="Hyperlink"/>
          </w:rPr>
          <w:t>https://doi.org/10.1080/19312458.2020.1718629</w:t>
        </w:r>
      </w:hyperlink>
    </w:p>
    <w:p w:rsidR="00DC746E" w:rsidP="28ED2214" w:rsidRDefault="526A7040" w14:paraId="61637593" w14:textId="4D7A00C0">
      <w:pPr>
        <w:spacing w:after="160" w:line="360" w:lineRule="auto"/>
        <w:ind w:left="263" w:right="-23" w:hanging="283"/>
        <w:rPr>
          <w:rStyle w:val="Hyperlink"/>
          <w:lang w:val="en-US"/>
        </w:rPr>
      </w:pPr>
      <w:proofErr w:type="spellStart"/>
      <w:r w:rsidRPr="22BA848B">
        <w:rPr>
          <w:lang w:val="en-US"/>
        </w:rPr>
        <w:t>Herbenick</w:t>
      </w:r>
      <w:proofErr w:type="spellEnd"/>
      <w:r w:rsidRPr="22BA848B">
        <w:rPr>
          <w:lang w:val="en-US"/>
        </w:rPr>
        <w:t xml:space="preserve">, D., &amp; Reece, M. (2010). ORIGINAL RESEARCH—OUTCOMES ASSESSMENT: Development and Validation of the Female Genital Self-Image Scale. </w:t>
      </w:r>
      <w:r w:rsidRPr="28ED2214">
        <w:rPr>
          <w:i/>
          <w:iCs/>
          <w:lang w:val="en-US"/>
        </w:rPr>
        <w:t>The Journal of Sexual Medicine</w:t>
      </w:r>
      <w:r w:rsidRPr="22BA848B">
        <w:rPr>
          <w:lang w:val="en-US"/>
        </w:rPr>
        <w:t xml:space="preserve">, </w:t>
      </w:r>
      <w:r w:rsidRPr="28ED2214">
        <w:rPr>
          <w:i/>
          <w:iCs/>
          <w:lang w:val="en-US"/>
        </w:rPr>
        <w:t>7</w:t>
      </w:r>
      <w:r w:rsidRPr="22BA848B">
        <w:rPr>
          <w:lang w:val="en-US"/>
        </w:rPr>
        <w:t xml:space="preserve">(5), 1822–1830. </w:t>
      </w:r>
      <w:hyperlink w:history="1" r:id="rId36">
        <w:r w:rsidRPr="22BA848B">
          <w:rPr>
            <w:rStyle w:val="Hyperlink"/>
            <w:lang w:val="en-US"/>
          </w:rPr>
          <w:t>https://doi.org/10.1111/j.1743-6109.2010.01728.x</w:t>
        </w:r>
      </w:hyperlink>
    </w:p>
    <w:p w:rsidR="00DC746E" w:rsidP="28ED2214" w:rsidRDefault="526A7040" w14:paraId="7067C34C" w14:textId="55302502">
      <w:pPr>
        <w:spacing w:after="160" w:line="360" w:lineRule="auto"/>
        <w:ind w:left="263" w:right="-23" w:hanging="283"/>
        <w:rPr>
          <w:rStyle w:val="Hyperlink"/>
          <w:lang w:val="en-US"/>
        </w:rPr>
      </w:pPr>
      <w:r w:rsidRPr="22BA848B">
        <w:rPr>
          <w:lang w:val="en-US"/>
        </w:rPr>
        <w:t xml:space="preserve">Hustad, I. B., Malmqvist, K., Ivanova, E., </w:t>
      </w:r>
      <w:proofErr w:type="spellStart"/>
      <w:r w:rsidRPr="22BA848B">
        <w:rPr>
          <w:lang w:val="en-US"/>
        </w:rPr>
        <w:t>Rück</w:t>
      </w:r>
      <w:proofErr w:type="spellEnd"/>
      <w:r w:rsidRPr="22BA848B">
        <w:rPr>
          <w:lang w:val="en-US"/>
        </w:rPr>
        <w:t xml:space="preserve">, C., &amp; Enander, J. (2022). Does Size Matter? Genital Self-Image, Genital Size, Pornography Use and Openness Toward Cosmetic Genital Surgery in 3503 Swedish Men and Women. </w:t>
      </w:r>
      <w:r w:rsidRPr="28ED2214">
        <w:rPr>
          <w:i/>
          <w:iCs/>
          <w:lang w:val="en-US"/>
        </w:rPr>
        <w:t>The Journal of Sexual Medicine</w:t>
      </w:r>
      <w:r w:rsidRPr="22BA848B">
        <w:rPr>
          <w:lang w:val="en-US"/>
        </w:rPr>
        <w:t xml:space="preserve">, </w:t>
      </w:r>
      <w:r w:rsidRPr="28ED2214">
        <w:rPr>
          <w:i/>
          <w:iCs/>
          <w:lang w:val="en-US"/>
        </w:rPr>
        <w:t>19</w:t>
      </w:r>
      <w:r w:rsidRPr="22BA848B">
        <w:rPr>
          <w:lang w:val="en-US"/>
        </w:rPr>
        <w:t xml:space="preserve">(9), 1378–1386. </w:t>
      </w:r>
      <w:hyperlink w:history="1" r:id="rId37">
        <w:r w:rsidRPr="22BA848B">
          <w:rPr>
            <w:rStyle w:val="Hyperlink"/>
            <w:lang w:val="en-US"/>
          </w:rPr>
          <w:t>https://doi.org/10.1016/j.jsxm.2022.06.006</w:t>
        </w:r>
      </w:hyperlink>
    </w:p>
    <w:p w:rsidR="00DC746E" w:rsidP="28ED2214" w:rsidRDefault="526A7040" w14:paraId="0F644D31" w14:textId="2CB150AE">
      <w:pPr>
        <w:spacing w:after="160" w:line="360" w:lineRule="auto"/>
        <w:ind w:left="263" w:right="-23" w:hanging="283"/>
        <w:rPr>
          <w:rStyle w:val="Hyperlink"/>
          <w:lang w:val="en-US"/>
        </w:rPr>
      </w:pPr>
      <w:r w:rsidRPr="22BA848B">
        <w:rPr>
          <w:lang w:val="en-US"/>
        </w:rPr>
        <w:t xml:space="preserve">International Society of Aesthetic Plastic Surgery. (2022). </w:t>
      </w:r>
      <w:r w:rsidRPr="28ED2214">
        <w:rPr>
          <w:i/>
          <w:iCs/>
          <w:lang w:val="en-US"/>
        </w:rPr>
        <w:t>Global Survey 2022: Full Report and Press Releases</w:t>
      </w:r>
      <w:r w:rsidRPr="22BA848B">
        <w:rPr>
          <w:lang w:val="en-US"/>
        </w:rPr>
        <w:t xml:space="preserve">. </w:t>
      </w:r>
      <w:hyperlink w:history="1" r:id="rId38">
        <w:r w:rsidRPr="22BA848B">
          <w:rPr>
            <w:rStyle w:val="Hyperlink"/>
            <w:lang w:val="en-US"/>
          </w:rPr>
          <w:t>https://www.isaps.org/media/a0qfm4h3/isaps-global-survey_2022.pdf</w:t>
        </w:r>
      </w:hyperlink>
    </w:p>
    <w:p w:rsidR="00DC746E" w:rsidP="28ED2214" w:rsidRDefault="526A7040" w14:paraId="5582F513" w14:textId="4A375E97">
      <w:pPr>
        <w:spacing w:after="160" w:line="360" w:lineRule="auto"/>
        <w:ind w:left="263" w:right="-23" w:hanging="283"/>
        <w:rPr>
          <w:rStyle w:val="Hyperlink"/>
          <w:lang w:val="en-US"/>
        </w:rPr>
      </w:pPr>
      <w:r w:rsidRPr="22BA848B">
        <w:rPr>
          <w:lang w:val="en-US"/>
        </w:rPr>
        <w:t xml:space="preserve">Jawed-Wessel, S., </w:t>
      </w:r>
      <w:proofErr w:type="spellStart"/>
      <w:r w:rsidRPr="22BA848B">
        <w:rPr>
          <w:lang w:val="en-US"/>
        </w:rPr>
        <w:t>Herbenick</w:t>
      </w:r>
      <w:proofErr w:type="spellEnd"/>
      <w:r w:rsidRPr="22BA848B">
        <w:rPr>
          <w:lang w:val="en-US"/>
        </w:rPr>
        <w:t xml:space="preserve">, D., &amp; Schick, V. (2017). The Relationship Between Body Image, Female Genital Self-Image, and Sexual Function Among First-Time Mothers. </w:t>
      </w:r>
      <w:r w:rsidRPr="28ED2214">
        <w:rPr>
          <w:i/>
          <w:iCs/>
          <w:lang w:val="en-US"/>
        </w:rPr>
        <w:t>Journal of Sex &amp; Marital Therapy</w:t>
      </w:r>
      <w:r w:rsidRPr="22BA848B">
        <w:rPr>
          <w:lang w:val="en-US"/>
        </w:rPr>
        <w:t xml:space="preserve">, </w:t>
      </w:r>
      <w:r w:rsidRPr="28ED2214">
        <w:rPr>
          <w:i/>
          <w:iCs/>
          <w:lang w:val="en-US"/>
        </w:rPr>
        <w:t>43</w:t>
      </w:r>
      <w:r w:rsidRPr="22BA848B">
        <w:rPr>
          <w:lang w:val="en-US"/>
        </w:rPr>
        <w:t xml:space="preserve">(7), 618–632. </w:t>
      </w:r>
      <w:hyperlink w:history="1" r:id="rId39">
        <w:r w:rsidRPr="22BA848B">
          <w:rPr>
            <w:rStyle w:val="Hyperlink"/>
            <w:lang w:val="en-US"/>
          </w:rPr>
          <w:t>https://doi.org/10.1080/0092623X.2016.1212443</w:t>
        </w:r>
      </w:hyperlink>
    </w:p>
    <w:p w:rsidR="00DC746E" w:rsidP="28ED2214" w:rsidRDefault="526A7040" w14:paraId="3E76C85A" w14:textId="443CCF26">
      <w:pPr>
        <w:spacing w:after="160" w:line="360" w:lineRule="auto"/>
        <w:ind w:left="263" w:right="-23" w:hanging="283"/>
        <w:rPr>
          <w:rStyle w:val="Hyperlink"/>
          <w:lang w:val="en-US"/>
        </w:rPr>
      </w:pPr>
      <w:proofErr w:type="spellStart"/>
      <w:r w:rsidRPr="22BA848B">
        <w:rPr>
          <w:lang w:val="en-US"/>
        </w:rPr>
        <w:t>Kiremitli</w:t>
      </w:r>
      <w:proofErr w:type="spellEnd"/>
      <w:r w:rsidRPr="22BA848B">
        <w:rPr>
          <w:lang w:val="en-US"/>
        </w:rPr>
        <w:t xml:space="preserve">, S., </w:t>
      </w:r>
      <w:proofErr w:type="spellStart"/>
      <w:r w:rsidRPr="22BA848B">
        <w:rPr>
          <w:lang w:val="en-US"/>
        </w:rPr>
        <w:t>Kiremitli</w:t>
      </w:r>
      <w:proofErr w:type="spellEnd"/>
      <w:r w:rsidRPr="22BA848B">
        <w:rPr>
          <w:lang w:val="en-US"/>
        </w:rPr>
        <w:t xml:space="preserve">, T., </w:t>
      </w:r>
      <w:proofErr w:type="spellStart"/>
      <w:r w:rsidRPr="22BA848B">
        <w:rPr>
          <w:lang w:val="en-US"/>
        </w:rPr>
        <w:t>Ulug</w:t>
      </w:r>
      <w:proofErr w:type="spellEnd"/>
      <w:r w:rsidRPr="22BA848B">
        <w:rPr>
          <w:lang w:val="en-US"/>
        </w:rPr>
        <w:t xml:space="preserve">, P., Yilmaz, N., Yilmaz, B., </w:t>
      </w:r>
      <w:proofErr w:type="spellStart"/>
      <w:r w:rsidRPr="22BA848B">
        <w:rPr>
          <w:lang w:val="en-US"/>
        </w:rPr>
        <w:t>Kulhan</w:t>
      </w:r>
      <w:proofErr w:type="spellEnd"/>
      <w:r w:rsidRPr="22BA848B">
        <w:rPr>
          <w:lang w:val="en-US"/>
        </w:rPr>
        <w:t xml:space="preserve">, M., </w:t>
      </w:r>
      <w:proofErr w:type="spellStart"/>
      <w:r w:rsidRPr="22BA848B">
        <w:rPr>
          <w:lang w:val="en-US"/>
        </w:rPr>
        <w:t>Kulhan</w:t>
      </w:r>
      <w:proofErr w:type="spellEnd"/>
      <w:r w:rsidRPr="22BA848B">
        <w:rPr>
          <w:lang w:val="en-US"/>
        </w:rPr>
        <w:t xml:space="preserve">, N. G., </w:t>
      </w:r>
      <w:proofErr w:type="spellStart"/>
      <w:r w:rsidRPr="22BA848B">
        <w:rPr>
          <w:lang w:val="en-US"/>
        </w:rPr>
        <w:t>Dinc</w:t>
      </w:r>
      <w:proofErr w:type="spellEnd"/>
      <w:r w:rsidRPr="22BA848B">
        <w:rPr>
          <w:lang w:val="en-US"/>
        </w:rPr>
        <w:t xml:space="preserve">, K., </w:t>
      </w:r>
      <w:proofErr w:type="spellStart"/>
      <w:r w:rsidRPr="22BA848B">
        <w:rPr>
          <w:lang w:val="en-US"/>
        </w:rPr>
        <w:t>Kirkinci</w:t>
      </w:r>
      <w:proofErr w:type="spellEnd"/>
      <w:r w:rsidRPr="22BA848B">
        <w:rPr>
          <w:lang w:val="en-US"/>
        </w:rPr>
        <w:t xml:space="preserve">, A., &amp; </w:t>
      </w:r>
      <w:proofErr w:type="spellStart"/>
      <w:r w:rsidRPr="22BA848B">
        <w:rPr>
          <w:lang w:val="en-US"/>
        </w:rPr>
        <w:t>Kurnuc</w:t>
      </w:r>
      <w:proofErr w:type="spellEnd"/>
      <w:r w:rsidRPr="22BA848B">
        <w:rPr>
          <w:lang w:val="en-US"/>
        </w:rPr>
        <w:t xml:space="preserve">, F. Z. (2022). The effect of hysterectomy types on vaginal length, vaginal shortening rate and FSFI scores. </w:t>
      </w:r>
      <w:r w:rsidRPr="28ED2214">
        <w:rPr>
          <w:i/>
          <w:iCs/>
          <w:lang w:val="en-US"/>
        </w:rPr>
        <w:t>Taiwanese Journal of Obstetrics and Gynecology</w:t>
      </w:r>
      <w:r w:rsidRPr="22BA848B">
        <w:rPr>
          <w:lang w:val="en-US"/>
        </w:rPr>
        <w:t xml:space="preserve">, </w:t>
      </w:r>
      <w:r w:rsidRPr="28ED2214">
        <w:rPr>
          <w:i/>
          <w:iCs/>
          <w:lang w:val="en-US"/>
        </w:rPr>
        <w:t>61</w:t>
      </w:r>
      <w:r w:rsidRPr="22BA848B">
        <w:rPr>
          <w:lang w:val="en-US"/>
        </w:rPr>
        <w:t xml:space="preserve">(3), 427–432. </w:t>
      </w:r>
      <w:hyperlink w:history="1" r:id="rId40">
        <w:r w:rsidRPr="22BA848B">
          <w:rPr>
            <w:rStyle w:val="Hyperlink"/>
            <w:lang w:val="en-US"/>
          </w:rPr>
          <w:t>https://doi.org/10.1016/j.tjog.2022.02.042</w:t>
        </w:r>
      </w:hyperlink>
    </w:p>
    <w:p w:rsidR="00DC746E" w:rsidP="28ED2214" w:rsidRDefault="526A7040" w14:paraId="4A63DC50" w14:textId="76616C7F">
      <w:pPr>
        <w:spacing w:after="160" w:line="360" w:lineRule="auto"/>
        <w:ind w:left="263" w:right="-23" w:hanging="283"/>
        <w:rPr>
          <w:lang w:val="en-US"/>
        </w:rPr>
      </w:pPr>
      <w:r w:rsidRPr="28ED2214">
        <w:rPr>
          <w:lang w:val="en-US"/>
        </w:rPr>
        <w:t>Kline, R. B. (201</w:t>
      </w:r>
      <w:r w:rsidR="00351C6B">
        <w:rPr>
          <w:lang w:val="en-US"/>
        </w:rPr>
        <w:t>6</w:t>
      </w:r>
      <w:r w:rsidRPr="28ED2214">
        <w:rPr>
          <w:lang w:val="en-US"/>
        </w:rPr>
        <w:t xml:space="preserve">). </w:t>
      </w:r>
      <w:r w:rsidRPr="28ED2214">
        <w:rPr>
          <w:i/>
          <w:iCs/>
          <w:lang w:val="en-US"/>
        </w:rPr>
        <w:t>Principles and</w:t>
      </w:r>
      <w:r w:rsidR="00351C6B">
        <w:rPr>
          <w:i/>
          <w:iCs/>
          <w:lang w:val="en-US"/>
        </w:rPr>
        <w:t xml:space="preserve"> P</w:t>
      </w:r>
      <w:r w:rsidRPr="28ED2214">
        <w:rPr>
          <w:i/>
          <w:iCs/>
          <w:lang w:val="en-US"/>
        </w:rPr>
        <w:t xml:space="preserve">ractice of </w:t>
      </w:r>
      <w:r w:rsidR="00351C6B">
        <w:rPr>
          <w:i/>
          <w:iCs/>
          <w:lang w:val="en-US"/>
        </w:rPr>
        <w:t>S</w:t>
      </w:r>
      <w:r w:rsidRPr="28ED2214">
        <w:rPr>
          <w:i/>
          <w:iCs/>
          <w:lang w:val="en-US"/>
        </w:rPr>
        <w:t xml:space="preserve">tructural </w:t>
      </w:r>
      <w:r w:rsidR="00351C6B">
        <w:rPr>
          <w:i/>
          <w:iCs/>
          <w:lang w:val="en-US"/>
        </w:rPr>
        <w:t>E</w:t>
      </w:r>
      <w:r w:rsidRPr="28ED2214">
        <w:rPr>
          <w:i/>
          <w:iCs/>
          <w:lang w:val="en-US"/>
        </w:rPr>
        <w:t xml:space="preserve">quation </w:t>
      </w:r>
      <w:r w:rsidR="00351C6B">
        <w:rPr>
          <w:i/>
          <w:iCs/>
          <w:lang w:val="en-US"/>
        </w:rPr>
        <w:t>M</w:t>
      </w:r>
      <w:r w:rsidRPr="28ED2214">
        <w:rPr>
          <w:i/>
          <w:iCs/>
          <w:lang w:val="en-US"/>
        </w:rPr>
        <w:t>odeling</w:t>
      </w:r>
      <w:r w:rsidRPr="28ED2214">
        <w:rPr>
          <w:lang w:val="en-US"/>
        </w:rPr>
        <w:t>. Guilford publications.</w:t>
      </w:r>
    </w:p>
    <w:p w:rsidR="00DC746E" w:rsidP="28ED2214" w:rsidRDefault="526A7040" w14:paraId="5713E180" w14:textId="7980D78F">
      <w:pPr>
        <w:spacing w:after="160" w:line="360" w:lineRule="auto"/>
        <w:ind w:left="263" w:right="-23" w:hanging="283"/>
        <w:rPr>
          <w:rStyle w:val="Hyperlink"/>
          <w:lang w:val="en-US"/>
        </w:rPr>
      </w:pPr>
      <w:proofErr w:type="spellStart"/>
      <w:r w:rsidRPr="22BA848B">
        <w:rPr>
          <w:lang w:val="en-US"/>
        </w:rPr>
        <w:t>Komarnicky</w:t>
      </w:r>
      <w:proofErr w:type="spellEnd"/>
      <w:r w:rsidRPr="22BA848B">
        <w:rPr>
          <w:lang w:val="en-US"/>
        </w:rPr>
        <w:t xml:space="preserve">, T., </w:t>
      </w:r>
      <w:proofErr w:type="spellStart"/>
      <w:r w:rsidRPr="22BA848B">
        <w:rPr>
          <w:lang w:val="en-US"/>
        </w:rPr>
        <w:t>Skakoon</w:t>
      </w:r>
      <w:proofErr w:type="spellEnd"/>
      <w:r w:rsidRPr="22BA848B">
        <w:rPr>
          <w:lang w:val="en-US"/>
        </w:rPr>
        <w:t xml:space="preserve">-Sparling, S., </w:t>
      </w:r>
      <w:proofErr w:type="spellStart"/>
      <w:r w:rsidRPr="22BA848B">
        <w:rPr>
          <w:lang w:val="en-US"/>
        </w:rPr>
        <w:t>Milhausen</w:t>
      </w:r>
      <w:proofErr w:type="spellEnd"/>
      <w:r w:rsidRPr="22BA848B">
        <w:rPr>
          <w:lang w:val="en-US"/>
        </w:rPr>
        <w:t xml:space="preserve">, R. R., &amp; Breuer, R. (2019). Genital Self-Image: Associations with Other Domains of Body Image and Sexual Response. </w:t>
      </w:r>
      <w:r w:rsidRPr="28ED2214">
        <w:rPr>
          <w:i/>
          <w:iCs/>
          <w:lang w:val="en-US"/>
        </w:rPr>
        <w:t>Journal of Sex &amp; Marital Therapy</w:t>
      </w:r>
      <w:r w:rsidRPr="22BA848B">
        <w:rPr>
          <w:lang w:val="en-US"/>
        </w:rPr>
        <w:t xml:space="preserve">, </w:t>
      </w:r>
      <w:r w:rsidRPr="28ED2214">
        <w:rPr>
          <w:i/>
          <w:iCs/>
          <w:lang w:val="en-US"/>
        </w:rPr>
        <w:t>45</w:t>
      </w:r>
      <w:r w:rsidRPr="22BA848B">
        <w:rPr>
          <w:lang w:val="en-US"/>
        </w:rPr>
        <w:t xml:space="preserve">(6), 524–537. </w:t>
      </w:r>
      <w:hyperlink w:history="1" r:id="rId41">
        <w:r w:rsidRPr="22BA848B">
          <w:rPr>
            <w:rStyle w:val="Hyperlink"/>
            <w:lang w:val="en-US"/>
          </w:rPr>
          <w:t>https://doi.org/10.1080/0092623X.2019.1586018</w:t>
        </w:r>
      </w:hyperlink>
    </w:p>
    <w:p w:rsidRPr="00361CA3" w:rsidR="00361CA3" w:rsidP="00361CA3" w:rsidRDefault="00361CA3" w14:paraId="1A3FD485" w14:textId="76CD1DFC">
      <w:pPr>
        <w:spacing w:after="160" w:line="360" w:lineRule="auto"/>
        <w:ind w:left="263" w:right="-23" w:hanging="283"/>
      </w:pPr>
      <w:r w:rsidRPr="00361CA3">
        <w:t xml:space="preserve">Lafortune, D., Girard, M., Dussault, É., Philibert, M., Hébert, M., Boislard, M.-A., Goyette, M., &amp; Godbout, N. (2023). Who seeks sex therapy? Sexual dysfunction prevalence and correlates, and help-seeking among clinical and community samples. </w:t>
      </w:r>
      <w:r w:rsidRPr="00361CA3">
        <w:rPr>
          <w:i/>
          <w:iCs/>
        </w:rPr>
        <w:t>PLOS ONE</w:t>
      </w:r>
      <w:r w:rsidRPr="00361CA3">
        <w:t xml:space="preserve">, </w:t>
      </w:r>
      <w:r w:rsidRPr="00361CA3">
        <w:rPr>
          <w:i/>
          <w:iCs/>
        </w:rPr>
        <w:t>18</w:t>
      </w:r>
      <w:r w:rsidRPr="00361CA3">
        <w:t xml:space="preserve">(3), e0282618. </w:t>
      </w:r>
      <w:hyperlink w:history="1" r:id="rId42">
        <w:r w:rsidRPr="00361CA3">
          <w:rPr>
            <w:rStyle w:val="Hyperlink"/>
          </w:rPr>
          <w:t>https://doi.org/10.1371/journal.pone.0282618</w:t>
        </w:r>
      </w:hyperlink>
    </w:p>
    <w:p w:rsidR="00DC746E" w:rsidP="28ED2214" w:rsidRDefault="526A7040" w14:paraId="24C7AD2E" w14:textId="2DBF2D76">
      <w:pPr>
        <w:spacing w:after="160" w:line="360" w:lineRule="auto"/>
        <w:ind w:left="263" w:right="-23" w:hanging="283"/>
        <w:rPr>
          <w:rStyle w:val="Hyperlink"/>
          <w:lang w:val="en-US"/>
        </w:rPr>
      </w:pPr>
      <w:r w:rsidRPr="22BA848B">
        <w:rPr>
          <w:lang w:val="en-US"/>
        </w:rPr>
        <w:t xml:space="preserve">Lawrance, K.-A., &amp; Byers, E. S. (1995). Sexual satisfaction in long-term heterosexual relationships: The interpersonal exchange model of sexual satisfaction. </w:t>
      </w:r>
      <w:r w:rsidRPr="28ED2214">
        <w:rPr>
          <w:i/>
          <w:iCs/>
          <w:lang w:val="en-US"/>
        </w:rPr>
        <w:t>Personal Relationships</w:t>
      </w:r>
      <w:r w:rsidRPr="22BA848B">
        <w:rPr>
          <w:lang w:val="en-US"/>
        </w:rPr>
        <w:t xml:space="preserve">, </w:t>
      </w:r>
      <w:r w:rsidRPr="28ED2214">
        <w:rPr>
          <w:i/>
          <w:iCs/>
          <w:lang w:val="en-US"/>
        </w:rPr>
        <w:t>2</w:t>
      </w:r>
      <w:r w:rsidRPr="22BA848B">
        <w:rPr>
          <w:lang w:val="en-US"/>
        </w:rPr>
        <w:t xml:space="preserve">(4), 267–285. </w:t>
      </w:r>
      <w:hyperlink w:history="1" r:id="rId43">
        <w:r w:rsidRPr="22BA848B">
          <w:rPr>
            <w:rStyle w:val="Hyperlink"/>
            <w:lang w:val="en-US"/>
          </w:rPr>
          <w:t>https://doi.org/10.1111/j.1475-6811.1995.tb00092.x</w:t>
        </w:r>
      </w:hyperlink>
    </w:p>
    <w:p w:rsidRPr="00FC7637" w:rsidR="00DC746E" w:rsidP="28ED2214" w:rsidRDefault="526A7040" w14:paraId="506ADCD5" w14:textId="1C8E2EB0">
      <w:pPr>
        <w:spacing w:after="160" w:line="360" w:lineRule="auto"/>
        <w:ind w:left="263" w:right="-23" w:hanging="283"/>
        <w:rPr>
          <w:lang w:val="fr-CA"/>
        </w:rPr>
      </w:pPr>
      <w:r w:rsidRPr="28ED2214">
        <w:rPr>
          <w:lang w:val="en-US"/>
        </w:rPr>
        <w:t xml:space="preserve">Lloret-Segura, S., </w:t>
      </w:r>
      <w:proofErr w:type="spellStart"/>
      <w:r w:rsidRPr="28ED2214">
        <w:rPr>
          <w:lang w:val="en-US"/>
        </w:rPr>
        <w:t>Ferreres</w:t>
      </w:r>
      <w:proofErr w:type="spellEnd"/>
      <w:r w:rsidRPr="28ED2214">
        <w:rPr>
          <w:lang w:val="en-US"/>
        </w:rPr>
        <w:t xml:space="preserve">-Traver, A., Hernandez-Baeza, A., &amp; Tomas-Marco, I. (2014). Exploratory item factor analysis: A practical guide revised and updated. </w:t>
      </w:r>
      <w:r w:rsidRPr="00FC7637">
        <w:rPr>
          <w:i/>
          <w:iCs/>
          <w:lang w:val="fr-CA"/>
        </w:rPr>
        <w:t xml:space="preserve">Anales de </w:t>
      </w:r>
      <w:proofErr w:type="spellStart"/>
      <w:r w:rsidRPr="00FC7637">
        <w:rPr>
          <w:i/>
          <w:iCs/>
          <w:lang w:val="fr-CA"/>
        </w:rPr>
        <w:t>Psicología</w:t>
      </w:r>
      <w:proofErr w:type="spellEnd"/>
      <w:r w:rsidRPr="00FC7637">
        <w:rPr>
          <w:lang w:val="fr-CA"/>
        </w:rPr>
        <w:t xml:space="preserve">, </w:t>
      </w:r>
      <w:r w:rsidRPr="00FC7637">
        <w:rPr>
          <w:i/>
          <w:iCs/>
          <w:lang w:val="fr-CA"/>
        </w:rPr>
        <w:t>30</w:t>
      </w:r>
      <w:r w:rsidRPr="00FC7637">
        <w:rPr>
          <w:lang w:val="fr-CA"/>
        </w:rPr>
        <w:t>(3), 1151–1169.</w:t>
      </w:r>
    </w:p>
    <w:p w:rsidR="00805F7C" w:rsidP="00805F7C" w:rsidRDefault="526A7040" w14:paraId="58F537B6" w14:textId="11CB9DD5">
      <w:pPr>
        <w:spacing w:after="160" w:line="360" w:lineRule="auto"/>
        <w:ind w:left="263" w:right="-23" w:hanging="283"/>
        <w:rPr>
          <w:rStyle w:val="Hyperlink"/>
          <w:lang w:val="en-US"/>
        </w:rPr>
      </w:pPr>
      <w:r w:rsidRPr="00E340B2">
        <w:rPr>
          <w:lang w:val="fr-CA"/>
        </w:rPr>
        <w:t xml:space="preserve">Maki, S. M., </w:t>
      </w:r>
      <w:proofErr w:type="spellStart"/>
      <w:r w:rsidRPr="00E340B2">
        <w:rPr>
          <w:lang w:val="fr-CA"/>
        </w:rPr>
        <w:t>Vernaleken</w:t>
      </w:r>
      <w:proofErr w:type="spellEnd"/>
      <w:r w:rsidRPr="00E340B2">
        <w:rPr>
          <w:lang w:val="fr-CA"/>
        </w:rPr>
        <w:t xml:space="preserve">, L., </w:t>
      </w:r>
      <w:proofErr w:type="spellStart"/>
      <w:r w:rsidRPr="00E340B2">
        <w:rPr>
          <w:lang w:val="fr-CA"/>
        </w:rPr>
        <w:t>Nemes</w:t>
      </w:r>
      <w:proofErr w:type="spellEnd"/>
      <w:r w:rsidRPr="00E340B2">
        <w:rPr>
          <w:lang w:val="fr-CA"/>
        </w:rPr>
        <w:t xml:space="preserve">, F. D., </w:t>
      </w:r>
      <w:proofErr w:type="spellStart"/>
      <w:r w:rsidRPr="00E340B2">
        <w:rPr>
          <w:lang w:val="fr-CA"/>
        </w:rPr>
        <w:t>Bozic</w:t>
      </w:r>
      <w:proofErr w:type="spellEnd"/>
      <w:r w:rsidRPr="00E340B2">
        <w:rPr>
          <w:lang w:val="fr-CA"/>
        </w:rPr>
        <w:t xml:space="preserve">, K., &amp; </w:t>
      </w:r>
      <w:proofErr w:type="spellStart"/>
      <w:r w:rsidRPr="00E340B2">
        <w:rPr>
          <w:lang w:val="fr-CA"/>
        </w:rPr>
        <w:t>Cioe</w:t>
      </w:r>
      <w:proofErr w:type="spellEnd"/>
      <w:r w:rsidRPr="00E340B2">
        <w:rPr>
          <w:lang w:val="fr-CA"/>
        </w:rPr>
        <w:t xml:space="preserve">, J. D. (2023). </w:t>
      </w:r>
      <w:r w:rsidRPr="22BA848B">
        <w:rPr>
          <w:lang w:val="en-US"/>
        </w:rPr>
        <w:t xml:space="preserve">An Analysis of Vulva Appearance in Video Pornography. </w:t>
      </w:r>
      <w:r w:rsidRPr="28ED2214">
        <w:rPr>
          <w:i/>
          <w:iCs/>
          <w:lang w:val="en-US"/>
        </w:rPr>
        <w:t>Sexuality &amp; Culture</w:t>
      </w:r>
      <w:r w:rsidRPr="22BA848B">
        <w:rPr>
          <w:lang w:val="en-US"/>
        </w:rPr>
        <w:t xml:space="preserve">, </w:t>
      </w:r>
      <w:r w:rsidRPr="28ED2214">
        <w:rPr>
          <w:i/>
          <w:iCs/>
          <w:lang w:val="en-US"/>
        </w:rPr>
        <w:t>27</w:t>
      </w:r>
      <w:r w:rsidRPr="22BA848B">
        <w:rPr>
          <w:lang w:val="en-US"/>
        </w:rPr>
        <w:t xml:space="preserve">(1), 310–325. </w:t>
      </w:r>
      <w:hyperlink w:history="1" r:id="rId44">
        <w:r w:rsidRPr="22BA848B">
          <w:rPr>
            <w:rStyle w:val="Hyperlink"/>
            <w:lang w:val="en-US"/>
          </w:rPr>
          <w:t>https://doi.org/10.1007/s12119-022-10014-6</w:t>
        </w:r>
      </w:hyperlink>
    </w:p>
    <w:p w:rsidRPr="00EB693B" w:rsidR="00805F7C" w:rsidP="00EB693B" w:rsidRDefault="00805F7C" w14:paraId="5D89877A" w14:textId="5E52075E">
      <w:pPr>
        <w:spacing w:after="160" w:line="360" w:lineRule="auto"/>
        <w:ind w:left="263" w:right="-23" w:hanging="283"/>
      </w:pPr>
      <w:r w:rsidRPr="00805F7C">
        <w:t xml:space="preserve">McGahuey, C. A., </w:t>
      </w:r>
      <w:proofErr w:type="spellStart"/>
      <w:r w:rsidRPr="00805F7C">
        <w:t>Gelenberg</w:t>
      </w:r>
      <w:proofErr w:type="spellEnd"/>
      <w:r w:rsidRPr="00805F7C">
        <w:t xml:space="preserve">, A. J., </w:t>
      </w:r>
      <w:proofErr w:type="spellStart"/>
      <w:r w:rsidRPr="00805F7C">
        <w:t>Laukes</w:t>
      </w:r>
      <w:proofErr w:type="spellEnd"/>
      <w:r w:rsidRPr="00805F7C">
        <w:t xml:space="preserve">, C. A., Moreno, F. A., Delgado, P. L., McKnight, K. M., &amp; Manber, R. (2000). The Arizona Sexual Experience Scale (ASEX): Reliability and </w:t>
      </w:r>
      <w:r w:rsidRPr="00805F7C">
        <w:t xml:space="preserve">Validity. </w:t>
      </w:r>
      <w:r w:rsidRPr="00805F7C">
        <w:rPr>
          <w:i/>
          <w:iCs/>
        </w:rPr>
        <w:t>Journal of Sex &amp; Marital Therapy</w:t>
      </w:r>
      <w:r w:rsidRPr="00805F7C">
        <w:t xml:space="preserve">, </w:t>
      </w:r>
      <w:r w:rsidRPr="00805F7C">
        <w:rPr>
          <w:i/>
          <w:iCs/>
        </w:rPr>
        <w:t>26</w:t>
      </w:r>
      <w:r w:rsidRPr="00805F7C">
        <w:t xml:space="preserve">(1), 25–40. </w:t>
      </w:r>
      <w:hyperlink w:history="1" r:id="rId45">
        <w:r w:rsidRPr="00805F7C">
          <w:rPr>
            <w:rStyle w:val="Hyperlink"/>
          </w:rPr>
          <w:t>https://doi.org/10.1080/009262300278623</w:t>
        </w:r>
      </w:hyperlink>
    </w:p>
    <w:p w:rsidR="00DC746E" w:rsidP="28ED2214" w:rsidRDefault="526A7040" w14:paraId="0FDD1D8D" w14:textId="0AEA674C">
      <w:pPr>
        <w:spacing w:after="160" w:line="360" w:lineRule="auto"/>
        <w:ind w:left="263" w:right="-23" w:hanging="283"/>
        <w:rPr>
          <w:rStyle w:val="Hyperlink"/>
          <w:lang w:val="en-US"/>
        </w:rPr>
      </w:pPr>
      <w:r w:rsidRPr="22BA848B">
        <w:rPr>
          <w:lang w:val="en-US"/>
        </w:rPr>
        <w:t xml:space="preserve">Mestre-Bach, G., </w:t>
      </w:r>
      <w:proofErr w:type="spellStart"/>
      <w:r w:rsidRPr="22BA848B">
        <w:rPr>
          <w:lang w:val="en-US"/>
        </w:rPr>
        <w:t>Blycker</w:t>
      </w:r>
      <w:proofErr w:type="spellEnd"/>
      <w:r w:rsidRPr="22BA848B">
        <w:rPr>
          <w:lang w:val="en-US"/>
        </w:rPr>
        <w:t xml:space="preserve">, G. R., &amp; Potenza, M. N. (2020). Pornography use in the setting of the COVID-19 pandemic. </w:t>
      </w:r>
      <w:r w:rsidRPr="28ED2214">
        <w:rPr>
          <w:i/>
          <w:iCs/>
          <w:lang w:val="en-US"/>
        </w:rPr>
        <w:t>Journal of Behavioral Addictions</w:t>
      </w:r>
      <w:r w:rsidRPr="22BA848B">
        <w:rPr>
          <w:lang w:val="en-US"/>
        </w:rPr>
        <w:t xml:space="preserve">, </w:t>
      </w:r>
      <w:r w:rsidRPr="28ED2214">
        <w:rPr>
          <w:i/>
          <w:iCs/>
          <w:lang w:val="en-US"/>
        </w:rPr>
        <w:t>9</w:t>
      </w:r>
      <w:r w:rsidRPr="22BA848B">
        <w:rPr>
          <w:lang w:val="en-US"/>
        </w:rPr>
        <w:t xml:space="preserve">(2), 181–183. </w:t>
      </w:r>
      <w:hyperlink w:history="1" r:id="rId46">
        <w:r w:rsidRPr="22BA848B">
          <w:rPr>
            <w:rStyle w:val="Hyperlink"/>
            <w:lang w:val="en-US"/>
          </w:rPr>
          <w:t>https://doi.org/10.1556/2006.2020.00015</w:t>
        </w:r>
      </w:hyperlink>
    </w:p>
    <w:p w:rsidR="00DC746E" w:rsidP="28ED2214" w:rsidRDefault="526A7040" w14:paraId="4D2D621D" w14:textId="34035AE1">
      <w:pPr>
        <w:spacing w:after="160" w:line="360" w:lineRule="auto"/>
        <w:ind w:left="263" w:right="-23" w:hanging="283"/>
        <w:rPr>
          <w:lang w:val="en-US"/>
        </w:rPr>
      </w:pPr>
      <w:proofErr w:type="spellStart"/>
      <w:r w:rsidRPr="28ED2214">
        <w:rPr>
          <w:lang w:val="en-US"/>
        </w:rPr>
        <w:t>Muthén</w:t>
      </w:r>
      <w:proofErr w:type="spellEnd"/>
      <w:r w:rsidRPr="28ED2214">
        <w:rPr>
          <w:lang w:val="en-US"/>
        </w:rPr>
        <w:t xml:space="preserve">, L. K., &amp; </w:t>
      </w:r>
      <w:proofErr w:type="spellStart"/>
      <w:r w:rsidRPr="28ED2214">
        <w:rPr>
          <w:lang w:val="en-US"/>
        </w:rPr>
        <w:t>Muth</w:t>
      </w:r>
      <w:r w:rsidRPr="28ED2214" w:rsidR="188C9FF0">
        <w:rPr>
          <w:lang w:val="en-US"/>
        </w:rPr>
        <w:t>é</w:t>
      </w:r>
      <w:r w:rsidRPr="28ED2214">
        <w:rPr>
          <w:lang w:val="en-US"/>
        </w:rPr>
        <w:t>n</w:t>
      </w:r>
      <w:proofErr w:type="spellEnd"/>
      <w:r w:rsidRPr="28ED2214">
        <w:rPr>
          <w:lang w:val="en-US"/>
        </w:rPr>
        <w:t xml:space="preserve">, B. (2017). </w:t>
      </w:r>
      <w:proofErr w:type="spellStart"/>
      <w:r w:rsidRPr="28ED2214">
        <w:rPr>
          <w:i/>
          <w:iCs/>
          <w:lang w:val="en-US"/>
        </w:rPr>
        <w:t>Mplus</w:t>
      </w:r>
      <w:proofErr w:type="spellEnd"/>
      <w:r w:rsidRPr="28ED2214">
        <w:rPr>
          <w:i/>
          <w:iCs/>
          <w:lang w:val="en-US"/>
        </w:rPr>
        <w:t xml:space="preserve"> user’s guide: Statistical analysis with latent variables, user’s guide</w:t>
      </w:r>
      <w:r w:rsidRPr="28ED2214">
        <w:rPr>
          <w:lang w:val="en-US"/>
        </w:rPr>
        <w:t xml:space="preserve">. </w:t>
      </w:r>
      <w:proofErr w:type="spellStart"/>
      <w:r w:rsidRPr="28ED2214">
        <w:rPr>
          <w:lang w:val="en-US"/>
        </w:rPr>
        <w:t>Muthén</w:t>
      </w:r>
      <w:proofErr w:type="spellEnd"/>
      <w:r w:rsidRPr="28ED2214">
        <w:rPr>
          <w:lang w:val="en-US"/>
        </w:rPr>
        <w:t xml:space="preserve"> &amp; </w:t>
      </w:r>
      <w:proofErr w:type="spellStart"/>
      <w:r w:rsidRPr="28ED2214">
        <w:rPr>
          <w:lang w:val="en-US"/>
        </w:rPr>
        <w:t>Muthén</w:t>
      </w:r>
      <w:proofErr w:type="spellEnd"/>
      <w:r w:rsidRPr="28ED2214">
        <w:rPr>
          <w:lang w:val="en-US"/>
        </w:rPr>
        <w:t>.</w:t>
      </w:r>
    </w:p>
    <w:p w:rsidRPr="001B3CBF" w:rsidR="001B3CBF" w:rsidP="001B3CBF" w:rsidRDefault="001B3CBF" w14:paraId="40A87C7F" w14:textId="2CC90DF9">
      <w:pPr>
        <w:spacing w:after="160" w:line="360" w:lineRule="auto"/>
        <w:ind w:left="263" w:right="-23" w:hanging="283"/>
      </w:pPr>
      <w:proofErr w:type="spellStart"/>
      <w:r w:rsidRPr="001B3CBF">
        <w:t>Mvududu</w:t>
      </w:r>
      <w:proofErr w:type="spellEnd"/>
      <w:r w:rsidRPr="001B3CBF">
        <w:t xml:space="preserve">, N., &amp; Sink, C. (2013). Factor Analysis in Counseling Research and Practice. </w:t>
      </w:r>
      <w:r w:rsidRPr="001B3CBF">
        <w:rPr>
          <w:i/>
          <w:iCs/>
        </w:rPr>
        <w:t>Counseling Outcome Research and Evaluation</w:t>
      </w:r>
      <w:r w:rsidRPr="001B3CBF">
        <w:t xml:space="preserve">, </w:t>
      </w:r>
      <w:r w:rsidRPr="001B3CBF">
        <w:rPr>
          <w:i/>
          <w:iCs/>
        </w:rPr>
        <w:t>4</w:t>
      </w:r>
      <w:r w:rsidRPr="001B3CBF">
        <w:t>, 75</w:t>
      </w:r>
      <w:r w:rsidRPr="001B3CBF">
        <w:noBreakHyphen/>
      </w:r>
      <w:r w:rsidRPr="001B3CBF">
        <w:t xml:space="preserve">98. </w:t>
      </w:r>
      <w:hyperlink w:history="1" r:id="rId47">
        <w:r w:rsidRPr="001B3CBF">
          <w:rPr>
            <w:rStyle w:val="Hyperlink"/>
          </w:rPr>
          <w:t>https://doi.org/10.1177/2150137813494766</w:t>
        </w:r>
      </w:hyperlink>
    </w:p>
    <w:p w:rsidR="00DC746E" w:rsidP="28ED2214" w:rsidRDefault="526A7040" w14:paraId="57140F16" w14:textId="5240B6BD">
      <w:pPr>
        <w:spacing w:after="160" w:line="360" w:lineRule="auto"/>
        <w:ind w:left="263" w:right="-23" w:hanging="283"/>
        <w:rPr>
          <w:lang w:val="en-US"/>
        </w:rPr>
      </w:pPr>
      <w:r w:rsidRPr="28ED2214">
        <w:rPr>
          <w:lang w:val="en-US"/>
        </w:rPr>
        <w:t xml:space="preserve">Nunnally, J. C. (1978). </w:t>
      </w:r>
      <w:r w:rsidRPr="28ED2214">
        <w:rPr>
          <w:i/>
          <w:iCs/>
          <w:lang w:val="en-US"/>
        </w:rPr>
        <w:t>Psychometric Theory</w:t>
      </w:r>
      <w:r w:rsidRPr="28ED2214">
        <w:rPr>
          <w:lang w:val="en-US"/>
        </w:rPr>
        <w:t>. McGraw-Hill.</w:t>
      </w:r>
    </w:p>
    <w:p w:rsidR="00DC746E" w:rsidP="28ED2214" w:rsidRDefault="526A7040" w14:paraId="2C2DD6B6" w14:textId="259E1C6A">
      <w:pPr>
        <w:spacing w:after="160" w:line="360" w:lineRule="auto"/>
        <w:ind w:left="263" w:right="-23" w:hanging="283"/>
        <w:rPr>
          <w:rStyle w:val="Hyperlink"/>
          <w:lang w:val="en-US"/>
        </w:rPr>
      </w:pPr>
      <w:r w:rsidRPr="22BA848B">
        <w:rPr>
          <w:lang w:val="en-US"/>
        </w:rPr>
        <w:t xml:space="preserve">Oakley, S. H., Vaccaro, C. M., Crisp, C. C., </w:t>
      </w:r>
      <w:proofErr w:type="spellStart"/>
      <w:r w:rsidRPr="22BA848B">
        <w:rPr>
          <w:lang w:val="en-US"/>
        </w:rPr>
        <w:t>Estanol</w:t>
      </w:r>
      <w:proofErr w:type="spellEnd"/>
      <w:r w:rsidRPr="22BA848B">
        <w:rPr>
          <w:lang w:val="en-US"/>
        </w:rPr>
        <w:t xml:space="preserve">, M. V., Fellner, A. N., Kleeman, S. D., &amp; </w:t>
      </w:r>
      <w:proofErr w:type="spellStart"/>
      <w:r w:rsidRPr="22BA848B">
        <w:rPr>
          <w:lang w:val="en-US"/>
        </w:rPr>
        <w:t>Pauls</w:t>
      </w:r>
      <w:proofErr w:type="spellEnd"/>
      <w:r w:rsidRPr="22BA848B">
        <w:rPr>
          <w:lang w:val="en-US"/>
        </w:rPr>
        <w:t xml:space="preserve">, R. N. (2014). Clitoral Size and Location in Relation to Sexual Function Using Pelvic MRI. </w:t>
      </w:r>
      <w:r w:rsidRPr="28ED2214">
        <w:rPr>
          <w:i/>
          <w:iCs/>
          <w:lang w:val="en-US"/>
        </w:rPr>
        <w:t>The Journal of Sexual Medicine</w:t>
      </w:r>
      <w:r w:rsidRPr="22BA848B">
        <w:rPr>
          <w:lang w:val="en-US"/>
        </w:rPr>
        <w:t xml:space="preserve">, </w:t>
      </w:r>
      <w:r w:rsidRPr="28ED2214">
        <w:rPr>
          <w:i/>
          <w:iCs/>
          <w:lang w:val="en-US"/>
        </w:rPr>
        <w:t>11</w:t>
      </w:r>
      <w:r w:rsidRPr="22BA848B">
        <w:rPr>
          <w:lang w:val="en-US"/>
        </w:rPr>
        <w:t xml:space="preserve">(4), 1013–1022. </w:t>
      </w:r>
      <w:hyperlink w:history="1" r:id="rId48">
        <w:r w:rsidRPr="22BA848B">
          <w:rPr>
            <w:rStyle w:val="Hyperlink"/>
            <w:lang w:val="en-US"/>
          </w:rPr>
          <w:t>https://doi.org/10.1111/jsm.12450</w:t>
        </w:r>
      </w:hyperlink>
    </w:p>
    <w:p w:rsidR="00DC746E" w:rsidP="28ED2214" w:rsidRDefault="526A7040" w14:paraId="2C58F46A" w14:textId="566C5072">
      <w:pPr>
        <w:spacing w:after="160" w:line="360" w:lineRule="auto"/>
        <w:ind w:left="263" w:right="-23" w:hanging="283"/>
        <w:rPr>
          <w:rStyle w:val="Hyperlink"/>
          <w:lang w:val="en-US"/>
        </w:rPr>
      </w:pPr>
      <w:r w:rsidRPr="22BA848B">
        <w:rPr>
          <w:lang w:val="en-US"/>
        </w:rPr>
        <w:t xml:space="preserve">Omar, S. S., Davis, S. N. P., &amp; Abd El Hafeez, S. (2016). Translation, validation, and cultural adaptation of the index of male genital self-image in Egypt: </w:t>
      </w:r>
      <w:r w:rsidRPr="28ED2214">
        <w:rPr>
          <w:i/>
          <w:iCs/>
          <w:lang w:val="en-US"/>
        </w:rPr>
        <w:t>Human Andrology</w:t>
      </w:r>
      <w:r w:rsidRPr="22BA848B">
        <w:rPr>
          <w:lang w:val="en-US"/>
        </w:rPr>
        <w:t xml:space="preserve">, </w:t>
      </w:r>
      <w:r w:rsidRPr="28ED2214">
        <w:rPr>
          <w:i/>
          <w:iCs/>
          <w:lang w:val="en-US"/>
        </w:rPr>
        <w:t>6</w:t>
      </w:r>
      <w:r w:rsidRPr="22BA848B">
        <w:rPr>
          <w:lang w:val="en-US"/>
        </w:rPr>
        <w:t xml:space="preserve">(4), 110–116. </w:t>
      </w:r>
      <w:hyperlink w:history="1" r:id="rId49">
        <w:r w:rsidRPr="22BA848B">
          <w:rPr>
            <w:rStyle w:val="Hyperlink"/>
            <w:lang w:val="en-US"/>
          </w:rPr>
          <w:t>https://doi.org/10.1097/01.XHA.0000510704.42490.f2</w:t>
        </w:r>
      </w:hyperlink>
    </w:p>
    <w:p w:rsidR="00DC746E" w:rsidP="28ED2214" w:rsidRDefault="526A7040" w14:paraId="54D6F2F1" w14:textId="2E490880">
      <w:pPr>
        <w:spacing w:after="160" w:line="360" w:lineRule="auto"/>
        <w:ind w:left="263" w:right="-23" w:hanging="283"/>
        <w:rPr>
          <w:rStyle w:val="Hyperlink"/>
          <w:lang w:val="en-US"/>
        </w:rPr>
      </w:pPr>
      <w:r w:rsidRPr="22BA848B">
        <w:rPr>
          <w:lang w:val="en-US"/>
        </w:rPr>
        <w:t xml:space="preserve">Ozcan, S. (2022). Relationship Between the Genital Self-Image and the Sexual Quality of Life of Primiparous Women in the Postpartum Period in Heterosexual Couples. </w:t>
      </w:r>
      <w:r w:rsidRPr="28ED2214">
        <w:rPr>
          <w:i/>
          <w:iCs/>
          <w:lang w:val="en-US"/>
        </w:rPr>
        <w:t>International Journal of Sexual Health</w:t>
      </w:r>
      <w:r w:rsidRPr="22BA848B">
        <w:rPr>
          <w:lang w:val="en-US"/>
        </w:rPr>
        <w:t xml:space="preserve">, </w:t>
      </w:r>
      <w:r w:rsidRPr="28ED2214">
        <w:rPr>
          <w:i/>
          <w:iCs/>
          <w:lang w:val="en-US"/>
        </w:rPr>
        <w:t>34</w:t>
      </w:r>
      <w:r w:rsidRPr="22BA848B">
        <w:rPr>
          <w:lang w:val="en-US"/>
        </w:rPr>
        <w:t xml:space="preserve">(3), 474–482. </w:t>
      </w:r>
      <w:hyperlink w:history="1" r:id="rId50">
        <w:r w:rsidRPr="22BA848B">
          <w:rPr>
            <w:rStyle w:val="Hyperlink"/>
            <w:lang w:val="en-US"/>
          </w:rPr>
          <w:t>https://doi.org/10.1080/19317611.2022.2038760</w:t>
        </w:r>
      </w:hyperlink>
    </w:p>
    <w:p w:rsidR="00DC746E" w:rsidP="28ED2214" w:rsidRDefault="526A7040" w14:paraId="5A72C102" w14:textId="3FFC29BB">
      <w:pPr>
        <w:spacing w:after="160" w:line="360" w:lineRule="auto"/>
        <w:ind w:left="263" w:right="-23" w:hanging="283"/>
        <w:rPr>
          <w:rStyle w:val="Hyperlink"/>
          <w:lang w:val="en-US"/>
        </w:rPr>
      </w:pPr>
      <w:r w:rsidRPr="22BA848B">
        <w:rPr>
          <w:lang w:val="en-US"/>
        </w:rPr>
        <w:t xml:space="preserve">Rowen, T. S., Gaither, T. W., Shindel, A. W., &amp; Breyer, B. N. (2018). Characteristics of Genital Dissatisfaction Among a Nationally Representative Sample of U.S. Women. </w:t>
      </w:r>
      <w:r w:rsidRPr="28ED2214">
        <w:rPr>
          <w:i/>
          <w:iCs/>
          <w:lang w:val="en-US"/>
        </w:rPr>
        <w:t>The Journal of Sexual Medicine</w:t>
      </w:r>
      <w:r w:rsidRPr="22BA848B">
        <w:rPr>
          <w:lang w:val="en-US"/>
        </w:rPr>
        <w:t xml:space="preserve">, </w:t>
      </w:r>
      <w:r w:rsidRPr="28ED2214">
        <w:rPr>
          <w:i/>
          <w:iCs/>
          <w:lang w:val="en-US"/>
        </w:rPr>
        <w:t>15</w:t>
      </w:r>
      <w:r w:rsidRPr="22BA848B">
        <w:rPr>
          <w:lang w:val="en-US"/>
        </w:rPr>
        <w:t xml:space="preserve">(5), 698–704. </w:t>
      </w:r>
      <w:hyperlink w:history="1" r:id="rId51">
        <w:r w:rsidRPr="22BA848B">
          <w:rPr>
            <w:rStyle w:val="Hyperlink"/>
            <w:lang w:val="en-US"/>
          </w:rPr>
          <w:t>https://doi.org/10.1016/j.jsxm.2018.03.004</w:t>
        </w:r>
      </w:hyperlink>
    </w:p>
    <w:p w:rsidR="00DC746E" w:rsidP="28ED2214" w:rsidRDefault="526A7040" w14:paraId="0C9E86B1" w14:textId="14DCB55C">
      <w:pPr>
        <w:spacing w:after="160" w:line="360" w:lineRule="auto"/>
        <w:ind w:left="263" w:right="-23" w:hanging="283"/>
        <w:rPr>
          <w:rStyle w:val="Hyperlink"/>
          <w:lang w:val="en-US"/>
        </w:rPr>
      </w:pPr>
      <w:r w:rsidRPr="22BA848B">
        <w:rPr>
          <w:lang w:val="en-US"/>
        </w:rPr>
        <w:t xml:space="preserve">Schick, V. R., Calabrese, S. K., Rima, B. N., &amp; Zucker, A. N. (2010). Genital Appearance Dissatisfaction: Implications for Women’s Genital Image Self-Consciousness, Sexual Esteem, Sexual Satisfaction, and Sexual Risk. </w:t>
      </w:r>
      <w:r w:rsidRPr="28ED2214">
        <w:rPr>
          <w:i/>
          <w:iCs/>
          <w:lang w:val="en-US"/>
        </w:rPr>
        <w:t>Psychology of Women Quarterly</w:t>
      </w:r>
      <w:r w:rsidRPr="22BA848B">
        <w:rPr>
          <w:lang w:val="en-US"/>
        </w:rPr>
        <w:t xml:space="preserve">, </w:t>
      </w:r>
      <w:r w:rsidRPr="28ED2214">
        <w:rPr>
          <w:i/>
          <w:iCs/>
          <w:lang w:val="en-US"/>
        </w:rPr>
        <w:t>34</w:t>
      </w:r>
      <w:r w:rsidRPr="22BA848B">
        <w:rPr>
          <w:lang w:val="en-US"/>
        </w:rPr>
        <w:t xml:space="preserve">(3), 394–404. </w:t>
      </w:r>
      <w:hyperlink w:history="1" r:id="rId52">
        <w:r w:rsidRPr="22BA848B">
          <w:rPr>
            <w:rStyle w:val="Hyperlink"/>
            <w:lang w:val="en-US"/>
          </w:rPr>
          <w:t>https://doi.org/10.1111/j.1471-6402.2010.01584.x</w:t>
        </w:r>
      </w:hyperlink>
    </w:p>
    <w:p w:rsidR="00DC746E" w:rsidP="28ED2214" w:rsidRDefault="526A7040" w14:paraId="56AEAAC2" w14:textId="25337053">
      <w:pPr>
        <w:spacing w:after="160" w:line="360" w:lineRule="auto"/>
        <w:ind w:left="263" w:right="-23" w:hanging="283"/>
        <w:rPr>
          <w:rStyle w:val="Hyperlink"/>
          <w:lang w:val="en-US"/>
        </w:rPr>
      </w:pPr>
      <w:r w:rsidRPr="22BA848B">
        <w:rPr>
          <w:lang w:val="en-US"/>
        </w:rPr>
        <w:t xml:space="preserve">Schick, V. R., Rima, B. N., &amp; Calabrese, S. K. (2011). </w:t>
      </w:r>
      <w:proofErr w:type="spellStart"/>
      <w:r w:rsidRPr="001C22E6">
        <w:rPr>
          <w:i/>
          <w:iCs/>
          <w:lang w:val="en-US"/>
        </w:rPr>
        <w:t>Evulvalution</w:t>
      </w:r>
      <w:proofErr w:type="spellEnd"/>
      <w:r w:rsidRPr="22BA848B">
        <w:rPr>
          <w:lang w:val="en-US"/>
        </w:rPr>
        <w:t xml:space="preserve">: The Portrayal of Women’s External Genitalia and Physique across Time and the Current Barbie Doll Ideals. </w:t>
      </w:r>
      <w:r w:rsidRPr="28ED2214">
        <w:rPr>
          <w:i/>
          <w:iCs/>
          <w:lang w:val="en-US"/>
        </w:rPr>
        <w:t>The Journal of Sex Research</w:t>
      </w:r>
      <w:r w:rsidRPr="22BA848B">
        <w:rPr>
          <w:lang w:val="en-US"/>
        </w:rPr>
        <w:t xml:space="preserve">, </w:t>
      </w:r>
      <w:r w:rsidRPr="28ED2214">
        <w:rPr>
          <w:i/>
          <w:iCs/>
          <w:lang w:val="en-US"/>
        </w:rPr>
        <w:t>48</w:t>
      </w:r>
      <w:r w:rsidRPr="22BA848B">
        <w:rPr>
          <w:lang w:val="en-US"/>
        </w:rPr>
        <w:t xml:space="preserve">(1), 74–81. </w:t>
      </w:r>
      <w:hyperlink w:history="1" r:id="rId53">
        <w:r w:rsidRPr="22BA848B">
          <w:rPr>
            <w:rStyle w:val="Hyperlink"/>
            <w:lang w:val="en-US"/>
          </w:rPr>
          <w:t>https://doi.org/10.1080/00224490903308404</w:t>
        </w:r>
      </w:hyperlink>
    </w:p>
    <w:p w:rsidRPr="00F77868" w:rsidR="00F77868" w:rsidP="00F77868" w:rsidRDefault="00F77868" w14:paraId="02020BE3" w14:textId="3243430C">
      <w:pPr>
        <w:spacing w:after="240" w:line="360" w:lineRule="auto"/>
        <w:ind w:left="284" w:hanging="284"/>
      </w:pPr>
      <w:r>
        <w:t xml:space="preserve">Simpson, P., &amp; Adams, J. (2019). A Structured Review and Critical Analysis of Male Perceptions of the Penis: A Comparison between Heterosexual Men and Men Who Have Sex with Men (MSM). </w:t>
      </w:r>
      <w:r>
        <w:rPr>
          <w:i/>
          <w:iCs/>
        </w:rPr>
        <w:t>Men and Masculinities</w:t>
      </w:r>
      <w:r>
        <w:t xml:space="preserve">, </w:t>
      </w:r>
      <w:r>
        <w:rPr>
          <w:i/>
          <w:iCs/>
        </w:rPr>
        <w:t>22</w:t>
      </w:r>
      <w:r>
        <w:t xml:space="preserve">(4), 658–693. </w:t>
      </w:r>
      <w:hyperlink w:history="1" r:id="rId54">
        <w:r>
          <w:rPr>
            <w:rStyle w:val="Hyperlink"/>
          </w:rPr>
          <w:t>https://doi.org/10.1177/1097184X17715054</w:t>
        </w:r>
      </w:hyperlink>
    </w:p>
    <w:p w:rsidRPr="00320DD3" w:rsidR="00DC746E" w:rsidP="28ED2214" w:rsidRDefault="00320DD3" w14:paraId="27EFA06B" w14:textId="71F51EF2">
      <w:pPr>
        <w:spacing w:after="160" w:line="360" w:lineRule="auto"/>
        <w:ind w:left="263" w:right="-23" w:hanging="283"/>
        <w:rPr>
          <w:rStyle w:val="Hyperlink"/>
          <w:lang w:val="en-US"/>
        </w:rPr>
      </w:pPr>
      <w:r>
        <w:rPr>
          <w:sz w:val="23"/>
          <w:szCs w:val="23"/>
          <w:shd w:val="clear" w:color="auto" w:fill="FFFFFF"/>
        </w:rPr>
        <w:t>Tabachnick, B. G</w:t>
      </w:r>
      <w:r w:rsidRPr="00320DD3">
        <w:rPr>
          <w:shd w:val="clear" w:color="auto" w:fill="FFFFFF"/>
        </w:rPr>
        <w:t>., &amp; Fidell, L. S. (2013).</w:t>
      </w:r>
      <w:r w:rsidR="001A5F7F">
        <w:rPr>
          <w:shd w:val="clear" w:color="auto" w:fill="FFFFFF"/>
        </w:rPr>
        <w:t xml:space="preserve"> </w:t>
      </w:r>
      <w:r w:rsidRPr="001A5F7F">
        <w:rPr>
          <w:i/>
          <w:iCs/>
          <w:shd w:val="clear" w:color="auto" w:fill="FFFFFF"/>
        </w:rPr>
        <w:t xml:space="preserve">Using </w:t>
      </w:r>
      <w:r w:rsidR="00ED3255">
        <w:rPr>
          <w:i/>
          <w:iCs/>
          <w:shd w:val="clear" w:color="auto" w:fill="FFFFFF"/>
        </w:rPr>
        <w:t>M</w:t>
      </w:r>
      <w:r w:rsidRPr="001A5F7F">
        <w:rPr>
          <w:i/>
          <w:iCs/>
          <w:shd w:val="clear" w:color="auto" w:fill="FFFFFF"/>
        </w:rPr>
        <w:t xml:space="preserve">ultivariate </w:t>
      </w:r>
      <w:r w:rsidR="00ED3255">
        <w:rPr>
          <w:i/>
          <w:iCs/>
          <w:shd w:val="clear" w:color="auto" w:fill="FFFFFF"/>
        </w:rPr>
        <w:t>S</w:t>
      </w:r>
      <w:r w:rsidRPr="001A5F7F">
        <w:rPr>
          <w:i/>
          <w:iCs/>
          <w:shd w:val="clear" w:color="auto" w:fill="FFFFFF"/>
        </w:rPr>
        <w:t>tatis</w:t>
      </w:r>
      <w:r w:rsidRPr="001A5F7F">
        <w:rPr>
          <w:i/>
          <w:iCs/>
          <w:shd w:val="clear" w:color="auto" w:fill="FFFFFF"/>
        </w:rPr>
        <w:softHyphen/>
      </w:r>
      <w:r w:rsidRPr="001A5F7F">
        <w:rPr>
          <w:i/>
          <w:iCs/>
          <w:shd w:val="clear" w:color="auto" w:fill="FFFFFF"/>
        </w:rPr>
        <w:t>tics</w:t>
      </w:r>
      <w:r w:rsidRPr="00320DD3">
        <w:rPr>
          <w:shd w:val="clear" w:color="auto" w:fill="FFFFFF"/>
        </w:rPr>
        <w:t xml:space="preserve"> (6th ed.). Pearson </w:t>
      </w:r>
    </w:p>
    <w:p w:rsidR="00DC746E" w:rsidP="28ED2214" w:rsidRDefault="526A7040" w14:paraId="21DB88CC" w14:textId="23EA83E5">
      <w:pPr>
        <w:spacing w:after="160" w:line="360" w:lineRule="auto"/>
        <w:ind w:left="263" w:right="-23" w:hanging="283"/>
        <w:rPr>
          <w:rStyle w:val="Hyperlink"/>
          <w:lang w:val="en-US"/>
        </w:rPr>
      </w:pPr>
      <w:proofErr w:type="spellStart"/>
      <w:r w:rsidRPr="22BA848B">
        <w:rPr>
          <w:lang w:val="en-US"/>
        </w:rPr>
        <w:t>Vandenbosch</w:t>
      </w:r>
      <w:proofErr w:type="spellEnd"/>
      <w:r w:rsidRPr="22BA848B">
        <w:rPr>
          <w:lang w:val="en-US"/>
        </w:rPr>
        <w:t xml:space="preserve">, L., &amp; </w:t>
      </w:r>
      <w:proofErr w:type="spellStart"/>
      <w:r w:rsidRPr="22BA848B">
        <w:rPr>
          <w:lang w:val="en-US"/>
        </w:rPr>
        <w:t>Eggermont</w:t>
      </w:r>
      <w:proofErr w:type="spellEnd"/>
      <w:r w:rsidRPr="22BA848B">
        <w:rPr>
          <w:lang w:val="en-US"/>
        </w:rPr>
        <w:t xml:space="preserve">, S. (2012). Understanding Sexual Objectification: A Comprehensive Approach Toward Media Exposure and Girls’ Internalization of Beauty Ideals, Self-Objectification, and Body Surveillance. </w:t>
      </w:r>
      <w:r w:rsidRPr="28ED2214">
        <w:rPr>
          <w:i/>
          <w:iCs/>
          <w:lang w:val="en-US"/>
        </w:rPr>
        <w:t>Journal of Communication</w:t>
      </w:r>
      <w:r w:rsidRPr="22BA848B">
        <w:rPr>
          <w:lang w:val="en-US"/>
        </w:rPr>
        <w:t xml:space="preserve">, </w:t>
      </w:r>
      <w:r w:rsidRPr="28ED2214">
        <w:rPr>
          <w:i/>
          <w:iCs/>
          <w:lang w:val="en-US"/>
        </w:rPr>
        <w:t>62</w:t>
      </w:r>
      <w:r w:rsidRPr="22BA848B">
        <w:rPr>
          <w:lang w:val="en-US"/>
        </w:rPr>
        <w:t xml:space="preserve">(5), 869–887. </w:t>
      </w:r>
      <w:hyperlink w:history="1" r:id="rId55">
        <w:r w:rsidRPr="22BA848B">
          <w:rPr>
            <w:rStyle w:val="Hyperlink"/>
            <w:lang w:val="en-US"/>
          </w:rPr>
          <w:t>https://doi.org/10.1111/j.1460-2466.2012.01667.x</w:t>
        </w:r>
      </w:hyperlink>
    </w:p>
    <w:p w:rsidR="00DC746E" w:rsidP="28ED2214" w:rsidRDefault="526A7040" w14:paraId="6B2624D0" w14:textId="6999B734">
      <w:pPr>
        <w:spacing w:after="160" w:line="360" w:lineRule="auto"/>
        <w:ind w:left="263" w:right="-23" w:hanging="283"/>
        <w:rPr>
          <w:rStyle w:val="Hyperlink"/>
          <w:lang w:val="en-US"/>
        </w:rPr>
      </w:pPr>
      <w:r w:rsidRPr="22BA848B">
        <w:rPr>
          <w:lang w:val="en-US"/>
        </w:rPr>
        <w:t xml:space="preserve">Want, S. C. (2009). Meta-analytic moderators of experimental exposure to media portrayals of women on female appearance satisfaction: Social comparisons as automatic processes. </w:t>
      </w:r>
      <w:r w:rsidRPr="28ED2214">
        <w:rPr>
          <w:i/>
          <w:iCs/>
          <w:lang w:val="en-US"/>
        </w:rPr>
        <w:t>Body Image</w:t>
      </w:r>
      <w:r w:rsidRPr="22BA848B">
        <w:rPr>
          <w:lang w:val="en-US"/>
        </w:rPr>
        <w:t xml:space="preserve">, </w:t>
      </w:r>
      <w:r w:rsidRPr="28ED2214">
        <w:rPr>
          <w:i/>
          <w:iCs/>
          <w:lang w:val="en-US"/>
        </w:rPr>
        <w:t>6</w:t>
      </w:r>
      <w:r w:rsidRPr="22BA848B">
        <w:rPr>
          <w:lang w:val="en-US"/>
        </w:rPr>
        <w:t xml:space="preserve">(4), 257–269. </w:t>
      </w:r>
      <w:hyperlink w:history="1" r:id="rId56">
        <w:r w:rsidRPr="22BA848B">
          <w:rPr>
            <w:rStyle w:val="Hyperlink"/>
            <w:lang w:val="en-US"/>
          </w:rPr>
          <w:t>https://doi.org/10.1016/j.bodyim.2009.07.008</w:t>
        </w:r>
      </w:hyperlink>
    </w:p>
    <w:p w:rsidR="00DC746E" w:rsidP="28ED2214" w:rsidRDefault="526A7040" w14:paraId="50D82758" w14:textId="2A685105">
      <w:pPr>
        <w:spacing w:after="160" w:line="360" w:lineRule="auto"/>
        <w:ind w:left="263" w:right="-23" w:hanging="283"/>
        <w:rPr>
          <w:rStyle w:val="Hyperlink"/>
          <w:lang w:val="en-US"/>
        </w:rPr>
      </w:pPr>
      <w:proofErr w:type="spellStart"/>
      <w:r w:rsidRPr="22BA848B">
        <w:rPr>
          <w:lang w:val="en-US"/>
        </w:rPr>
        <w:t>Widschwendter</w:t>
      </w:r>
      <w:proofErr w:type="spellEnd"/>
      <w:r w:rsidRPr="22BA848B">
        <w:rPr>
          <w:lang w:val="en-US"/>
        </w:rPr>
        <w:t xml:space="preserve">, A., Riedl, D., </w:t>
      </w:r>
      <w:proofErr w:type="spellStart"/>
      <w:r w:rsidRPr="22BA848B">
        <w:rPr>
          <w:lang w:val="en-US"/>
        </w:rPr>
        <w:t>Freidhager</w:t>
      </w:r>
      <w:proofErr w:type="spellEnd"/>
      <w:r w:rsidRPr="22BA848B">
        <w:rPr>
          <w:lang w:val="en-US"/>
        </w:rPr>
        <w:t>, K., Abdel Azim, S., Jerabek-</w:t>
      </w:r>
      <w:proofErr w:type="spellStart"/>
      <w:r w:rsidRPr="22BA848B">
        <w:rPr>
          <w:lang w:val="en-US"/>
        </w:rPr>
        <w:t>Klestil</w:t>
      </w:r>
      <w:proofErr w:type="spellEnd"/>
      <w:r w:rsidRPr="22BA848B">
        <w:rPr>
          <w:lang w:val="en-US"/>
        </w:rPr>
        <w:t xml:space="preserve">, S., D’Costa, E., Fessler, S., </w:t>
      </w:r>
      <w:proofErr w:type="spellStart"/>
      <w:r w:rsidRPr="22BA848B">
        <w:rPr>
          <w:lang w:val="en-US"/>
        </w:rPr>
        <w:t>Ciresa</w:t>
      </w:r>
      <w:proofErr w:type="spellEnd"/>
      <w:r w:rsidRPr="22BA848B">
        <w:rPr>
          <w:lang w:val="en-US"/>
        </w:rPr>
        <w:t xml:space="preserve">-König, A., Marth, C., &amp; Böttcher, B. (2020). Perception of Labial Size and Objective Measurements-Is There a Correlation? A Cross-Sectional Study in a Cohort Not Seeking Labiaplasty. </w:t>
      </w:r>
      <w:r w:rsidRPr="28ED2214">
        <w:rPr>
          <w:i/>
          <w:iCs/>
          <w:lang w:val="en-US"/>
        </w:rPr>
        <w:t>The Journal of Sexual Medicine</w:t>
      </w:r>
      <w:r w:rsidRPr="22BA848B">
        <w:rPr>
          <w:lang w:val="en-US"/>
        </w:rPr>
        <w:t xml:space="preserve">, </w:t>
      </w:r>
      <w:r w:rsidRPr="28ED2214">
        <w:rPr>
          <w:i/>
          <w:iCs/>
          <w:lang w:val="en-US"/>
        </w:rPr>
        <w:t>17</w:t>
      </w:r>
      <w:r w:rsidRPr="22BA848B">
        <w:rPr>
          <w:lang w:val="en-US"/>
        </w:rPr>
        <w:t xml:space="preserve">(3), 461–469. </w:t>
      </w:r>
      <w:hyperlink w:history="1" r:id="rId57">
        <w:r w:rsidRPr="22BA848B">
          <w:rPr>
            <w:rStyle w:val="Hyperlink"/>
            <w:lang w:val="en-US"/>
          </w:rPr>
          <w:t>https://doi.org/10.1016/j.jsxm.2019.11.272</w:t>
        </w:r>
      </w:hyperlink>
    </w:p>
    <w:p w:rsidR="00DC746E" w:rsidP="28ED2214" w:rsidRDefault="526A7040" w14:paraId="3B789D4B" w14:textId="4E5DCB14">
      <w:pPr>
        <w:spacing w:after="160" w:line="360" w:lineRule="auto"/>
        <w:ind w:left="263" w:right="-23" w:hanging="283"/>
        <w:rPr>
          <w:rStyle w:val="Hyperlink"/>
          <w:lang w:val="en-US"/>
        </w:rPr>
      </w:pPr>
      <w:r w:rsidRPr="22BA848B">
        <w:rPr>
          <w:lang w:val="en-US"/>
        </w:rPr>
        <w:t xml:space="preserve">Wilcox, S. L., Redmond, S., &amp; Davis, T. L. (2015). Genital Image, Sexual Anxiety, and Erectile Dysfunction Among Young Male Military Personnel. </w:t>
      </w:r>
      <w:r w:rsidRPr="28ED2214">
        <w:rPr>
          <w:i/>
          <w:iCs/>
          <w:lang w:val="en-US"/>
        </w:rPr>
        <w:t>The Journal of Sexual Medicine</w:t>
      </w:r>
      <w:r w:rsidRPr="22BA848B">
        <w:rPr>
          <w:lang w:val="en-US"/>
        </w:rPr>
        <w:t xml:space="preserve">, </w:t>
      </w:r>
      <w:r w:rsidRPr="28ED2214">
        <w:rPr>
          <w:i/>
          <w:iCs/>
          <w:lang w:val="en-US"/>
        </w:rPr>
        <w:t>12</w:t>
      </w:r>
      <w:r w:rsidRPr="22BA848B">
        <w:rPr>
          <w:lang w:val="en-US"/>
        </w:rPr>
        <w:t xml:space="preserve">(6), 1389–1397. </w:t>
      </w:r>
      <w:hyperlink w:history="1" r:id="rId58">
        <w:r w:rsidRPr="22BA848B">
          <w:rPr>
            <w:rStyle w:val="Hyperlink"/>
            <w:lang w:val="en-US"/>
          </w:rPr>
          <w:t>https://doi.org/10.1111/jsm.12880</w:t>
        </w:r>
      </w:hyperlink>
    </w:p>
    <w:p w:rsidR="00DC746E" w:rsidP="28ED2214" w:rsidRDefault="526A7040" w14:paraId="06ABB1F5" w14:textId="5AC552E2">
      <w:pPr>
        <w:spacing w:after="160" w:line="360" w:lineRule="auto"/>
        <w:ind w:left="263" w:right="-23" w:hanging="283"/>
        <w:rPr>
          <w:rStyle w:val="Hyperlink"/>
          <w:lang w:val="en-US"/>
        </w:rPr>
      </w:pPr>
      <w:r w:rsidRPr="22BA848B">
        <w:rPr>
          <w:lang w:val="en-US"/>
        </w:rPr>
        <w:t xml:space="preserve">Willoughby, B. J., Carroll, J. S., Nelson, L. J., &amp; Padilla-Walker, L. M. (2014). Associations between relational sexual </w:t>
      </w:r>
      <w:proofErr w:type="spellStart"/>
      <w:r w:rsidRPr="22BA848B">
        <w:rPr>
          <w:lang w:val="en-US"/>
        </w:rPr>
        <w:t>behaviour</w:t>
      </w:r>
      <w:proofErr w:type="spellEnd"/>
      <w:r w:rsidRPr="22BA848B">
        <w:rPr>
          <w:lang w:val="en-US"/>
        </w:rPr>
        <w:t xml:space="preserve">, pornography use, and pornography acceptance among US college students. </w:t>
      </w:r>
      <w:r w:rsidRPr="28ED2214">
        <w:rPr>
          <w:i/>
          <w:iCs/>
          <w:lang w:val="en-US"/>
        </w:rPr>
        <w:t>Culture, Health &amp; Sexuality</w:t>
      </w:r>
      <w:r w:rsidRPr="22BA848B">
        <w:rPr>
          <w:lang w:val="en-US"/>
        </w:rPr>
        <w:t xml:space="preserve">, </w:t>
      </w:r>
      <w:r w:rsidRPr="28ED2214">
        <w:rPr>
          <w:i/>
          <w:iCs/>
          <w:lang w:val="en-US"/>
        </w:rPr>
        <w:t>16</w:t>
      </w:r>
      <w:r w:rsidRPr="22BA848B">
        <w:rPr>
          <w:lang w:val="en-US"/>
        </w:rPr>
        <w:t xml:space="preserve">(9), 1052–1069. </w:t>
      </w:r>
      <w:hyperlink w:history="1" r:id="rId59">
        <w:r w:rsidRPr="22BA848B">
          <w:rPr>
            <w:rStyle w:val="Hyperlink"/>
            <w:lang w:val="en-US"/>
          </w:rPr>
          <w:t>https://doi.org/10.1080/13691058.2014.927075</w:t>
        </w:r>
      </w:hyperlink>
    </w:p>
    <w:p w:rsidR="00DC746E" w:rsidP="28ED2214" w:rsidRDefault="526A7040" w14:paraId="7A1643A5" w14:textId="65F00F0D">
      <w:pPr>
        <w:spacing w:after="160" w:line="360" w:lineRule="auto"/>
        <w:ind w:left="263" w:right="-23" w:hanging="283"/>
        <w:rPr>
          <w:rStyle w:val="Hyperlink"/>
          <w:lang w:val="en-US"/>
        </w:rPr>
      </w:pPr>
      <w:r w:rsidRPr="22BA848B">
        <w:rPr>
          <w:lang w:val="en-US"/>
        </w:rPr>
        <w:t xml:space="preserve">Xu, L., Zhao, M., Chen, W., Li, Y., Yang, Z., Ma, N., Wang, W., Feng, J., Liu, Q., &amp; Ma, T. (2016). Augmentation Phalloplasty </w:t>
      </w:r>
      <w:proofErr w:type="gramStart"/>
      <w:r w:rsidRPr="22BA848B">
        <w:rPr>
          <w:lang w:val="en-US"/>
        </w:rPr>
        <w:t>With</w:t>
      </w:r>
      <w:proofErr w:type="gramEnd"/>
      <w:r w:rsidRPr="22BA848B">
        <w:rPr>
          <w:lang w:val="en-US"/>
        </w:rPr>
        <w:t xml:space="preserve"> Autologous Dermal Fat Graft in the Treatment of </w:t>
      </w:r>
      <w:r w:rsidRPr="22BA848B">
        <w:rPr>
          <w:lang w:val="en-US"/>
        </w:rPr>
        <w:t xml:space="preserve">“Small Penis.” </w:t>
      </w:r>
      <w:r w:rsidRPr="28ED2214">
        <w:rPr>
          <w:i/>
          <w:iCs/>
          <w:lang w:val="en-US"/>
        </w:rPr>
        <w:t>Annals of Plastic Surgery</w:t>
      </w:r>
      <w:r w:rsidRPr="22BA848B">
        <w:rPr>
          <w:lang w:val="en-US"/>
        </w:rPr>
        <w:t xml:space="preserve">, </w:t>
      </w:r>
      <w:r w:rsidRPr="28ED2214">
        <w:rPr>
          <w:i/>
          <w:iCs/>
          <w:lang w:val="en-US"/>
        </w:rPr>
        <w:t>77</w:t>
      </w:r>
      <w:r w:rsidRPr="22BA848B">
        <w:rPr>
          <w:lang w:val="en-US"/>
        </w:rPr>
        <w:t xml:space="preserve">(Supplement 1), S60–S65. </w:t>
      </w:r>
      <w:hyperlink w:history="1" r:id="rId60">
        <w:r w:rsidRPr="22BA848B">
          <w:rPr>
            <w:rStyle w:val="Hyperlink"/>
            <w:lang w:val="en-US"/>
          </w:rPr>
          <w:t>https://doi.org/10.1097/SAP.0000000000000782</w:t>
        </w:r>
      </w:hyperlink>
    </w:p>
    <w:p w:rsidR="00DC746E" w:rsidP="28ED2214" w:rsidRDefault="526A7040" w14:paraId="62BAB5B2" w14:textId="31E07361">
      <w:pPr>
        <w:spacing w:after="160" w:line="360" w:lineRule="auto"/>
        <w:ind w:left="263" w:right="-23" w:hanging="283"/>
        <w:rPr>
          <w:rStyle w:val="Hyperlink"/>
          <w:lang w:val="en-US"/>
        </w:rPr>
      </w:pPr>
      <w:r w:rsidRPr="00FC7637">
        <w:rPr>
          <w:lang w:val="fr-CA"/>
        </w:rPr>
        <w:t xml:space="preserve">Zhang, C.-L., Quan, Y., Li, H., Li, Q., Bai, W.-J., Xu, T., &amp; Zhang, X.-W. (2022). </w:t>
      </w:r>
      <w:r w:rsidRPr="22BA848B">
        <w:rPr>
          <w:lang w:val="en-US"/>
        </w:rPr>
        <w:t xml:space="preserve">Penile augmentation with injectable hyaluronic acid gel: </w:t>
      </w:r>
      <w:proofErr w:type="gramStart"/>
      <w:r w:rsidRPr="22BA848B">
        <w:rPr>
          <w:lang w:val="en-US"/>
        </w:rPr>
        <w:t>An alternative choice</w:t>
      </w:r>
      <w:proofErr w:type="gramEnd"/>
      <w:r w:rsidRPr="22BA848B">
        <w:rPr>
          <w:lang w:val="en-US"/>
        </w:rPr>
        <w:t xml:space="preserve"> for small penis syndrome. </w:t>
      </w:r>
      <w:r w:rsidRPr="28ED2214">
        <w:rPr>
          <w:i/>
          <w:iCs/>
          <w:lang w:val="en-US"/>
        </w:rPr>
        <w:t>Asian Journal of Andrology</w:t>
      </w:r>
      <w:r w:rsidRPr="22BA848B">
        <w:rPr>
          <w:lang w:val="en-US"/>
        </w:rPr>
        <w:t xml:space="preserve">, </w:t>
      </w:r>
      <w:r w:rsidRPr="28ED2214">
        <w:rPr>
          <w:i/>
          <w:iCs/>
          <w:lang w:val="en-US"/>
        </w:rPr>
        <w:t>24</w:t>
      </w:r>
      <w:r w:rsidRPr="22BA848B">
        <w:rPr>
          <w:lang w:val="en-US"/>
        </w:rPr>
        <w:t xml:space="preserve">(6), 601–606. </w:t>
      </w:r>
      <w:hyperlink w:history="1" r:id="rId61">
        <w:r w:rsidRPr="22BA848B">
          <w:rPr>
            <w:rStyle w:val="Hyperlink"/>
            <w:lang w:val="en-US"/>
          </w:rPr>
          <w:t>https://doi.org/10.4103/aja20223</w:t>
        </w:r>
      </w:hyperlink>
    </w:p>
    <w:p w:rsidR="005157AB" w:rsidRDefault="005157AB" w14:paraId="449BF189" w14:textId="34504EFA">
      <w:pPr>
        <w:spacing w:after="160" w:line="259" w:lineRule="auto"/>
      </w:pPr>
      <w:r>
        <w:br w:type="page"/>
      </w:r>
    </w:p>
    <w:p w:rsidR="00EE322C" w:rsidP="00EE322C" w:rsidRDefault="00EE322C" w14:paraId="07F28F10" w14:textId="77777777"/>
    <w:tbl>
      <w:tblPr>
        <w:tblStyle w:val="TableGrid"/>
        <w:tblW w:w="6190" w:type="dxa"/>
        <w:tblInd w:w="-5" w:type="dxa"/>
        <w:tblLayout w:type="fixed"/>
        <w:tblLook w:val="04A0" w:firstRow="1" w:lastRow="0" w:firstColumn="1" w:lastColumn="0" w:noHBand="0" w:noVBand="1"/>
      </w:tblPr>
      <w:tblGrid>
        <w:gridCol w:w="4111"/>
        <w:gridCol w:w="2079"/>
      </w:tblGrid>
      <w:tr w:rsidRPr="004D7031" w:rsidR="00EE322C" w:rsidTr="00CB7AAF" w14:paraId="3CB869CC" w14:textId="77777777">
        <w:tc>
          <w:tcPr>
            <w:tcW w:w="6190" w:type="dxa"/>
            <w:gridSpan w:val="2"/>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bottom"/>
          </w:tcPr>
          <w:p w:rsidRPr="004D7031" w:rsidR="00EE322C" w:rsidP="00CB7AAF" w:rsidRDefault="00EE322C" w14:paraId="2D8DEE4F" w14:textId="77777777">
            <w:pPr>
              <w:pStyle w:val="NormalWeb"/>
              <w:spacing w:before="0" w:beforeAutospacing="0" w:after="0" w:afterAutospacing="0" w:line="276" w:lineRule="auto"/>
              <w:rPr>
                <w:iCs/>
                <w:lang w:val="en-CA"/>
              </w:rPr>
            </w:pPr>
            <w:r w:rsidRPr="004D7031">
              <w:rPr>
                <w:b/>
                <w:iCs/>
                <w:lang w:val="en-CA"/>
              </w:rPr>
              <w:t>Table 1</w:t>
            </w:r>
            <w:r w:rsidRPr="004D7031">
              <w:rPr>
                <w:iCs/>
                <w:lang w:val="en-CA"/>
              </w:rPr>
              <w:t xml:space="preserve"> </w:t>
            </w:r>
          </w:p>
          <w:p w:rsidRPr="004D7031" w:rsidR="00EE322C" w:rsidP="00CB7AAF" w:rsidRDefault="00EE322C" w14:paraId="38FC28DD" w14:textId="18B39877">
            <w:pPr>
              <w:spacing w:after="120" w:line="276" w:lineRule="auto"/>
              <w:rPr>
                <w:lang w:val="en-CA"/>
              </w:rPr>
            </w:pPr>
            <w:r w:rsidRPr="004D7031">
              <w:rPr>
                <w:i/>
                <w:lang w:val="en-CA"/>
              </w:rPr>
              <w:t xml:space="preserve">Sociodemographic </w:t>
            </w:r>
            <w:r>
              <w:rPr>
                <w:i/>
                <w:lang w:val="en-CA"/>
              </w:rPr>
              <w:t>C</w:t>
            </w:r>
            <w:r w:rsidRPr="004D7031">
              <w:rPr>
                <w:i/>
                <w:lang w:val="en-CA"/>
              </w:rPr>
              <w:t xml:space="preserve">haracteristics of </w:t>
            </w:r>
            <w:r w:rsidR="00D667D3">
              <w:rPr>
                <w:i/>
                <w:lang w:val="en-CA"/>
              </w:rPr>
              <w:t xml:space="preserve">Sample </w:t>
            </w:r>
            <w:r w:rsidRPr="004D7031">
              <w:rPr>
                <w:i/>
                <w:lang w:val="en-CA"/>
              </w:rPr>
              <w:t>(n=652)</w:t>
            </w:r>
            <w:r w:rsidR="00FF3974">
              <w:rPr>
                <w:i/>
                <w:lang w:val="en-CA"/>
              </w:rPr>
              <w:t>.</w:t>
            </w:r>
          </w:p>
        </w:tc>
      </w:tr>
      <w:tr w:rsidRPr="004D7031" w:rsidR="00EE322C" w:rsidTr="00CB7AAF" w14:paraId="6D6B5FCC" w14:textId="77777777">
        <w:tc>
          <w:tcPr>
            <w:tcW w:w="4111" w:type="dxa"/>
            <w:tcBorders>
              <w:left w:val="single" w:color="FFFFFF" w:themeColor="background1" w:sz="4" w:space="0"/>
              <w:bottom w:val="single" w:color="FFFFFF" w:themeColor="background1" w:sz="4" w:space="0"/>
              <w:right w:val="single" w:color="FFFFFF" w:themeColor="background1" w:sz="4" w:space="0"/>
            </w:tcBorders>
            <w:vAlign w:val="bottom"/>
          </w:tcPr>
          <w:p w:rsidRPr="004D7031" w:rsidR="00EE322C" w:rsidP="00CB7AAF" w:rsidRDefault="00EE322C" w14:paraId="09BF83D7" w14:textId="77777777">
            <w:pPr>
              <w:spacing w:line="276" w:lineRule="auto"/>
              <w:rPr>
                <w:lang w:val="en-CA"/>
              </w:rPr>
            </w:pPr>
            <w:r w:rsidRPr="004D7031">
              <w:rPr>
                <w:lang w:val="en-CA"/>
              </w:rPr>
              <w:t>Variables</w:t>
            </w:r>
          </w:p>
        </w:tc>
        <w:tc>
          <w:tcPr>
            <w:tcW w:w="2079" w:type="dxa"/>
            <w:tcBorders>
              <w:left w:val="single" w:color="FFFFFF" w:themeColor="background1" w:sz="4" w:space="0"/>
              <w:bottom w:val="single" w:color="FFFFFF" w:themeColor="background1" w:sz="4" w:space="0"/>
              <w:right w:val="single" w:color="FFFFFF" w:themeColor="background1" w:sz="4" w:space="0"/>
            </w:tcBorders>
            <w:vAlign w:val="center"/>
          </w:tcPr>
          <w:p w:rsidRPr="004D7031" w:rsidR="00EE322C" w:rsidP="00CB7AAF" w:rsidRDefault="00EE322C" w14:paraId="13318296" w14:textId="77777777">
            <w:pPr>
              <w:spacing w:line="276" w:lineRule="auto"/>
              <w:jc w:val="center"/>
              <w:rPr>
                <w:lang w:val="en-CA"/>
              </w:rPr>
            </w:pPr>
            <w:r w:rsidRPr="004D7031">
              <w:rPr>
                <w:i/>
                <w:iCs/>
                <w:lang w:val="en-CA"/>
              </w:rPr>
              <w:t>n</w:t>
            </w:r>
            <w:r w:rsidRPr="004D7031">
              <w:rPr>
                <w:lang w:val="en-CA"/>
              </w:rPr>
              <w:t xml:space="preserve"> (%)</w:t>
            </w:r>
          </w:p>
        </w:tc>
      </w:tr>
      <w:tr w:rsidRPr="004D7031" w:rsidR="00EE322C" w:rsidTr="00CB7AAF" w14:paraId="4C6CBD36" w14:textId="77777777">
        <w:tc>
          <w:tcPr>
            <w:tcW w:w="4111" w:type="dxa"/>
            <w:tcBorders>
              <w:top w:val="single" w:color="000000" w:themeColor="text1" w:sz="4" w:space="0"/>
              <w:left w:val="nil"/>
              <w:bottom w:val="single" w:color="FFFFFF" w:themeColor="background1" w:sz="4" w:space="0"/>
              <w:right w:val="nil"/>
            </w:tcBorders>
            <w:vAlign w:val="center"/>
          </w:tcPr>
          <w:p w:rsidRPr="004D7031" w:rsidR="00EE322C" w:rsidP="00CB7AAF" w:rsidRDefault="00EE322C" w14:paraId="4B4714DD" w14:textId="77777777">
            <w:pPr>
              <w:spacing w:line="276" w:lineRule="auto"/>
              <w:rPr>
                <w:lang w:val="en-CA"/>
              </w:rPr>
            </w:pPr>
            <w:r w:rsidRPr="004D7031">
              <w:rPr>
                <w:lang w:val="en-CA"/>
              </w:rPr>
              <w:t>Age (in years)</w:t>
            </w:r>
          </w:p>
        </w:tc>
        <w:tc>
          <w:tcPr>
            <w:tcW w:w="2079" w:type="dxa"/>
            <w:tcBorders>
              <w:top w:val="single" w:color="000000" w:themeColor="text1" w:sz="4" w:space="0"/>
              <w:left w:val="nil"/>
              <w:bottom w:val="single" w:color="FFFFFF" w:themeColor="background1" w:sz="4" w:space="0"/>
              <w:right w:val="nil"/>
            </w:tcBorders>
            <w:vAlign w:val="center"/>
          </w:tcPr>
          <w:p w:rsidRPr="004D7031" w:rsidR="00EE322C" w:rsidP="00CB7AAF" w:rsidRDefault="00EE322C" w14:paraId="00F83097" w14:textId="77777777">
            <w:pPr>
              <w:spacing w:line="276" w:lineRule="auto"/>
              <w:jc w:val="center"/>
              <w:rPr>
                <w:lang w:val="en-CA"/>
              </w:rPr>
            </w:pPr>
          </w:p>
        </w:tc>
      </w:tr>
      <w:tr w:rsidRPr="004D7031" w:rsidR="00EE322C" w:rsidTr="00CB7AAF" w14:paraId="64248236" w14:textId="77777777">
        <w:tc>
          <w:tcPr>
            <w:tcW w:w="4111" w:type="dxa"/>
            <w:tcBorders>
              <w:top w:val="single" w:color="FFFFFF" w:themeColor="background1" w:sz="4" w:space="0"/>
              <w:left w:val="nil"/>
              <w:bottom w:val="nil"/>
              <w:right w:val="nil"/>
            </w:tcBorders>
            <w:vAlign w:val="center"/>
          </w:tcPr>
          <w:p w:rsidRPr="004D7031" w:rsidR="00EE322C" w:rsidP="00CB7AAF" w:rsidRDefault="00EE322C" w14:paraId="02A3AED8" w14:textId="77777777">
            <w:pPr>
              <w:spacing w:line="276" w:lineRule="auto"/>
              <w:ind w:left="317"/>
              <w:rPr>
                <w:lang w:val="en-CA"/>
              </w:rPr>
            </w:pPr>
            <w:r w:rsidRPr="004D7031">
              <w:rPr>
                <w:lang w:val="en-CA"/>
              </w:rPr>
              <w:t>18-34</w:t>
            </w:r>
          </w:p>
        </w:tc>
        <w:tc>
          <w:tcPr>
            <w:tcW w:w="2079" w:type="dxa"/>
            <w:tcBorders>
              <w:top w:val="single" w:color="FFFFFF" w:themeColor="background1" w:sz="4" w:space="0"/>
              <w:left w:val="nil"/>
              <w:bottom w:val="nil"/>
              <w:right w:val="nil"/>
            </w:tcBorders>
            <w:vAlign w:val="center"/>
          </w:tcPr>
          <w:p w:rsidRPr="004D7031" w:rsidR="00EE322C" w:rsidP="00CB7AAF" w:rsidRDefault="00EE322C" w14:paraId="5C773476" w14:textId="77777777">
            <w:pPr>
              <w:spacing w:line="276" w:lineRule="auto"/>
              <w:jc w:val="center"/>
              <w:rPr>
                <w:lang w:val="en-CA"/>
              </w:rPr>
            </w:pPr>
            <w:r w:rsidRPr="004D7031">
              <w:rPr>
                <w:lang w:val="en-CA"/>
              </w:rPr>
              <w:t>299 (45.9)</w:t>
            </w:r>
          </w:p>
        </w:tc>
      </w:tr>
      <w:tr w:rsidRPr="004D7031" w:rsidR="00EE322C" w:rsidTr="00CB7AAF" w14:paraId="45FEA9C3" w14:textId="77777777">
        <w:tc>
          <w:tcPr>
            <w:tcW w:w="4111" w:type="dxa"/>
            <w:tcBorders>
              <w:top w:val="single" w:color="FFFFFF" w:themeColor="background1" w:sz="4" w:space="0"/>
              <w:left w:val="nil"/>
              <w:bottom w:val="nil"/>
              <w:right w:val="nil"/>
            </w:tcBorders>
            <w:vAlign w:val="center"/>
          </w:tcPr>
          <w:p w:rsidRPr="004D7031" w:rsidR="00EE322C" w:rsidP="00CB7AAF" w:rsidRDefault="00EE322C" w14:paraId="67A43F4F" w14:textId="77777777">
            <w:pPr>
              <w:spacing w:line="276" w:lineRule="auto"/>
              <w:ind w:left="317"/>
              <w:rPr>
                <w:lang w:val="en-CA"/>
              </w:rPr>
            </w:pPr>
            <w:r w:rsidRPr="004D7031">
              <w:rPr>
                <w:lang w:val="en-CA"/>
              </w:rPr>
              <w:t>34-49</w:t>
            </w:r>
          </w:p>
        </w:tc>
        <w:tc>
          <w:tcPr>
            <w:tcW w:w="2079" w:type="dxa"/>
            <w:tcBorders>
              <w:top w:val="single" w:color="FFFFFF" w:themeColor="background1" w:sz="4" w:space="0"/>
              <w:left w:val="nil"/>
              <w:bottom w:val="nil"/>
              <w:right w:val="nil"/>
            </w:tcBorders>
            <w:vAlign w:val="center"/>
          </w:tcPr>
          <w:p w:rsidRPr="004D7031" w:rsidR="00EE322C" w:rsidP="00CB7AAF" w:rsidRDefault="009124EA" w14:paraId="231DB6E8" w14:textId="3023C66E">
            <w:pPr>
              <w:spacing w:line="276" w:lineRule="auto"/>
              <w:jc w:val="center"/>
              <w:rPr>
                <w:lang w:val="en-CA"/>
              </w:rPr>
            </w:pPr>
            <w:r>
              <w:rPr>
                <w:lang w:val="en-CA"/>
              </w:rPr>
              <w:t>209</w:t>
            </w:r>
            <w:r w:rsidRPr="004D7031" w:rsidR="00EE322C">
              <w:rPr>
                <w:lang w:val="en-CA"/>
              </w:rPr>
              <w:t xml:space="preserve"> (3</w:t>
            </w:r>
            <w:r>
              <w:rPr>
                <w:lang w:val="en-CA"/>
              </w:rPr>
              <w:t>2</w:t>
            </w:r>
            <w:r w:rsidRPr="004D7031" w:rsidR="00EE322C">
              <w:rPr>
                <w:lang w:val="en-CA"/>
              </w:rPr>
              <w:t>.</w:t>
            </w:r>
            <w:r>
              <w:rPr>
                <w:lang w:val="en-CA"/>
              </w:rPr>
              <w:t>0</w:t>
            </w:r>
            <w:r w:rsidRPr="004D7031" w:rsidR="00EE322C">
              <w:rPr>
                <w:lang w:val="en-CA"/>
              </w:rPr>
              <w:t>)</w:t>
            </w:r>
          </w:p>
        </w:tc>
      </w:tr>
      <w:tr w:rsidRPr="004D7031" w:rsidR="00EE322C" w:rsidTr="00CB7AAF" w14:paraId="10A35E88" w14:textId="77777777">
        <w:tc>
          <w:tcPr>
            <w:tcW w:w="4111" w:type="dxa"/>
            <w:tcBorders>
              <w:top w:val="single" w:color="FFFFFF" w:themeColor="background1" w:sz="4" w:space="0"/>
              <w:left w:val="nil"/>
              <w:bottom w:val="nil"/>
              <w:right w:val="nil"/>
            </w:tcBorders>
            <w:vAlign w:val="center"/>
          </w:tcPr>
          <w:p w:rsidRPr="004D7031" w:rsidR="00EE322C" w:rsidP="00CB7AAF" w:rsidRDefault="00EE322C" w14:paraId="55C3829E" w14:textId="77777777">
            <w:pPr>
              <w:spacing w:line="276" w:lineRule="auto"/>
              <w:ind w:left="317"/>
              <w:rPr>
                <w:lang w:val="en-CA"/>
              </w:rPr>
            </w:pPr>
            <w:r w:rsidRPr="004D7031">
              <w:rPr>
                <w:lang w:val="en-CA"/>
              </w:rPr>
              <w:t>50+</w:t>
            </w:r>
          </w:p>
        </w:tc>
        <w:tc>
          <w:tcPr>
            <w:tcW w:w="2079" w:type="dxa"/>
            <w:tcBorders>
              <w:top w:val="single" w:color="FFFFFF" w:themeColor="background1" w:sz="4" w:space="0"/>
              <w:left w:val="nil"/>
              <w:bottom w:val="nil"/>
              <w:right w:val="nil"/>
            </w:tcBorders>
            <w:vAlign w:val="center"/>
          </w:tcPr>
          <w:p w:rsidRPr="004D7031" w:rsidR="00EE322C" w:rsidP="00CB7AAF" w:rsidRDefault="00EE322C" w14:paraId="4876CD00" w14:textId="239DB0F9">
            <w:pPr>
              <w:spacing w:line="276" w:lineRule="auto"/>
              <w:jc w:val="center"/>
              <w:rPr>
                <w:lang w:val="en-CA"/>
              </w:rPr>
            </w:pPr>
            <w:r w:rsidRPr="004D7031">
              <w:rPr>
                <w:lang w:val="en-CA"/>
              </w:rPr>
              <w:t>1</w:t>
            </w:r>
            <w:r w:rsidR="009124EA">
              <w:rPr>
                <w:lang w:val="en-CA"/>
              </w:rPr>
              <w:t>44</w:t>
            </w:r>
            <w:r>
              <w:rPr>
                <w:lang w:val="en-CA"/>
              </w:rPr>
              <w:t xml:space="preserve"> </w:t>
            </w:r>
            <w:r w:rsidRPr="004D7031">
              <w:rPr>
                <w:lang w:val="en-CA"/>
              </w:rPr>
              <w:t>(2</w:t>
            </w:r>
            <w:r w:rsidR="009124EA">
              <w:rPr>
                <w:lang w:val="en-CA"/>
              </w:rPr>
              <w:t>2</w:t>
            </w:r>
            <w:r w:rsidRPr="004D7031">
              <w:rPr>
                <w:lang w:val="en-CA"/>
              </w:rPr>
              <w:t>.</w:t>
            </w:r>
            <w:r w:rsidR="009124EA">
              <w:rPr>
                <w:lang w:val="en-CA"/>
              </w:rPr>
              <w:t>1</w:t>
            </w:r>
            <w:r w:rsidRPr="004D7031">
              <w:rPr>
                <w:lang w:val="en-CA"/>
              </w:rPr>
              <w:t>)</w:t>
            </w:r>
          </w:p>
        </w:tc>
      </w:tr>
      <w:tr w:rsidRPr="004D7031" w:rsidR="005B3332" w:rsidTr="00CB7AAF" w14:paraId="7E86EE72" w14:textId="77777777">
        <w:tc>
          <w:tcPr>
            <w:tcW w:w="4111" w:type="dxa"/>
            <w:tcBorders>
              <w:top w:val="single" w:color="FFFFFF" w:themeColor="background1" w:sz="4" w:space="0"/>
              <w:left w:val="nil"/>
              <w:bottom w:val="nil"/>
              <w:right w:val="nil"/>
            </w:tcBorders>
            <w:vAlign w:val="center"/>
          </w:tcPr>
          <w:p w:rsidRPr="00E0782D" w:rsidR="005B3332" w:rsidP="005B3332" w:rsidRDefault="005B3332" w14:paraId="57A2D614" w14:textId="5F9F6BF6">
            <w:pPr>
              <w:spacing w:line="276" w:lineRule="auto"/>
              <w:ind w:left="28"/>
              <w:rPr>
                <w:lang w:val="en-CA"/>
              </w:rPr>
            </w:pPr>
            <w:proofErr w:type="spellStart"/>
            <w:r w:rsidRPr="00E0782D">
              <w:t>Gender</w:t>
            </w:r>
            <w:proofErr w:type="spellEnd"/>
            <w:r w:rsidRPr="00E0782D" w:rsidR="00CE6755">
              <w:t xml:space="preserve"> </w:t>
            </w:r>
            <w:proofErr w:type="spellStart"/>
            <w:r w:rsidRPr="00E0782D" w:rsidR="00CE6755">
              <w:t>identity</w:t>
            </w:r>
            <w:proofErr w:type="spellEnd"/>
          </w:p>
        </w:tc>
        <w:tc>
          <w:tcPr>
            <w:tcW w:w="2079" w:type="dxa"/>
            <w:tcBorders>
              <w:top w:val="single" w:color="FFFFFF" w:themeColor="background1" w:sz="4" w:space="0"/>
              <w:left w:val="nil"/>
              <w:bottom w:val="nil"/>
              <w:right w:val="nil"/>
            </w:tcBorders>
            <w:vAlign w:val="center"/>
          </w:tcPr>
          <w:p w:rsidRPr="00E0782D" w:rsidR="005B3332" w:rsidP="00CB7AAF" w:rsidRDefault="005B3332" w14:paraId="1CFBAF75" w14:textId="77777777">
            <w:pPr>
              <w:spacing w:line="276" w:lineRule="auto"/>
              <w:jc w:val="center"/>
              <w:rPr>
                <w:lang w:val="en-CA"/>
              </w:rPr>
            </w:pPr>
          </w:p>
        </w:tc>
      </w:tr>
      <w:tr w:rsidRPr="004D7031" w:rsidR="005B3332" w:rsidTr="00CB7AAF" w14:paraId="6697F3AA" w14:textId="77777777">
        <w:tc>
          <w:tcPr>
            <w:tcW w:w="4111" w:type="dxa"/>
            <w:tcBorders>
              <w:top w:val="single" w:color="FFFFFF" w:themeColor="background1" w:sz="4" w:space="0"/>
              <w:left w:val="nil"/>
              <w:bottom w:val="nil"/>
              <w:right w:val="nil"/>
            </w:tcBorders>
            <w:vAlign w:val="center"/>
          </w:tcPr>
          <w:p w:rsidRPr="00E0782D" w:rsidR="005B3332" w:rsidP="00CB7AAF" w:rsidRDefault="005B3332" w14:paraId="19768E8B" w14:textId="32A615F9">
            <w:pPr>
              <w:spacing w:line="276" w:lineRule="auto"/>
              <w:ind w:left="317"/>
              <w:rPr>
                <w:lang w:val="en-CA"/>
              </w:rPr>
            </w:pPr>
            <w:proofErr w:type="spellStart"/>
            <w:r w:rsidRPr="00E0782D">
              <w:t>Woman</w:t>
            </w:r>
            <w:proofErr w:type="spellEnd"/>
          </w:p>
        </w:tc>
        <w:tc>
          <w:tcPr>
            <w:tcW w:w="2079" w:type="dxa"/>
            <w:tcBorders>
              <w:top w:val="single" w:color="FFFFFF" w:themeColor="background1" w:sz="4" w:space="0"/>
              <w:left w:val="nil"/>
              <w:bottom w:val="nil"/>
              <w:right w:val="nil"/>
            </w:tcBorders>
            <w:vAlign w:val="center"/>
          </w:tcPr>
          <w:p w:rsidRPr="00E0782D" w:rsidR="005B3332" w:rsidP="00CB7AAF" w:rsidRDefault="00164A19" w14:paraId="74471906" w14:textId="07E3A6ED">
            <w:pPr>
              <w:spacing w:line="276" w:lineRule="auto"/>
              <w:jc w:val="center"/>
              <w:rPr>
                <w:lang w:val="en-CA"/>
              </w:rPr>
            </w:pPr>
            <w:r w:rsidRPr="00E0782D">
              <w:t>621 (95.2)</w:t>
            </w:r>
          </w:p>
        </w:tc>
      </w:tr>
      <w:tr w:rsidRPr="004D7031" w:rsidR="005B3332" w:rsidTr="00CB7AAF" w14:paraId="099B6FA2" w14:textId="77777777">
        <w:tc>
          <w:tcPr>
            <w:tcW w:w="4111" w:type="dxa"/>
            <w:tcBorders>
              <w:top w:val="single" w:color="FFFFFF" w:themeColor="background1" w:sz="4" w:space="0"/>
              <w:left w:val="nil"/>
              <w:bottom w:val="nil"/>
              <w:right w:val="nil"/>
            </w:tcBorders>
            <w:vAlign w:val="center"/>
          </w:tcPr>
          <w:p w:rsidRPr="00E0782D" w:rsidR="005B3332" w:rsidP="00CB7AAF" w:rsidRDefault="00164A19" w14:paraId="6E6B9D97" w14:textId="52F823B5">
            <w:pPr>
              <w:spacing w:line="276" w:lineRule="auto"/>
              <w:ind w:left="317"/>
              <w:rPr>
                <w:lang w:val="en-CA"/>
              </w:rPr>
            </w:pPr>
            <w:r w:rsidRPr="00E0782D">
              <w:t>Man</w:t>
            </w:r>
          </w:p>
        </w:tc>
        <w:tc>
          <w:tcPr>
            <w:tcW w:w="2079" w:type="dxa"/>
            <w:tcBorders>
              <w:top w:val="single" w:color="FFFFFF" w:themeColor="background1" w:sz="4" w:space="0"/>
              <w:left w:val="nil"/>
              <w:bottom w:val="nil"/>
              <w:right w:val="nil"/>
            </w:tcBorders>
            <w:vAlign w:val="center"/>
          </w:tcPr>
          <w:p w:rsidRPr="00E0782D" w:rsidR="005B3332" w:rsidP="00CB7AAF" w:rsidRDefault="00164A19" w14:paraId="3189AC15" w14:textId="5382D05B">
            <w:pPr>
              <w:spacing w:line="276" w:lineRule="auto"/>
              <w:jc w:val="center"/>
              <w:rPr>
                <w:lang w:val="en-CA"/>
              </w:rPr>
            </w:pPr>
            <w:r w:rsidRPr="00E0782D">
              <w:t>4 (0.6)</w:t>
            </w:r>
          </w:p>
        </w:tc>
      </w:tr>
      <w:tr w:rsidRPr="004D7031" w:rsidR="005B3332" w:rsidTr="00CB7AAF" w14:paraId="597AE4E8" w14:textId="77777777">
        <w:tc>
          <w:tcPr>
            <w:tcW w:w="4111" w:type="dxa"/>
            <w:tcBorders>
              <w:top w:val="single" w:color="FFFFFF" w:themeColor="background1" w:sz="4" w:space="0"/>
              <w:left w:val="nil"/>
              <w:bottom w:val="nil"/>
              <w:right w:val="nil"/>
            </w:tcBorders>
            <w:vAlign w:val="center"/>
          </w:tcPr>
          <w:p w:rsidRPr="00E0782D" w:rsidR="005B3332" w:rsidP="00CB7AAF" w:rsidRDefault="00164A19" w14:paraId="2B1650B3" w14:textId="43904F60">
            <w:pPr>
              <w:spacing w:line="276" w:lineRule="auto"/>
              <w:ind w:left="317"/>
              <w:rPr>
                <w:lang w:val="en-CA"/>
              </w:rPr>
            </w:pPr>
            <w:r w:rsidRPr="00E0782D">
              <w:t>Non-</w:t>
            </w:r>
            <w:proofErr w:type="spellStart"/>
            <w:r w:rsidRPr="00E0782D">
              <w:t>binary</w:t>
            </w:r>
            <w:proofErr w:type="spellEnd"/>
          </w:p>
        </w:tc>
        <w:tc>
          <w:tcPr>
            <w:tcW w:w="2079" w:type="dxa"/>
            <w:tcBorders>
              <w:top w:val="single" w:color="FFFFFF" w:themeColor="background1" w:sz="4" w:space="0"/>
              <w:left w:val="nil"/>
              <w:bottom w:val="nil"/>
              <w:right w:val="nil"/>
            </w:tcBorders>
            <w:vAlign w:val="center"/>
          </w:tcPr>
          <w:p w:rsidRPr="00E0782D" w:rsidR="00015CBA" w:rsidP="00015CBA" w:rsidRDefault="00015CBA" w14:paraId="1222BB5F" w14:textId="7030FBAB">
            <w:pPr>
              <w:spacing w:line="276" w:lineRule="auto"/>
              <w:jc w:val="center"/>
              <w:rPr>
                <w:lang w:val="en-CA"/>
              </w:rPr>
            </w:pPr>
            <w:r w:rsidRPr="00E0782D">
              <w:t>5 (0.8)</w:t>
            </w:r>
          </w:p>
        </w:tc>
      </w:tr>
      <w:tr w:rsidRPr="004D7031" w:rsidR="005B3332" w:rsidTr="00CB7AAF" w14:paraId="3EDCFE8F" w14:textId="77777777">
        <w:tc>
          <w:tcPr>
            <w:tcW w:w="4111" w:type="dxa"/>
            <w:tcBorders>
              <w:top w:val="single" w:color="FFFFFF" w:themeColor="background1" w:sz="4" w:space="0"/>
              <w:left w:val="nil"/>
              <w:bottom w:val="nil"/>
              <w:right w:val="nil"/>
            </w:tcBorders>
            <w:vAlign w:val="center"/>
          </w:tcPr>
          <w:p w:rsidRPr="00E0782D" w:rsidR="005B3332" w:rsidP="00CB7AAF" w:rsidRDefault="00015CBA" w14:paraId="5AAC775D" w14:textId="4C76A998">
            <w:pPr>
              <w:spacing w:line="276" w:lineRule="auto"/>
              <w:ind w:left="317"/>
              <w:rPr>
                <w:lang w:val="en-CA"/>
              </w:rPr>
            </w:pPr>
            <w:proofErr w:type="spellStart"/>
            <w:r w:rsidRPr="00E0782D">
              <w:t>Genderfluid</w:t>
            </w:r>
            <w:proofErr w:type="spellEnd"/>
          </w:p>
        </w:tc>
        <w:tc>
          <w:tcPr>
            <w:tcW w:w="2079" w:type="dxa"/>
            <w:tcBorders>
              <w:top w:val="single" w:color="FFFFFF" w:themeColor="background1" w:sz="4" w:space="0"/>
              <w:left w:val="nil"/>
              <w:bottom w:val="nil"/>
              <w:right w:val="nil"/>
            </w:tcBorders>
            <w:vAlign w:val="center"/>
          </w:tcPr>
          <w:p w:rsidRPr="00E0782D" w:rsidR="005B3332" w:rsidP="00CB7AAF" w:rsidRDefault="00AE164B" w14:paraId="256C17E2" w14:textId="6CB4962B">
            <w:pPr>
              <w:spacing w:line="276" w:lineRule="auto"/>
              <w:jc w:val="center"/>
              <w:rPr>
                <w:lang w:val="en-CA"/>
              </w:rPr>
            </w:pPr>
            <w:r w:rsidRPr="00E0782D">
              <w:t>1 (0.2)</w:t>
            </w:r>
          </w:p>
        </w:tc>
      </w:tr>
      <w:tr w:rsidRPr="004D7031" w:rsidR="00015CBA" w:rsidTr="00CB7AAF" w14:paraId="4F486537" w14:textId="77777777">
        <w:tc>
          <w:tcPr>
            <w:tcW w:w="4111" w:type="dxa"/>
            <w:tcBorders>
              <w:top w:val="single" w:color="FFFFFF" w:themeColor="background1" w:sz="4" w:space="0"/>
              <w:left w:val="nil"/>
              <w:bottom w:val="nil"/>
              <w:right w:val="nil"/>
            </w:tcBorders>
            <w:vAlign w:val="center"/>
          </w:tcPr>
          <w:p w:rsidRPr="00E0782D" w:rsidR="00015CBA" w:rsidP="00CB7AAF" w:rsidRDefault="00015CBA" w14:paraId="306A50A9" w14:textId="4C8BF2EC">
            <w:pPr>
              <w:spacing w:line="276" w:lineRule="auto"/>
              <w:ind w:left="317"/>
              <w:rPr>
                <w:lang w:val="en-CA"/>
              </w:rPr>
            </w:pPr>
            <w:r w:rsidRPr="00E0782D">
              <w:t>Queer</w:t>
            </w:r>
          </w:p>
        </w:tc>
        <w:tc>
          <w:tcPr>
            <w:tcW w:w="2079" w:type="dxa"/>
            <w:tcBorders>
              <w:top w:val="single" w:color="FFFFFF" w:themeColor="background1" w:sz="4" w:space="0"/>
              <w:left w:val="nil"/>
              <w:bottom w:val="nil"/>
              <w:right w:val="nil"/>
            </w:tcBorders>
            <w:vAlign w:val="center"/>
          </w:tcPr>
          <w:p w:rsidRPr="00E0782D" w:rsidR="00015CBA" w:rsidP="00CB7AAF" w:rsidRDefault="00AE164B" w14:paraId="79A5234E" w14:textId="3DC2AB77">
            <w:pPr>
              <w:spacing w:line="276" w:lineRule="auto"/>
              <w:jc w:val="center"/>
              <w:rPr>
                <w:lang w:val="en-CA"/>
              </w:rPr>
            </w:pPr>
            <w:r w:rsidRPr="00E0782D">
              <w:t>5 (0.8)</w:t>
            </w:r>
          </w:p>
        </w:tc>
      </w:tr>
      <w:tr w:rsidRPr="004D7031" w:rsidR="00015CBA" w:rsidTr="00CB7AAF" w14:paraId="5BFB5B02" w14:textId="77777777">
        <w:tc>
          <w:tcPr>
            <w:tcW w:w="4111" w:type="dxa"/>
            <w:tcBorders>
              <w:top w:val="single" w:color="FFFFFF" w:themeColor="background1" w:sz="4" w:space="0"/>
              <w:left w:val="nil"/>
              <w:bottom w:val="nil"/>
              <w:right w:val="nil"/>
            </w:tcBorders>
            <w:vAlign w:val="center"/>
          </w:tcPr>
          <w:p w:rsidRPr="00E0782D" w:rsidR="00015CBA" w:rsidP="00CB7AAF" w:rsidRDefault="00015CBA" w14:paraId="275FCED1" w14:textId="4513E581">
            <w:pPr>
              <w:spacing w:line="276" w:lineRule="auto"/>
              <w:ind w:left="317"/>
              <w:rPr>
                <w:lang w:val="en-CA"/>
              </w:rPr>
            </w:pPr>
            <w:r w:rsidRPr="00E0782D">
              <w:t>Trans</w:t>
            </w:r>
          </w:p>
        </w:tc>
        <w:tc>
          <w:tcPr>
            <w:tcW w:w="2079" w:type="dxa"/>
            <w:tcBorders>
              <w:top w:val="single" w:color="FFFFFF" w:themeColor="background1" w:sz="4" w:space="0"/>
              <w:left w:val="nil"/>
              <w:bottom w:val="nil"/>
              <w:right w:val="nil"/>
            </w:tcBorders>
            <w:vAlign w:val="center"/>
          </w:tcPr>
          <w:p w:rsidRPr="00E0782D" w:rsidR="00015CBA" w:rsidP="00CB7AAF" w:rsidRDefault="00AE164B" w14:paraId="218DE79E" w14:textId="7F9C61A4">
            <w:pPr>
              <w:spacing w:line="276" w:lineRule="auto"/>
              <w:jc w:val="center"/>
              <w:rPr>
                <w:lang w:val="en-CA"/>
              </w:rPr>
            </w:pPr>
            <w:r w:rsidRPr="00E0782D">
              <w:t>6 (0.9)</w:t>
            </w:r>
          </w:p>
        </w:tc>
      </w:tr>
      <w:tr w:rsidRPr="004D7031" w:rsidR="00015CBA" w:rsidTr="00CB7AAF" w14:paraId="1933FFF0" w14:textId="77777777">
        <w:tc>
          <w:tcPr>
            <w:tcW w:w="4111" w:type="dxa"/>
            <w:tcBorders>
              <w:top w:val="single" w:color="FFFFFF" w:themeColor="background1" w:sz="4" w:space="0"/>
              <w:left w:val="nil"/>
              <w:bottom w:val="nil"/>
              <w:right w:val="nil"/>
            </w:tcBorders>
            <w:vAlign w:val="center"/>
          </w:tcPr>
          <w:p w:rsidRPr="00E0782D" w:rsidR="00015CBA" w:rsidP="00CB7AAF" w:rsidRDefault="00910F61" w14:paraId="54DF47EC" w14:textId="739AFD12">
            <w:pPr>
              <w:spacing w:line="276" w:lineRule="auto"/>
              <w:ind w:left="317"/>
              <w:rPr>
                <w:lang w:val="en-CA"/>
              </w:rPr>
            </w:pPr>
            <w:proofErr w:type="spellStart"/>
            <w:r w:rsidRPr="00E0782D">
              <w:t>Other</w:t>
            </w:r>
            <w:proofErr w:type="spellEnd"/>
            <w:r w:rsidRPr="00E0782D">
              <w:t xml:space="preserve"> (e.g., </w:t>
            </w:r>
            <w:proofErr w:type="spellStart"/>
            <w:r w:rsidRPr="00E0782D">
              <w:t>g</w:t>
            </w:r>
            <w:r w:rsidRPr="00E0782D" w:rsidR="00015CBA">
              <w:t>ender</w:t>
            </w:r>
            <w:proofErr w:type="spellEnd"/>
            <w:r w:rsidRPr="00E0782D" w:rsidR="00015CBA">
              <w:t xml:space="preserve"> non-</w:t>
            </w:r>
            <w:proofErr w:type="spellStart"/>
            <w:r w:rsidRPr="00E0782D" w:rsidR="00015CBA">
              <w:t>conforming</w:t>
            </w:r>
            <w:proofErr w:type="spellEnd"/>
            <w:r w:rsidRPr="00E0782D">
              <w:t>)</w:t>
            </w:r>
          </w:p>
        </w:tc>
        <w:tc>
          <w:tcPr>
            <w:tcW w:w="2079" w:type="dxa"/>
            <w:tcBorders>
              <w:top w:val="single" w:color="FFFFFF" w:themeColor="background1" w:sz="4" w:space="0"/>
              <w:left w:val="nil"/>
              <w:bottom w:val="nil"/>
              <w:right w:val="nil"/>
            </w:tcBorders>
            <w:vAlign w:val="center"/>
          </w:tcPr>
          <w:p w:rsidRPr="00E0782D" w:rsidR="00015CBA" w:rsidP="00CB7AAF" w:rsidRDefault="00910F61" w14:paraId="14D70DAA" w14:textId="3874FD30">
            <w:pPr>
              <w:spacing w:line="276" w:lineRule="auto"/>
              <w:jc w:val="center"/>
              <w:rPr>
                <w:lang w:val="en-CA"/>
              </w:rPr>
            </w:pPr>
            <w:r w:rsidRPr="00E0782D">
              <w:t>10</w:t>
            </w:r>
            <w:r w:rsidRPr="00E0782D" w:rsidR="00AE164B">
              <w:t xml:space="preserve"> (</w:t>
            </w:r>
            <w:r w:rsidRPr="00E0782D">
              <w:t>1.6</w:t>
            </w:r>
            <w:r w:rsidRPr="00E0782D" w:rsidR="00AE164B">
              <w:t>)</w:t>
            </w:r>
          </w:p>
        </w:tc>
      </w:tr>
      <w:tr w:rsidRPr="004D7031" w:rsidR="00EE322C" w:rsidTr="00CB7AAF" w14:paraId="5D6CE756" w14:textId="77777777">
        <w:tc>
          <w:tcPr>
            <w:tcW w:w="4111" w:type="dxa"/>
            <w:tcBorders>
              <w:top w:val="single" w:color="FFFFFF" w:themeColor="background1" w:sz="4" w:space="0"/>
              <w:left w:val="nil"/>
              <w:bottom w:val="nil"/>
              <w:right w:val="nil"/>
            </w:tcBorders>
            <w:vAlign w:val="center"/>
          </w:tcPr>
          <w:p w:rsidRPr="00D961EC" w:rsidR="00EE322C" w:rsidP="00CB7AAF" w:rsidRDefault="00EE322C" w14:paraId="6462AEC9" w14:textId="77777777">
            <w:pPr>
              <w:spacing w:line="276" w:lineRule="auto"/>
              <w:rPr>
                <w:lang w:val="en-CA"/>
              </w:rPr>
            </w:pPr>
            <w:r w:rsidRPr="00D961EC">
              <w:rPr>
                <w:lang w:val="en-CA"/>
              </w:rPr>
              <w:t xml:space="preserve">Sexual orientation </w:t>
            </w:r>
          </w:p>
        </w:tc>
        <w:tc>
          <w:tcPr>
            <w:tcW w:w="2079" w:type="dxa"/>
            <w:tcBorders>
              <w:top w:val="single" w:color="FFFFFF" w:themeColor="background1" w:sz="4" w:space="0"/>
              <w:left w:val="nil"/>
              <w:bottom w:val="nil"/>
              <w:right w:val="nil"/>
            </w:tcBorders>
            <w:vAlign w:val="center"/>
          </w:tcPr>
          <w:p w:rsidRPr="00D961EC" w:rsidR="00EE322C" w:rsidP="00CB7AAF" w:rsidRDefault="00EE322C" w14:paraId="38D84F74" w14:textId="77777777">
            <w:pPr>
              <w:spacing w:line="276" w:lineRule="auto"/>
              <w:jc w:val="center"/>
              <w:rPr>
                <w:lang w:val="en-CA"/>
              </w:rPr>
            </w:pPr>
          </w:p>
        </w:tc>
      </w:tr>
      <w:tr w:rsidRPr="004D7031" w:rsidR="00EE322C" w:rsidTr="00CB7AAF" w14:paraId="307B09D2" w14:textId="77777777">
        <w:tc>
          <w:tcPr>
            <w:tcW w:w="4111" w:type="dxa"/>
            <w:tcBorders>
              <w:top w:val="nil"/>
              <w:left w:val="nil"/>
              <w:bottom w:val="nil"/>
              <w:right w:val="nil"/>
            </w:tcBorders>
            <w:vAlign w:val="center"/>
          </w:tcPr>
          <w:p w:rsidRPr="004D7031" w:rsidR="00EE322C" w:rsidP="00CB7AAF" w:rsidRDefault="00EE322C" w14:paraId="35F3B20C" w14:textId="77777777">
            <w:pPr>
              <w:spacing w:line="276" w:lineRule="auto"/>
              <w:ind w:left="313"/>
              <w:rPr>
                <w:lang w:val="en-CA"/>
              </w:rPr>
            </w:pPr>
            <w:r w:rsidRPr="004D7031">
              <w:rPr>
                <w:lang w:val="en-CA"/>
              </w:rPr>
              <w:t>Heterosexual</w:t>
            </w:r>
          </w:p>
        </w:tc>
        <w:tc>
          <w:tcPr>
            <w:tcW w:w="2079" w:type="dxa"/>
            <w:tcBorders>
              <w:top w:val="nil"/>
              <w:left w:val="nil"/>
              <w:bottom w:val="nil"/>
              <w:right w:val="nil"/>
            </w:tcBorders>
            <w:vAlign w:val="center"/>
          </w:tcPr>
          <w:p w:rsidRPr="004D7031" w:rsidR="00EE322C" w:rsidP="00CB7AAF" w:rsidRDefault="00EE322C" w14:paraId="61024E19" w14:textId="77777777">
            <w:pPr>
              <w:spacing w:line="276" w:lineRule="auto"/>
              <w:jc w:val="center"/>
              <w:rPr>
                <w:lang w:val="en-CA"/>
              </w:rPr>
            </w:pPr>
            <w:r w:rsidRPr="004D7031">
              <w:rPr>
                <w:lang w:val="en-CA"/>
              </w:rPr>
              <w:t>484 (74.2)</w:t>
            </w:r>
          </w:p>
        </w:tc>
      </w:tr>
      <w:tr w:rsidRPr="004D7031" w:rsidR="00EE322C" w:rsidTr="00CB7AAF" w14:paraId="6FC4BF00" w14:textId="77777777">
        <w:tc>
          <w:tcPr>
            <w:tcW w:w="4111" w:type="dxa"/>
            <w:tcBorders>
              <w:top w:val="nil"/>
              <w:left w:val="nil"/>
              <w:bottom w:val="nil"/>
              <w:right w:val="nil"/>
            </w:tcBorders>
            <w:vAlign w:val="center"/>
          </w:tcPr>
          <w:p w:rsidRPr="004D7031" w:rsidR="00EE322C" w:rsidP="00CB7AAF" w:rsidRDefault="00EE322C" w14:paraId="7B3496FA" w14:textId="77777777">
            <w:pPr>
              <w:spacing w:line="276" w:lineRule="auto"/>
              <w:ind w:left="313"/>
              <w:rPr>
                <w:lang w:val="en-CA"/>
              </w:rPr>
            </w:pPr>
            <w:r w:rsidRPr="004D7031">
              <w:rPr>
                <w:lang w:val="en-CA"/>
              </w:rPr>
              <w:t>Bi/pansexual</w:t>
            </w:r>
          </w:p>
        </w:tc>
        <w:tc>
          <w:tcPr>
            <w:tcW w:w="2079" w:type="dxa"/>
            <w:tcBorders>
              <w:top w:val="nil"/>
              <w:left w:val="nil"/>
              <w:bottom w:val="nil"/>
              <w:right w:val="nil"/>
            </w:tcBorders>
            <w:vAlign w:val="center"/>
          </w:tcPr>
          <w:p w:rsidRPr="004D7031" w:rsidR="00EE322C" w:rsidP="00CB7AAF" w:rsidRDefault="00EE322C" w14:paraId="2B90DEEC" w14:textId="77777777">
            <w:pPr>
              <w:spacing w:line="276" w:lineRule="auto"/>
              <w:jc w:val="center"/>
              <w:rPr>
                <w:lang w:val="en-CA"/>
              </w:rPr>
            </w:pPr>
            <w:r w:rsidRPr="004D7031">
              <w:rPr>
                <w:lang w:val="en-CA"/>
              </w:rPr>
              <w:t>101 (15.5)</w:t>
            </w:r>
          </w:p>
        </w:tc>
      </w:tr>
      <w:tr w:rsidRPr="004D7031" w:rsidR="00EE322C" w:rsidTr="00CB7AAF" w14:paraId="14A994BF" w14:textId="77777777">
        <w:tc>
          <w:tcPr>
            <w:tcW w:w="4111" w:type="dxa"/>
            <w:tcBorders>
              <w:top w:val="nil"/>
              <w:left w:val="nil"/>
              <w:bottom w:val="nil"/>
              <w:right w:val="nil"/>
            </w:tcBorders>
            <w:vAlign w:val="center"/>
          </w:tcPr>
          <w:p w:rsidRPr="004D7031" w:rsidR="00EE322C" w:rsidP="00CB7AAF" w:rsidRDefault="00EE322C" w14:paraId="69E056D6" w14:textId="77777777">
            <w:pPr>
              <w:spacing w:line="276" w:lineRule="auto"/>
              <w:ind w:left="313"/>
              <w:rPr>
                <w:lang w:val="en-CA"/>
              </w:rPr>
            </w:pPr>
            <w:r w:rsidRPr="004D7031">
              <w:rPr>
                <w:lang w:val="en-CA"/>
              </w:rPr>
              <w:t>Gay/Lesbian</w:t>
            </w:r>
          </w:p>
        </w:tc>
        <w:tc>
          <w:tcPr>
            <w:tcW w:w="2079" w:type="dxa"/>
            <w:tcBorders>
              <w:top w:val="nil"/>
              <w:left w:val="nil"/>
              <w:bottom w:val="nil"/>
              <w:right w:val="nil"/>
            </w:tcBorders>
            <w:vAlign w:val="center"/>
          </w:tcPr>
          <w:p w:rsidRPr="004D7031" w:rsidR="00EE322C" w:rsidP="00CB7AAF" w:rsidRDefault="00EE322C" w14:paraId="5E7048E6" w14:textId="77777777">
            <w:pPr>
              <w:spacing w:line="276" w:lineRule="auto"/>
              <w:jc w:val="center"/>
              <w:rPr>
                <w:lang w:val="en-CA"/>
              </w:rPr>
            </w:pPr>
            <w:r w:rsidRPr="004D7031">
              <w:rPr>
                <w:lang w:val="en-CA"/>
              </w:rPr>
              <w:t>16 (2.5)</w:t>
            </w:r>
          </w:p>
        </w:tc>
      </w:tr>
      <w:tr w:rsidRPr="004D7031" w:rsidR="00EE322C" w:rsidTr="00CB7AAF" w14:paraId="2260DC96" w14:textId="77777777">
        <w:tc>
          <w:tcPr>
            <w:tcW w:w="4111" w:type="dxa"/>
            <w:tcBorders>
              <w:top w:val="nil"/>
              <w:left w:val="nil"/>
              <w:bottom w:val="nil"/>
              <w:right w:val="nil"/>
            </w:tcBorders>
            <w:vAlign w:val="center"/>
          </w:tcPr>
          <w:p w:rsidRPr="004D7031" w:rsidR="00EE322C" w:rsidP="00CB7AAF" w:rsidRDefault="00EE322C" w14:paraId="48BC1A29" w14:textId="77777777">
            <w:pPr>
              <w:spacing w:line="276" w:lineRule="auto"/>
              <w:ind w:left="313"/>
              <w:rPr>
                <w:lang w:val="en-CA"/>
              </w:rPr>
            </w:pPr>
            <w:r w:rsidRPr="004D7031">
              <w:rPr>
                <w:lang w:val="en-CA"/>
              </w:rPr>
              <w:t>Asexual</w:t>
            </w:r>
          </w:p>
        </w:tc>
        <w:tc>
          <w:tcPr>
            <w:tcW w:w="2079" w:type="dxa"/>
            <w:tcBorders>
              <w:top w:val="nil"/>
              <w:left w:val="nil"/>
              <w:bottom w:val="nil"/>
              <w:right w:val="nil"/>
            </w:tcBorders>
            <w:vAlign w:val="center"/>
          </w:tcPr>
          <w:p w:rsidRPr="004D7031" w:rsidR="00EE322C" w:rsidP="00CB7AAF" w:rsidRDefault="00EE322C" w14:paraId="73446844" w14:textId="77777777">
            <w:pPr>
              <w:spacing w:line="276" w:lineRule="auto"/>
              <w:jc w:val="center"/>
              <w:rPr>
                <w:lang w:val="en-CA"/>
              </w:rPr>
            </w:pPr>
            <w:r w:rsidRPr="004D7031">
              <w:rPr>
                <w:lang w:val="en-CA"/>
              </w:rPr>
              <w:t>15 (2.3)</w:t>
            </w:r>
          </w:p>
        </w:tc>
      </w:tr>
      <w:tr w:rsidRPr="004D7031" w:rsidR="00EE322C" w:rsidTr="00CB7AAF" w14:paraId="5B575560" w14:textId="77777777">
        <w:tc>
          <w:tcPr>
            <w:tcW w:w="4111" w:type="dxa"/>
            <w:tcBorders>
              <w:top w:val="nil"/>
              <w:left w:val="nil"/>
              <w:bottom w:val="nil"/>
              <w:right w:val="nil"/>
            </w:tcBorders>
            <w:vAlign w:val="center"/>
          </w:tcPr>
          <w:p w:rsidRPr="004D7031" w:rsidR="00EE322C" w:rsidP="00CB7AAF" w:rsidRDefault="00EE322C" w14:paraId="78FB1EE9" w14:textId="77777777">
            <w:pPr>
              <w:spacing w:line="276" w:lineRule="auto"/>
              <w:ind w:left="313"/>
              <w:rPr>
                <w:lang w:val="en-CA"/>
              </w:rPr>
            </w:pPr>
            <w:r w:rsidRPr="004D7031">
              <w:rPr>
                <w:lang w:val="en-CA"/>
              </w:rPr>
              <w:t xml:space="preserve">Other (e.g. “queer”, uncertain) </w:t>
            </w:r>
          </w:p>
        </w:tc>
        <w:tc>
          <w:tcPr>
            <w:tcW w:w="2079" w:type="dxa"/>
            <w:tcBorders>
              <w:top w:val="nil"/>
              <w:left w:val="nil"/>
              <w:bottom w:val="nil"/>
              <w:right w:val="nil"/>
            </w:tcBorders>
            <w:vAlign w:val="center"/>
          </w:tcPr>
          <w:p w:rsidRPr="004D7031" w:rsidR="00EE322C" w:rsidP="00CB7AAF" w:rsidRDefault="00EE322C" w14:paraId="54DDC83B" w14:textId="77777777">
            <w:pPr>
              <w:spacing w:line="276" w:lineRule="auto"/>
              <w:jc w:val="center"/>
              <w:rPr>
                <w:lang w:val="en-CA"/>
              </w:rPr>
            </w:pPr>
            <w:r w:rsidRPr="004D7031">
              <w:rPr>
                <w:lang w:val="en-CA"/>
              </w:rPr>
              <w:t>36 (5.5)</w:t>
            </w:r>
          </w:p>
        </w:tc>
      </w:tr>
      <w:tr w:rsidRPr="004D7031" w:rsidR="00EE322C" w:rsidTr="00CB7AAF" w14:paraId="0DD25F6D" w14:textId="77777777">
        <w:tc>
          <w:tcPr>
            <w:tcW w:w="4111" w:type="dxa"/>
            <w:tcBorders>
              <w:top w:val="nil"/>
              <w:left w:val="nil"/>
              <w:bottom w:val="nil"/>
              <w:right w:val="nil"/>
            </w:tcBorders>
            <w:vAlign w:val="center"/>
          </w:tcPr>
          <w:p w:rsidRPr="004D7031" w:rsidR="00EE322C" w:rsidP="00CB7AAF" w:rsidRDefault="00EE322C" w14:paraId="40732AD4" w14:textId="77777777">
            <w:pPr>
              <w:spacing w:line="276" w:lineRule="auto"/>
              <w:rPr>
                <w:lang w:val="en-CA"/>
              </w:rPr>
            </w:pPr>
            <w:r w:rsidRPr="004D7031">
              <w:rPr>
                <w:lang w:val="en-CA"/>
              </w:rPr>
              <w:t>Relationship status</w:t>
            </w:r>
          </w:p>
        </w:tc>
        <w:tc>
          <w:tcPr>
            <w:tcW w:w="2079" w:type="dxa"/>
            <w:tcBorders>
              <w:top w:val="nil"/>
              <w:left w:val="nil"/>
              <w:bottom w:val="nil"/>
              <w:right w:val="nil"/>
            </w:tcBorders>
            <w:vAlign w:val="center"/>
          </w:tcPr>
          <w:p w:rsidRPr="004D7031" w:rsidR="00EE322C" w:rsidP="00CB7AAF" w:rsidRDefault="00EE322C" w14:paraId="1D3ED086" w14:textId="77777777">
            <w:pPr>
              <w:spacing w:line="276" w:lineRule="auto"/>
              <w:jc w:val="center"/>
              <w:rPr>
                <w:lang w:val="en-CA"/>
              </w:rPr>
            </w:pPr>
          </w:p>
        </w:tc>
      </w:tr>
      <w:tr w:rsidRPr="004D7031" w:rsidR="00EE322C" w:rsidTr="00CB7AAF" w14:paraId="390A980D" w14:textId="77777777">
        <w:tc>
          <w:tcPr>
            <w:tcW w:w="4111" w:type="dxa"/>
            <w:tcBorders>
              <w:top w:val="nil"/>
              <w:left w:val="nil"/>
              <w:bottom w:val="nil"/>
              <w:right w:val="nil"/>
            </w:tcBorders>
            <w:vAlign w:val="center"/>
          </w:tcPr>
          <w:p w:rsidRPr="004D7031" w:rsidR="00EE322C" w:rsidP="00CB7AAF" w:rsidRDefault="00EE322C" w14:paraId="5AA39BA8" w14:textId="77777777">
            <w:pPr>
              <w:spacing w:line="276" w:lineRule="auto"/>
              <w:ind w:left="313"/>
              <w:rPr>
                <w:lang w:val="en-CA"/>
              </w:rPr>
            </w:pPr>
            <w:r w:rsidRPr="004D7031">
              <w:rPr>
                <w:lang w:val="en-CA"/>
              </w:rPr>
              <w:t>Single</w:t>
            </w:r>
          </w:p>
        </w:tc>
        <w:tc>
          <w:tcPr>
            <w:tcW w:w="2079" w:type="dxa"/>
            <w:tcBorders>
              <w:top w:val="nil"/>
              <w:left w:val="nil"/>
              <w:bottom w:val="nil"/>
              <w:right w:val="nil"/>
            </w:tcBorders>
            <w:vAlign w:val="center"/>
          </w:tcPr>
          <w:p w:rsidRPr="004D7031" w:rsidR="00EE322C" w:rsidP="00CB7AAF" w:rsidRDefault="00EE322C" w14:paraId="51976BAC" w14:textId="77777777">
            <w:pPr>
              <w:spacing w:line="276" w:lineRule="auto"/>
              <w:jc w:val="center"/>
              <w:rPr>
                <w:lang w:val="en-CA"/>
              </w:rPr>
            </w:pPr>
            <w:r w:rsidRPr="004D7031">
              <w:rPr>
                <w:lang w:val="en-CA"/>
              </w:rPr>
              <w:t>214 (32.8)</w:t>
            </w:r>
          </w:p>
        </w:tc>
      </w:tr>
      <w:tr w:rsidRPr="004D7031" w:rsidR="00EE322C" w:rsidTr="00CB7AAF" w14:paraId="3CA2F322" w14:textId="77777777">
        <w:tc>
          <w:tcPr>
            <w:tcW w:w="4111" w:type="dxa"/>
            <w:tcBorders>
              <w:top w:val="nil"/>
              <w:left w:val="nil"/>
              <w:bottom w:val="nil"/>
              <w:right w:val="nil"/>
            </w:tcBorders>
            <w:vAlign w:val="center"/>
          </w:tcPr>
          <w:p w:rsidRPr="004D7031" w:rsidR="00EE322C" w:rsidP="00CB7AAF" w:rsidRDefault="00EE322C" w14:paraId="6677FA25" w14:textId="77777777">
            <w:pPr>
              <w:spacing w:line="276" w:lineRule="auto"/>
              <w:ind w:left="313"/>
              <w:rPr>
                <w:lang w:val="en-CA"/>
              </w:rPr>
            </w:pPr>
            <w:r w:rsidRPr="004D7031">
              <w:rPr>
                <w:lang w:val="en-CA"/>
              </w:rPr>
              <w:t>In a relationship</w:t>
            </w:r>
          </w:p>
        </w:tc>
        <w:tc>
          <w:tcPr>
            <w:tcW w:w="2079" w:type="dxa"/>
            <w:tcBorders>
              <w:top w:val="nil"/>
              <w:left w:val="nil"/>
              <w:bottom w:val="nil"/>
              <w:right w:val="nil"/>
            </w:tcBorders>
            <w:vAlign w:val="center"/>
          </w:tcPr>
          <w:p w:rsidRPr="004D7031" w:rsidR="00EE322C" w:rsidP="00CB7AAF" w:rsidRDefault="00EE322C" w14:paraId="23C44BF6" w14:textId="77777777">
            <w:pPr>
              <w:spacing w:line="276" w:lineRule="auto"/>
              <w:jc w:val="center"/>
              <w:rPr>
                <w:lang w:val="en-CA"/>
              </w:rPr>
            </w:pPr>
            <w:r w:rsidRPr="004D7031">
              <w:rPr>
                <w:lang w:val="en-CA"/>
              </w:rPr>
              <w:t>438 (67.2)</w:t>
            </w:r>
          </w:p>
        </w:tc>
      </w:tr>
      <w:tr w:rsidRPr="004D7031" w:rsidR="00EE322C" w:rsidTr="00CB7AAF" w14:paraId="382B9A53" w14:textId="77777777">
        <w:tc>
          <w:tcPr>
            <w:tcW w:w="4111" w:type="dxa"/>
            <w:tcBorders>
              <w:top w:val="nil"/>
              <w:left w:val="nil"/>
              <w:bottom w:val="nil"/>
              <w:right w:val="nil"/>
            </w:tcBorders>
            <w:vAlign w:val="center"/>
          </w:tcPr>
          <w:p w:rsidRPr="004D7031" w:rsidR="00EE322C" w:rsidP="00CB7AAF" w:rsidRDefault="00EE322C" w14:paraId="5256463A" w14:textId="77777777">
            <w:pPr>
              <w:spacing w:line="276" w:lineRule="auto"/>
              <w:rPr>
                <w:lang w:val="en-CA"/>
              </w:rPr>
            </w:pPr>
            <w:r w:rsidRPr="004D7031">
              <w:rPr>
                <w:lang w:val="en-CA"/>
              </w:rPr>
              <w:t>Employment</w:t>
            </w:r>
          </w:p>
        </w:tc>
        <w:tc>
          <w:tcPr>
            <w:tcW w:w="2079" w:type="dxa"/>
            <w:tcBorders>
              <w:top w:val="nil"/>
              <w:left w:val="nil"/>
              <w:bottom w:val="nil"/>
              <w:right w:val="nil"/>
            </w:tcBorders>
            <w:vAlign w:val="center"/>
          </w:tcPr>
          <w:p w:rsidRPr="004D7031" w:rsidR="00EE322C" w:rsidP="00CB7AAF" w:rsidRDefault="00EE322C" w14:paraId="52D107F8" w14:textId="77777777">
            <w:pPr>
              <w:spacing w:line="276" w:lineRule="auto"/>
              <w:jc w:val="center"/>
              <w:rPr>
                <w:lang w:val="en-CA"/>
              </w:rPr>
            </w:pPr>
          </w:p>
        </w:tc>
      </w:tr>
      <w:tr w:rsidRPr="004D7031" w:rsidR="00EE322C" w:rsidTr="00CB7AAF" w14:paraId="6EFE5D29" w14:textId="77777777">
        <w:tc>
          <w:tcPr>
            <w:tcW w:w="4111" w:type="dxa"/>
            <w:tcBorders>
              <w:top w:val="nil"/>
              <w:left w:val="nil"/>
              <w:bottom w:val="nil"/>
              <w:right w:val="nil"/>
            </w:tcBorders>
            <w:vAlign w:val="center"/>
          </w:tcPr>
          <w:p w:rsidRPr="004D7031" w:rsidR="00EE322C" w:rsidP="00CB7AAF" w:rsidRDefault="00EE322C" w14:paraId="7BCC24D6" w14:textId="77777777">
            <w:pPr>
              <w:spacing w:line="276" w:lineRule="auto"/>
              <w:ind w:left="324"/>
              <w:rPr>
                <w:lang w:val="en-CA"/>
              </w:rPr>
            </w:pPr>
            <w:r w:rsidRPr="004D7031">
              <w:rPr>
                <w:lang w:val="en-CA"/>
              </w:rPr>
              <w:t>Employed or self-employed</w:t>
            </w:r>
          </w:p>
        </w:tc>
        <w:tc>
          <w:tcPr>
            <w:tcW w:w="2079" w:type="dxa"/>
            <w:tcBorders>
              <w:top w:val="nil"/>
              <w:left w:val="nil"/>
              <w:bottom w:val="nil"/>
              <w:right w:val="nil"/>
            </w:tcBorders>
            <w:vAlign w:val="center"/>
          </w:tcPr>
          <w:p w:rsidRPr="004D7031" w:rsidR="00EE322C" w:rsidP="00CB7AAF" w:rsidRDefault="00EE322C" w14:paraId="61AE18E8" w14:textId="600140D6">
            <w:pPr>
              <w:spacing w:line="276" w:lineRule="auto"/>
              <w:jc w:val="center"/>
              <w:rPr>
                <w:lang w:val="en-CA"/>
              </w:rPr>
            </w:pPr>
            <w:r w:rsidRPr="004D7031">
              <w:rPr>
                <w:lang w:val="en-CA"/>
              </w:rPr>
              <w:t>43</w:t>
            </w:r>
            <w:r w:rsidR="009124EA">
              <w:rPr>
                <w:lang w:val="en-CA"/>
              </w:rPr>
              <w:t>6</w:t>
            </w:r>
            <w:r w:rsidRPr="004D7031">
              <w:rPr>
                <w:lang w:val="en-CA"/>
              </w:rPr>
              <w:t xml:space="preserve"> (66.</w:t>
            </w:r>
            <w:r w:rsidR="009124EA">
              <w:rPr>
                <w:lang w:val="en-CA"/>
              </w:rPr>
              <w:t>9</w:t>
            </w:r>
            <w:r w:rsidRPr="004D7031">
              <w:rPr>
                <w:lang w:val="en-CA"/>
              </w:rPr>
              <w:t>)</w:t>
            </w:r>
          </w:p>
        </w:tc>
      </w:tr>
      <w:tr w:rsidRPr="004D7031" w:rsidR="00EE322C" w:rsidTr="00CB7AAF" w14:paraId="59FF9544" w14:textId="77777777">
        <w:tc>
          <w:tcPr>
            <w:tcW w:w="4111" w:type="dxa"/>
            <w:tcBorders>
              <w:top w:val="nil"/>
              <w:left w:val="nil"/>
              <w:bottom w:val="nil"/>
              <w:right w:val="nil"/>
            </w:tcBorders>
            <w:vAlign w:val="center"/>
          </w:tcPr>
          <w:p w:rsidRPr="004D7031" w:rsidR="00EE322C" w:rsidP="00CB7AAF" w:rsidRDefault="00EE322C" w14:paraId="2F48E8C7" w14:textId="77777777">
            <w:pPr>
              <w:spacing w:line="276" w:lineRule="auto"/>
              <w:ind w:left="324"/>
              <w:rPr>
                <w:lang w:val="en-CA"/>
              </w:rPr>
            </w:pPr>
            <w:r w:rsidRPr="004D7031">
              <w:rPr>
                <w:lang w:val="en-CA"/>
              </w:rPr>
              <w:t>Student</w:t>
            </w:r>
          </w:p>
        </w:tc>
        <w:tc>
          <w:tcPr>
            <w:tcW w:w="2079" w:type="dxa"/>
            <w:tcBorders>
              <w:top w:val="nil"/>
              <w:left w:val="nil"/>
              <w:bottom w:val="nil"/>
              <w:right w:val="nil"/>
            </w:tcBorders>
            <w:vAlign w:val="center"/>
          </w:tcPr>
          <w:p w:rsidRPr="004D7031" w:rsidR="00EE322C" w:rsidP="00CB7AAF" w:rsidRDefault="00EE322C" w14:paraId="1B16EFF0" w14:textId="77777777">
            <w:pPr>
              <w:spacing w:line="276" w:lineRule="auto"/>
              <w:jc w:val="center"/>
              <w:rPr>
                <w:lang w:val="en-CA"/>
              </w:rPr>
            </w:pPr>
            <w:r w:rsidRPr="004D7031">
              <w:rPr>
                <w:lang w:val="en-CA"/>
              </w:rPr>
              <w:t>84 (12.9)</w:t>
            </w:r>
          </w:p>
        </w:tc>
      </w:tr>
      <w:tr w:rsidRPr="004D7031" w:rsidR="00EE322C" w:rsidTr="00CB7AAF" w14:paraId="4C5C2FCB" w14:textId="77777777">
        <w:tc>
          <w:tcPr>
            <w:tcW w:w="4111" w:type="dxa"/>
            <w:tcBorders>
              <w:top w:val="nil"/>
              <w:left w:val="nil"/>
              <w:bottom w:val="nil"/>
              <w:right w:val="nil"/>
            </w:tcBorders>
            <w:vAlign w:val="center"/>
          </w:tcPr>
          <w:p w:rsidRPr="004D7031" w:rsidR="00EE322C" w:rsidP="00CB7AAF" w:rsidRDefault="00EE322C" w14:paraId="3D0E2BB1" w14:textId="77777777">
            <w:pPr>
              <w:spacing w:line="276" w:lineRule="auto"/>
              <w:ind w:left="324"/>
              <w:rPr>
                <w:lang w:val="en-CA"/>
              </w:rPr>
            </w:pPr>
            <w:r w:rsidRPr="004D7031">
              <w:rPr>
                <w:lang w:val="en-CA"/>
              </w:rPr>
              <w:t>Unemployed/leave of absence</w:t>
            </w:r>
          </w:p>
        </w:tc>
        <w:tc>
          <w:tcPr>
            <w:tcW w:w="2079" w:type="dxa"/>
            <w:tcBorders>
              <w:top w:val="nil"/>
              <w:left w:val="nil"/>
              <w:bottom w:val="nil"/>
              <w:right w:val="nil"/>
            </w:tcBorders>
            <w:vAlign w:val="center"/>
          </w:tcPr>
          <w:p w:rsidRPr="004D7031" w:rsidR="00EE322C" w:rsidP="00CB7AAF" w:rsidRDefault="00EE322C" w14:paraId="63AF04E8" w14:textId="77777777">
            <w:pPr>
              <w:spacing w:line="276" w:lineRule="auto"/>
              <w:jc w:val="center"/>
              <w:rPr>
                <w:lang w:val="en-CA"/>
              </w:rPr>
            </w:pPr>
            <w:r w:rsidRPr="004D7031">
              <w:rPr>
                <w:lang w:val="en-CA"/>
              </w:rPr>
              <w:t>76 (11.6)</w:t>
            </w:r>
          </w:p>
        </w:tc>
      </w:tr>
      <w:tr w:rsidRPr="004D7031" w:rsidR="00EE322C" w:rsidTr="00CB7AAF" w14:paraId="3FBADE80" w14:textId="77777777">
        <w:tc>
          <w:tcPr>
            <w:tcW w:w="4111" w:type="dxa"/>
            <w:tcBorders>
              <w:top w:val="nil"/>
              <w:left w:val="nil"/>
              <w:bottom w:val="nil"/>
              <w:right w:val="nil"/>
            </w:tcBorders>
            <w:vAlign w:val="center"/>
          </w:tcPr>
          <w:p w:rsidRPr="004D7031" w:rsidR="00EE322C" w:rsidP="00CB7AAF" w:rsidRDefault="00EE322C" w14:paraId="07A24DB9" w14:textId="77777777">
            <w:pPr>
              <w:spacing w:line="276" w:lineRule="auto"/>
              <w:ind w:left="324"/>
              <w:rPr>
                <w:lang w:val="en-CA"/>
              </w:rPr>
            </w:pPr>
            <w:r>
              <w:rPr>
                <w:lang w:val="en-CA"/>
              </w:rPr>
              <w:t>R</w:t>
            </w:r>
            <w:r w:rsidRPr="004D7031">
              <w:rPr>
                <w:lang w:val="en-CA"/>
              </w:rPr>
              <w:t>etired</w:t>
            </w:r>
          </w:p>
        </w:tc>
        <w:tc>
          <w:tcPr>
            <w:tcW w:w="2079" w:type="dxa"/>
            <w:tcBorders>
              <w:top w:val="nil"/>
              <w:left w:val="nil"/>
              <w:bottom w:val="nil"/>
              <w:right w:val="nil"/>
            </w:tcBorders>
            <w:vAlign w:val="center"/>
          </w:tcPr>
          <w:p w:rsidRPr="004D7031" w:rsidR="00EE322C" w:rsidP="00CB7AAF" w:rsidRDefault="00EE322C" w14:paraId="788C76EA" w14:textId="77777777">
            <w:pPr>
              <w:spacing w:line="276" w:lineRule="auto"/>
              <w:jc w:val="center"/>
              <w:rPr>
                <w:lang w:val="en-CA"/>
              </w:rPr>
            </w:pPr>
            <w:r w:rsidRPr="004D7031">
              <w:rPr>
                <w:lang w:val="en-CA"/>
              </w:rPr>
              <w:t>29 (4.</w:t>
            </w:r>
            <w:r>
              <w:rPr>
                <w:lang w:val="en-CA"/>
              </w:rPr>
              <w:t>4</w:t>
            </w:r>
            <w:r w:rsidRPr="004D7031">
              <w:rPr>
                <w:lang w:val="en-CA"/>
              </w:rPr>
              <w:t>)</w:t>
            </w:r>
          </w:p>
        </w:tc>
      </w:tr>
      <w:tr w:rsidRPr="004D7031" w:rsidR="00EE322C" w:rsidTr="00CB7AAF" w14:paraId="71BE3A6F" w14:textId="77777777">
        <w:tc>
          <w:tcPr>
            <w:tcW w:w="4111" w:type="dxa"/>
            <w:tcBorders>
              <w:top w:val="nil"/>
              <w:left w:val="nil"/>
              <w:bottom w:val="nil"/>
              <w:right w:val="nil"/>
            </w:tcBorders>
            <w:vAlign w:val="center"/>
          </w:tcPr>
          <w:p w:rsidRPr="004D7031" w:rsidR="00EE322C" w:rsidP="00CB7AAF" w:rsidRDefault="00EE322C" w14:paraId="7EF6B920" w14:textId="77777777">
            <w:pPr>
              <w:spacing w:line="276" w:lineRule="auto"/>
              <w:ind w:left="324"/>
              <w:rPr>
                <w:lang w:val="en-CA"/>
              </w:rPr>
            </w:pPr>
            <w:r w:rsidRPr="28ED2214">
              <w:rPr>
                <w:lang w:val="en-CA"/>
              </w:rPr>
              <w:t>Other (e.g. volunteer, caregiver)</w:t>
            </w:r>
          </w:p>
        </w:tc>
        <w:tc>
          <w:tcPr>
            <w:tcW w:w="2079" w:type="dxa"/>
            <w:tcBorders>
              <w:top w:val="nil"/>
              <w:left w:val="nil"/>
              <w:bottom w:val="nil"/>
              <w:right w:val="nil"/>
            </w:tcBorders>
            <w:vAlign w:val="center"/>
          </w:tcPr>
          <w:p w:rsidRPr="004D7031" w:rsidR="00EE322C" w:rsidP="00CB7AAF" w:rsidRDefault="00EE322C" w14:paraId="5A28FEA7" w14:textId="77777777">
            <w:pPr>
              <w:spacing w:line="276" w:lineRule="auto"/>
              <w:jc w:val="center"/>
              <w:rPr>
                <w:lang w:val="en-CA"/>
              </w:rPr>
            </w:pPr>
            <w:r w:rsidRPr="004D7031">
              <w:rPr>
                <w:lang w:val="en-CA"/>
              </w:rPr>
              <w:t>2</w:t>
            </w:r>
            <w:r>
              <w:rPr>
                <w:lang w:val="en-CA"/>
              </w:rPr>
              <w:t>7</w:t>
            </w:r>
            <w:r w:rsidRPr="004D7031">
              <w:rPr>
                <w:lang w:val="en-CA"/>
              </w:rPr>
              <w:t xml:space="preserve"> (</w:t>
            </w:r>
            <w:r>
              <w:rPr>
                <w:lang w:val="en-CA"/>
              </w:rPr>
              <w:t>4.2</w:t>
            </w:r>
            <w:r w:rsidRPr="004D7031">
              <w:rPr>
                <w:lang w:val="en-CA"/>
              </w:rPr>
              <w:t>)</w:t>
            </w:r>
          </w:p>
        </w:tc>
      </w:tr>
      <w:tr w:rsidRPr="004D7031" w:rsidR="00EE322C" w:rsidTr="00CB7AAF" w14:paraId="43C81407" w14:textId="77777777">
        <w:tc>
          <w:tcPr>
            <w:tcW w:w="4111" w:type="dxa"/>
            <w:tcBorders>
              <w:top w:val="nil"/>
              <w:left w:val="nil"/>
              <w:bottom w:val="nil"/>
              <w:right w:val="nil"/>
            </w:tcBorders>
            <w:vAlign w:val="center"/>
          </w:tcPr>
          <w:p w:rsidRPr="004D7031" w:rsidR="00EE322C" w:rsidP="00CB7AAF" w:rsidRDefault="00D667D3" w14:paraId="226FD4FC" w14:textId="304D1237">
            <w:pPr>
              <w:spacing w:line="276" w:lineRule="auto"/>
              <w:ind w:left="28"/>
              <w:rPr>
                <w:lang w:val="en-CA"/>
              </w:rPr>
            </w:pPr>
            <w:r>
              <w:rPr>
                <w:lang w:val="en-CA"/>
              </w:rPr>
              <w:t xml:space="preserve">Complete </w:t>
            </w:r>
            <w:r w:rsidRPr="004D7031" w:rsidR="00EE322C">
              <w:rPr>
                <w:lang w:val="en-CA"/>
              </w:rPr>
              <w:t>Education</w:t>
            </w:r>
          </w:p>
        </w:tc>
        <w:tc>
          <w:tcPr>
            <w:tcW w:w="2079" w:type="dxa"/>
            <w:tcBorders>
              <w:top w:val="nil"/>
              <w:left w:val="nil"/>
              <w:bottom w:val="nil"/>
              <w:right w:val="nil"/>
            </w:tcBorders>
            <w:vAlign w:val="center"/>
          </w:tcPr>
          <w:p w:rsidRPr="004D7031" w:rsidR="00EE322C" w:rsidP="00CB7AAF" w:rsidRDefault="00EE322C" w14:paraId="374A9878" w14:textId="77777777">
            <w:pPr>
              <w:spacing w:line="276" w:lineRule="auto"/>
              <w:jc w:val="center"/>
              <w:rPr>
                <w:lang w:val="en-CA"/>
              </w:rPr>
            </w:pPr>
          </w:p>
        </w:tc>
      </w:tr>
      <w:tr w:rsidRPr="004D7031" w:rsidR="00EE322C" w:rsidTr="00CB7AAF" w14:paraId="5C4CC8AF" w14:textId="77777777">
        <w:tc>
          <w:tcPr>
            <w:tcW w:w="4111" w:type="dxa"/>
            <w:tcBorders>
              <w:top w:val="nil"/>
              <w:left w:val="nil"/>
              <w:bottom w:val="nil"/>
              <w:right w:val="nil"/>
            </w:tcBorders>
            <w:vAlign w:val="center"/>
          </w:tcPr>
          <w:p w:rsidRPr="004D7031" w:rsidR="00EE322C" w:rsidP="00CB7AAF" w:rsidRDefault="00EE322C" w14:paraId="6DB5219D" w14:textId="77777777">
            <w:pPr>
              <w:spacing w:line="276" w:lineRule="auto"/>
              <w:ind w:left="324"/>
              <w:rPr>
                <w:color w:val="000000" w:themeColor="text1"/>
                <w:lang w:val="en-CA"/>
              </w:rPr>
            </w:pPr>
            <w:r w:rsidRPr="28ED2214">
              <w:rPr>
                <w:color w:val="000000" w:themeColor="text1"/>
                <w:lang w:val="en-CA"/>
              </w:rPr>
              <w:t>Elementary</w:t>
            </w:r>
          </w:p>
        </w:tc>
        <w:tc>
          <w:tcPr>
            <w:tcW w:w="2079" w:type="dxa"/>
            <w:tcBorders>
              <w:top w:val="nil"/>
              <w:left w:val="nil"/>
              <w:bottom w:val="nil"/>
              <w:right w:val="nil"/>
            </w:tcBorders>
            <w:vAlign w:val="center"/>
          </w:tcPr>
          <w:p w:rsidRPr="004D7031" w:rsidR="00EE322C" w:rsidP="00CB7AAF" w:rsidRDefault="00EE322C" w14:paraId="58D77267" w14:textId="77777777">
            <w:pPr>
              <w:spacing w:line="276" w:lineRule="auto"/>
              <w:jc w:val="center"/>
              <w:rPr>
                <w:lang w:val="en-CA"/>
              </w:rPr>
            </w:pPr>
            <w:r w:rsidRPr="28ED2214">
              <w:rPr>
                <w:lang w:val="en-CA"/>
              </w:rPr>
              <w:t>8 (1.2)</w:t>
            </w:r>
          </w:p>
        </w:tc>
      </w:tr>
      <w:tr w:rsidRPr="004D7031" w:rsidR="00EE322C" w:rsidTr="00CB7AAF" w14:paraId="165FE5E2" w14:textId="77777777">
        <w:tc>
          <w:tcPr>
            <w:tcW w:w="4111" w:type="dxa"/>
            <w:tcBorders>
              <w:top w:val="nil"/>
              <w:left w:val="nil"/>
              <w:bottom w:val="nil"/>
              <w:right w:val="nil"/>
            </w:tcBorders>
            <w:vAlign w:val="center"/>
          </w:tcPr>
          <w:p w:rsidRPr="004D7031" w:rsidR="00EE322C" w:rsidP="00CB7AAF" w:rsidRDefault="00EE322C" w14:paraId="08BBD7AA" w14:textId="77777777">
            <w:pPr>
              <w:spacing w:line="276" w:lineRule="auto"/>
              <w:ind w:left="324"/>
              <w:rPr>
                <w:color w:val="000000" w:themeColor="text1"/>
                <w:lang w:val="en-CA"/>
              </w:rPr>
            </w:pPr>
            <w:r w:rsidRPr="28ED2214">
              <w:rPr>
                <w:color w:val="000000" w:themeColor="text1"/>
                <w:lang w:val="en-CA"/>
              </w:rPr>
              <w:t>Secondary</w:t>
            </w:r>
          </w:p>
        </w:tc>
        <w:tc>
          <w:tcPr>
            <w:tcW w:w="2079" w:type="dxa"/>
            <w:tcBorders>
              <w:top w:val="nil"/>
              <w:left w:val="nil"/>
              <w:bottom w:val="nil"/>
              <w:right w:val="nil"/>
            </w:tcBorders>
          </w:tcPr>
          <w:p w:rsidRPr="004D7031" w:rsidR="00EE322C" w:rsidP="00CB7AAF" w:rsidRDefault="00EE322C" w14:paraId="294D526D" w14:textId="77777777">
            <w:pPr>
              <w:spacing w:line="276" w:lineRule="auto"/>
              <w:jc w:val="center"/>
              <w:rPr>
                <w:lang w:val="en-CA"/>
              </w:rPr>
            </w:pPr>
            <w:r w:rsidRPr="28ED2214">
              <w:rPr>
                <w:lang w:val="en-CA"/>
              </w:rPr>
              <w:t>97 (14.9)</w:t>
            </w:r>
          </w:p>
        </w:tc>
      </w:tr>
      <w:tr w:rsidRPr="004D7031" w:rsidR="00EE322C" w:rsidTr="00CB7AAF" w14:paraId="3B6ED5DE" w14:textId="77777777">
        <w:tc>
          <w:tcPr>
            <w:tcW w:w="4111" w:type="dxa"/>
            <w:tcBorders>
              <w:top w:val="nil"/>
              <w:left w:val="nil"/>
              <w:bottom w:val="nil"/>
              <w:right w:val="nil"/>
            </w:tcBorders>
            <w:vAlign w:val="center"/>
          </w:tcPr>
          <w:p w:rsidRPr="004D7031" w:rsidR="00EE322C" w:rsidP="00CB7AAF" w:rsidRDefault="00EE322C" w14:paraId="7802D11C" w14:textId="77777777">
            <w:pPr>
              <w:spacing w:line="276" w:lineRule="auto"/>
              <w:ind w:left="324"/>
              <w:rPr>
                <w:color w:val="000000" w:themeColor="text1"/>
                <w:lang w:val="en-CA"/>
              </w:rPr>
            </w:pPr>
            <w:r w:rsidRPr="28ED2214">
              <w:rPr>
                <w:color w:val="000000" w:themeColor="text1"/>
                <w:lang w:val="en-CA"/>
              </w:rPr>
              <w:t>Professional or college</w:t>
            </w:r>
          </w:p>
        </w:tc>
        <w:tc>
          <w:tcPr>
            <w:tcW w:w="2079" w:type="dxa"/>
            <w:tcBorders>
              <w:top w:val="nil"/>
              <w:left w:val="nil"/>
              <w:bottom w:val="nil"/>
              <w:right w:val="nil"/>
            </w:tcBorders>
          </w:tcPr>
          <w:p w:rsidRPr="004D7031" w:rsidR="00EE322C" w:rsidP="00CB7AAF" w:rsidRDefault="00EE322C" w14:paraId="1F1D205A" w14:textId="77777777">
            <w:pPr>
              <w:spacing w:line="276" w:lineRule="auto"/>
              <w:jc w:val="center"/>
              <w:rPr>
                <w:lang w:val="en-CA"/>
              </w:rPr>
            </w:pPr>
            <w:r w:rsidRPr="28ED2214">
              <w:rPr>
                <w:lang w:val="en-CA"/>
              </w:rPr>
              <w:t>251 (38.5)</w:t>
            </w:r>
          </w:p>
        </w:tc>
      </w:tr>
      <w:tr w:rsidRPr="004D7031" w:rsidR="00EE322C" w:rsidTr="00CB7AAF" w14:paraId="30E57BDF" w14:textId="77777777">
        <w:tc>
          <w:tcPr>
            <w:tcW w:w="4111" w:type="dxa"/>
            <w:tcBorders>
              <w:top w:val="nil"/>
              <w:left w:val="nil"/>
              <w:bottom w:val="nil"/>
              <w:right w:val="nil"/>
            </w:tcBorders>
            <w:vAlign w:val="center"/>
          </w:tcPr>
          <w:p w:rsidRPr="004D7031" w:rsidR="00EE322C" w:rsidP="00CB7AAF" w:rsidRDefault="00EE322C" w14:paraId="260F6FD4" w14:textId="77777777">
            <w:pPr>
              <w:spacing w:line="276" w:lineRule="auto"/>
              <w:ind w:left="324"/>
              <w:rPr>
                <w:color w:val="000000" w:themeColor="text1"/>
                <w:lang w:val="en-CA"/>
              </w:rPr>
            </w:pPr>
            <w:r w:rsidRPr="28ED2214">
              <w:rPr>
                <w:color w:val="000000" w:themeColor="text1"/>
                <w:lang w:val="en-CA"/>
              </w:rPr>
              <w:t>Undergraduate</w:t>
            </w:r>
          </w:p>
        </w:tc>
        <w:tc>
          <w:tcPr>
            <w:tcW w:w="2079" w:type="dxa"/>
            <w:tcBorders>
              <w:top w:val="nil"/>
              <w:left w:val="nil"/>
              <w:bottom w:val="nil"/>
              <w:right w:val="nil"/>
            </w:tcBorders>
          </w:tcPr>
          <w:p w:rsidRPr="004D7031" w:rsidR="00EE322C" w:rsidP="00CB7AAF" w:rsidRDefault="00EE322C" w14:paraId="3941EB1D" w14:textId="77777777">
            <w:pPr>
              <w:spacing w:line="276" w:lineRule="auto"/>
              <w:jc w:val="center"/>
              <w:rPr>
                <w:lang w:val="en-CA"/>
              </w:rPr>
            </w:pPr>
            <w:r w:rsidRPr="28ED2214">
              <w:rPr>
                <w:lang w:val="en-CA"/>
              </w:rPr>
              <w:t>225 (34.5)</w:t>
            </w:r>
          </w:p>
        </w:tc>
      </w:tr>
      <w:tr w:rsidRPr="004D7031" w:rsidR="00EE322C" w:rsidTr="00CB7AAF" w14:paraId="43CE2848" w14:textId="77777777">
        <w:tc>
          <w:tcPr>
            <w:tcW w:w="4111" w:type="dxa"/>
            <w:tcBorders>
              <w:top w:val="nil"/>
              <w:left w:val="nil"/>
              <w:bottom w:val="nil"/>
              <w:right w:val="nil"/>
            </w:tcBorders>
            <w:vAlign w:val="center"/>
          </w:tcPr>
          <w:p w:rsidRPr="004D7031" w:rsidR="00EE322C" w:rsidP="00CB7AAF" w:rsidRDefault="00EE322C" w14:paraId="6ECDE6A9" w14:textId="77777777">
            <w:pPr>
              <w:spacing w:line="276" w:lineRule="auto"/>
              <w:ind w:left="324"/>
              <w:rPr>
                <w:color w:val="000000" w:themeColor="text1"/>
                <w:lang w:val="en-CA"/>
              </w:rPr>
            </w:pPr>
            <w:r w:rsidRPr="28ED2214">
              <w:rPr>
                <w:color w:val="000000" w:themeColor="text1"/>
                <w:lang w:val="en-CA"/>
              </w:rPr>
              <w:t>Graduate</w:t>
            </w:r>
          </w:p>
        </w:tc>
        <w:tc>
          <w:tcPr>
            <w:tcW w:w="2079" w:type="dxa"/>
            <w:tcBorders>
              <w:top w:val="nil"/>
              <w:left w:val="nil"/>
              <w:bottom w:val="nil"/>
              <w:right w:val="nil"/>
            </w:tcBorders>
          </w:tcPr>
          <w:p w:rsidRPr="004D7031" w:rsidR="00EE322C" w:rsidP="00CB7AAF" w:rsidRDefault="00EE322C" w14:paraId="6C16DAA0" w14:textId="77777777">
            <w:pPr>
              <w:spacing w:line="276" w:lineRule="auto"/>
              <w:jc w:val="center"/>
              <w:rPr>
                <w:lang w:val="en-CA"/>
              </w:rPr>
            </w:pPr>
            <w:r w:rsidRPr="28ED2214">
              <w:rPr>
                <w:lang w:val="en-CA"/>
              </w:rPr>
              <w:t>71 (10.9)</w:t>
            </w:r>
          </w:p>
        </w:tc>
      </w:tr>
      <w:tr w:rsidRPr="004D7031" w:rsidR="00EE322C" w:rsidTr="00CB7AAF" w14:paraId="713F382E" w14:textId="77777777">
        <w:tc>
          <w:tcPr>
            <w:tcW w:w="4111" w:type="dxa"/>
            <w:tcBorders>
              <w:top w:val="nil"/>
              <w:left w:val="nil"/>
              <w:bottom w:val="nil"/>
              <w:right w:val="nil"/>
            </w:tcBorders>
            <w:vAlign w:val="center"/>
          </w:tcPr>
          <w:p w:rsidRPr="004D7031" w:rsidR="00EE322C" w:rsidP="00CB7AAF" w:rsidRDefault="00EE322C" w14:paraId="56EC2B3F" w14:textId="77777777">
            <w:pPr>
              <w:spacing w:line="276" w:lineRule="auto"/>
              <w:rPr>
                <w:lang w:val="en-CA"/>
              </w:rPr>
            </w:pPr>
            <w:r w:rsidRPr="004D7031">
              <w:rPr>
                <w:lang w:val="en-CA"/>
              </w:rPr>
              <w:t xml:space="preserve">Income </w:t>
            </w:r>
          </w:p>
        </w:tc>
        <w:tc>
          <w:tcPr>
            <w:tcW w:w="2079" w:type="dxa"/>
            <w:tcBorders>
              <w:top w:val="nil"/>
              <w:left w:val="nil"/>
              <w:bottom w:val="nil"/>
              <w:right w:val="nil"/>
            </w:tcBorders>
            <w:vAlign w:val="center"/>
          </w:tcPr>
          <w:p w:rsidRPr="004D7031" w:rsidR="00EE322C" w:rsidP="00CB7AAF" w:rsidRDefault="00EE322C" w14:paraId="3D43E89A" w14:textId="77777777">
            <w:pPr>
              <w:spacing w:line="276" w:lineRule="auto"/>
              <w:jc w:val="center"/>
              <w:rPr>
                <w:lang w:val="en-CA"/>
              </w:rPr>
            </w:pPr>
          </w:p>
        </w:tc>
      </w:tr>
      <w:tr w:rsidRPr="004D7031" w:rsidR="00EE322C" w:rsidTr="00E0782D" w14:paraId="18A35704" w14:textId="77777777">
        <w:tc>
          <w:tcPr>
            <w:tcW w:w="4111" w:type="dxa"/>
            <w:tcBorders>
              <w:top w:val="nil"/>
              <w:left w:val="nil"/>
              <w:bottom w:val="nil"/>
              <w:right w:val="nil"/>
            </w:tcBorders>
            <w:vAlign w:val="center"/>
          </w:tcPr>
          <w:p w:rsidRPr="004D7031" w:rsidR="00EE322C" w:rsidP="00CB7AAF" w:rsidRDefault="00EE322C" w14:paraId="215B2D8E" w14:textId="2B212FEE">
            <w:pPr>
              <w:spacing w:line="276" w:lineRule="auto"/>
              <w:ind w:left="324"/>
              <w:rPr>
                <w:lang w:val="en-CA"/>
              </w:rPr>
            </w:pPr>
            <w:r w:rsidRPr="22BA848B">
              <w:rPr>
                <w:lang w:val="en-CA"/>
              </w:rPr>
              <w:t>&lt;</w:t>
            </w:r>
            <w:r w:rsidR="00D667D3">
              <w:rPr>
                <w:lang w:val="en-CA"/>
              </w:rPr>
              <w:t xml:space="preserve"> </w:t>
            </w:r>
            <w:r w:rsidR="009124EA">
              <w:rPr>
                <w:lang w:val="en-CA"/>
              </w:rPr>
              <w:t>5</w:t>
            </w:r>
            <w:r w:rsidRPr="22BA848B">
              <w:rPr>
                <w:lang w:val="en-CA"/>
              </w:rPr>
              <w:t>0,000</w:t>
            </w:r>
            <w:r w:rsidR="009124EA">
              <w:rPr>
                <w:lang w:val="en-CA"/>
              </w:rPr>
              <w:t xml:space="preserve"> CAD$</w:t>
            </w:r>
          </w:p>
        </w:tc>
        <w:tc>
          <w:tcPr>
            <w:tcW w:w="2079" w:type="dxa"/>
            <w:tcBorders>
              <w:top w:val="nil"/>
              <w:left w:val="nil"/>
              <w:bottom w:val="nil"/>
              <w:right w:val="nil"/>
            </w:tcBorders>
          </w:tcPr>
          <w:p w:rsidRPr="004D7031" w:rsidR="00EE322C" w:rsidP="00CB7AAF" w:rsidRDefault="00EE322C" w14:paraId="41EF6931" w14:textId="192BC386">
            <w:pPr>
              <w:spacing w:line="276" w:lineRule="auto"/>
              <w:jc w:val="center"/>
              <w:rPr>
                <w:lang w:val="en-CA"/>
              </w:rPr>
            </w:pPr>
            <w:r w:rsidRPr="004D7031">
              <w:rPr>
                <w:lang w:val="en-CA"/>
              </w:rPr>
              <w:t>3</w:t>
            </w:r>
            <w:r w:rsidR="009124EA">
              <w:rPr>
                <w:lang w:val="en-CA"/>
              </w:rPr>
              <w:t>40</w:t>
            </w:r>
            <w:r w:rsidRPr="004D7031">
              <w:rPr>
                <w:lang w:val="en-CA"/>
              </w:rPr>
              <w:t xml:space="preserve"> (</w:t>
            </w:r>
            <w:r w:rsidR="009124EA">
              <w:rPr>
                <w:lang w:val="en-CA"/>
              </w:rPr>
              <w:t>52.1</w:t>
            </w:r>
            <w:r w:rsidRPr="004D7031">
              <w:rPr>
                <w:lang w:val="en-CA"/>
              </w:rPr>
              <w:t>)</w:t>
            </w:r>
          </w:p>
        </w:tc>
      </w:tr>
      <w:tr w:rsidRPr="004D7031" w:rsidR="00EE322C" w:rsidTr="00E0782D" w14:paraId="16B79DD2" w14:textId="77777777">
        <w:tc>
          <w:tcPr>
            <w:tcW w:w="4111" w:type="dxa"/>
            <w:tcBorders>
              <w:top w:val="nil"/>
              <w:left w:val="nil"/>
              <w:bottom w:val="single" w:color="auto" w:sz="4" w:space="0"/>
              <w:right w:val="nil"/>
            </w:tcBorders>
            <w:vAlign w:val="center"/>
          </w:tcPr>
          <w:p w:rsidRPr="00373471" w:rsidR="00EE322C" w:rsidP="00E0782D" w:rsidRDefault="009124EA" w14:paraId="4D4E029A" w14:textId="6482A1BE">
            <w:pPr>
              <w:spacing w:line="276" w:lineRule="auto"/>
              <w:ind w:left="318"/>
              <w:rPr>
                <w:lang w:val="en-CA"/>
              </w:rPr>
            </w:pPr>
            <w:r w:rsidRPr="009124EA">
              <w:rPr>
                <w:lang w:val="en-CA"/>
              </w:rPr>
              <w:t>≥</w:t>
            </w:r>
            <w:r w:rsidRPr="00373471" w:rsidR="00D667D3">
              <w:rPr>
                <w:lang w:val="en-CA"/>
              </w:rPr>
              <w:t xml:space="preserve"> </w:t>
            </w:r>
            <w:r>
              <w:rPr>
                <w:lang w:val="en-CA"/>
              </w:rPr>
              <w:t>5</w:t>
            </w:r>
            <w:r w:rsidRPr="00373471" w:rsidR="00EE322C">
              <w:rPr>
                <w:lang w:val="en-CA"/>
              </w:rPr>
              <w:t>0,000</w:t>
            </w:r>
            <w:r>
              <w:rPr>
                <w:lang w:val="en-CA"/>
              </w:rPr>
              <w:t xml:space="preserve"> CAD$</w:t>
            </w:r>
          </w:p>
        </w:tc>
        <w:tc>
          <w:tcPr>
            <w:tcW w:w="2079" w:type="dxa"/>
            <w:tcBorders>
              <w:top w:val="nil"/>
              <w:left w:val="nil"/>
              <w:bottom w:val="single" w:color="auto" w:sz="4" w:space="0"/>
              <w:right w:val="nil"/>
            </w:tcBorders>
          </w:tcPr>
          <w:p w:rsidRPr="00373471" w:rsidR="00EE322C" w:rsidP="00CB7AAF" w:rsidRDefault="00D667D3" w14:paraId="44C6B918" w14:textId="1895E2C2">
            <w:pPr>
              <w:spacing w:line="276" w:lineRule="auto"/>
              <w:jc w:val="center"/>
              <w:rPr>
                <w:lang w:val="en-CA"/>
              </w:rPr>
            </w:pPr>
            <w:r w:rsidRPr="00373471">
              <w:rPr>
                <w:lang w:val="en-CA"/>
              </w:rPr>
              <w:t>312</w:t>
            </w:r>
            <w:r w:rsidRPr="00373471" w:rsidR="00EE322C">
              <w:rPr>
                <w:lang w:val="en-CA"/>
              </w:rPr>
              <w:t xml:space="preserve"> (</w:t>
            </w:r>
            <w:r w:rsidRPr="00373471">
              <w:rPr>
                <w:lang w:val="en-CA"/>
              </w:rPr>
              <w:t>47.</w:t>
            </w:r>
            <w:r w:rsidR="009124EA">
              <w:rPr>
                <w:lang w:val="en-CA"/>
              </w:rPr>
              <w:t>9</w:t>
            </w:r>
            <w:r w:rsidRPr="00373471" w:rsidR="00EE322C">
              <w:rPr>
                <w:lang w:val="en-CA"/>
              </w:rPr>
              <w:t>)</w:t>
            </w:r>
          </w:p>
        </w:tc>
      </w:tr>
    </w:tbl>
    <w:p w:rsidR="00EE322C" w:rsidP="00EE322C" w:rsidRDefault="00EE322C" w14:paraId="302D56AA" w14:textId="77777777"/>
    <w:p w:rsidR="00EE322C" w:rsidP="00EE322C" w:rsidRDefault="00EE322C" w14:paraId="5662951E" w14:textId="77777777"/>
    <w:p w:rsidRPr="00921D85" w:rsidR="00EE322C" w:rsidP="00EE322C" w:rsidRDefault="00EE322C" w14:paraId="1EFF862E" w14:textId="77777777">
      <w:pPr>
        <w:pStyle w:val="NormalWeb"/>
        <w:spacing w:before="0" w:beforeAutospacing="0" w:after="0" w:afterAutospacing="0" w:line="360" w:lineRule="auto"/>
        <w:rPr>
          <w:iCs/>
        </w:rPr>
      </w:pPr>
      <w:r w:rsidRPr="00921D85">
        <w:rPr>
          <w:b/>
          <w:iCs/>
        </w:rPr>
        <w:t xml:space="preserve">Table </w:t>
      </w:r>
      <w:r>
        <w:rPr>
          <w:b/>
          <w:iCs/>
        </w:rPr>
        <w:t>2</w:t>
      </w:r>
      <w:r w:rsidRPr="00921D85">
        <w:rPr>
          <w:iCs/>
        </w:rPr>
        <w:t xml:space="preserve"> </w:t>
      </w:r>
    </w:p>
    <w:p w:rsidRPr="00921D85" w:rsidR="00EE322C" w:rsidP="00C15DF3" w:rsidRDefault="00EE322C" w14:paraId="4BCB43DD" w14:textId="01779459">
      <w:pPr>
        <w:pStyle w:val="NormalWeb"/>
        <w:spacing w:before="0" w:beforeAutospacing="0" w:after="0" w:afterAutospacing="0"/>
        <w:rPr>
          <w:i/>
        </w:rPr>
      </w:pPr>
      <w:r w:rsidRPr="00921D85">
        <w:rPr>
          <w:i/>
        </w:rPr>
        <w:t>Correlation Coefficients, Means, Standard Deviation</w:t>
      </w:r>
      <w:r w:rsidR="00C15DF3">
        <w:rPr>
          <w:i/>
        </w:rPr>
        <w:t xml:space="preserve">, </w:t>
      </w:r>
      <w:r w:rsidRPr="00921D85">
        <w:rPr>
          <w:bCs/>
          <w:i/>
        </w:rPr>
        <w:t>Cronbach</w:t>
      </w:r>
      <w:r w:rsidRPr="00921D85">
        <w:rPr>
          <w:rFonts w:hint="eastAsia"/>
          <w:bCs/>
          <w:i/>
        </w:rPr>
        <w:t>’</w:t>
      </w:r>
      <w:r w:rsidRPr="00921D85">
        <w:rPr>
          <w:bCs/>
          <w:i/>
        </w:rPr>
        <w:t>s Alphas</w:t>
      </w:r>
      <w:r w:rsidR="00C15DF3">
        <w:rPr>
          <w:bCs/>
          <w:i/>
        </w:rPr>
        <w:t xml:space="preserve"> and </w:t>
      </w:r>
      <w:r w:rsidRPr="00C15DF3" w:rsidR="00C15DF3">
        <w:rPr>
          <w:bCs/>
          <w:i/>
        </w:rPr>
        <w:t>Macdonald’s Omega</w:t>
      </w:r>
      <w:r w:rsidRPr="00921D85">
        <w:rPr>
          <w:bCs/>
          <w:i/>
        </w:rPr>
        <w:t>.</w:t>
      </w:r>
    </w:p>
    <w:tbl>
      <w:tblPr>
        <w:tblStyle w:val="PlainTable2"/>
        <w:tblW w:w="11091" w:type="dxa"/>
        <w:tblInd w:w="-835" w:type="dxa"/>
        <w:tblLook w:val="04A0" w:firstRow="1" w:lastRow="0" w:firstColumn="1" w:lastColumn="0" w:noHBand="0" w:noVBand="1"/>
      </w:tblPr>
      <w:tblGrid>
        <w:gridCol w:w="3738"/>
        <w:gridCol w:w="1272"/>
        <w:gridCol w:w="1248"/>
        <w:gridCol w:w="1248"/>
        <w:gridCol w:w="1715"/>
        <w:gridCol w:w="935"/>
        <w:gridCol w:w="935"/>
      </w:tblGrid>
      <w:tr w:rsidRPr="00921D85" w:rsidR="000448D0" w:rsidTr="000448D0" w14:paraId="7D5FCEB9" w14:textId="31659A27">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738" w:type="dxa"/>
            <w:vAlign w:val="center"/>
          </w:tcPr>
          <w:p w:rsidRPr="00117AB6" w:rsidR="000448D0" w:rsidP="00CB7AAF" w:rsidRDefault="000448D0" w14:paraId="4FF7551E" w14:textId="77777777">
            <w:pPr>
              <w:spacing w:line="276" w:lineRule="auto"/>
              <w:rPr>
                <w:b w:val="0"/>
                <w:bCs w:val="0"/>
                <w:iCs/>
              </w:rPr>
            </w:pPr>
            <w:r w:rsidRPr="00117AB6">
              <w:rPr>
                <w:b w:val="0"/>
                <w:bCs w:val="0"/>
                <w:iCs/>
              </w:rPr>
              <w:t>Variables</w:t>
            </w:r>
          </w:p>
        </w:tc>
        <w:tc>
          <w:tcPr>
            <w:tcW w:w="1272" w:type="dxa"/>
            <w:vAlign w:val="center"/>
          </w:tcPr>
          <w:p w:rsidRPr="00117AB6" w:rsidR="000448D0" w:rsidP="00CB7AAF" w:rsidRDefault="000448D0" w14:paraId="5E8945F3"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17AB6">
              <w:rPr>
                <w:b w:val="0"/>
                <w:bCs w:val="0"/>
              </w:rPr>
              <w:t>IFGI</w:t>
            </w:r>
          </w:p>
        </w:tc>
        <w:tc>
          <w:tcPr>
            <w:tcW w:w="1248" w:type="dxa"/>
            <w:vAlign w:val="center"/>
          </w:tcPr>
          <w:p w:rsidRPr="00117AB6" w:rsidR="000448D0" w:rsidP="00CB7AAF" w:rsidRDefault="009A1348" w14:paraId="534D6440" w14:textId="4928E92C">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E</w:t>
            </w:r>
            <w:r w:rsidRPr="00117AB6" w:rsidR="000448D0">
              <w:rPr>
                <w:b w:val="0"/>
                <w:bCs w:val="0"/>
              </w:rPr>
              <w:t>A</w:t>
            </w:r>
          </w:p>
        </w:tc>
        <w:tc>
          <w:tcPr>
            <w:tcW w:w="1248" w:type="dxa"/>
            <w:vAlign w:val="center"/>
          </w:tcPr>
          <w:p w:rsidRPr="00117AB6" w:rsidR="000448D0" w:rsidP="00CB7AAF" w:rsidRDefault="002B57BD" w14:paraId="5B0BD772" w14:textId="010C09E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GF</w:t>
            </w:r>
          </w:p>
        </w:tc>
        <w:tc>
          <w:tcPr>
            <w:tcW w:w="1715" w:type="dxa"/>
            <w:vAlign w:val="center"/>
          </w:tcPr>
          <w:p w:rsidRPr="00117AB6" w:rsidR="000448D0" w:rsidP="00CB7AAF" w:rsidRDefault="000448D0" w14:paraId="70551557"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17AB6">
              <w:rPr>
                <w:b w:val="0"/>
                <w:bCs w:val="0"/>
                <w:i/>
                <w:iCs/>
              </w:rPr>
              <w:t>M (SD)</w:t>
            </w:r>
          </w:p>
        </w:tc>
        <w:tc>
          <w:tcPr>
            <w:tcW w:w="935" w:type="dxa"/>
            <w:vAlign w:val="center"/>
          </w:tcPr>
          <w:p w:rsidRPr="00D15F10" w:rsidR="000448D0" w:rsidP="00CB7AAF" w:rsidRDefault="000448D0" w14:paraId="0B209E26"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D15F10">
              <w:rPr>
                <w:b w:val="0"/>
                <w:bCs w:val="0"/>
              </w:rPr>
              <w:t>α</w:t>
            </w:r>
          </w:p>
        </w:tc>
        <w:tc>
          <w:tcPr>
            <w:tcW w:w="935" w:type="dxa"/>
          </w:tcPr>
          <w:p w:rsidRPr="00ED3255" w:rsidR="000448D0" w:rsidP="00ED3255" w:rsidRDefault="000448D0" w14:paraId="21D79326" w14:textId="619043E2">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ED3255">
              <w:rPr>
                <w:rFonts w:ascii="Symbol" w:hAnsi="Symbol" w:eastAsia="Symbol" w:cs="Symbol"/>
              </w:rPr>
              <w:t>w</w:t>
            </w:r>
          </w:p>
        </w:tc>
      </w:tr>
      <w:tr w:rsidRPr="00921D85" w:rsidR="000448D0" w:rsidTr="000448D0" w14:paraId="5B5824C6" w14:textId="57188204">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3738" w:type="dxa"/>
            <w:tcBorders>
              <w:bottom w:val="single" w:color="FFFFFF" w:themeColor="background1" w:sz="4" w:space="0"/>
            </w:tcBorders>
          </w:tcPr>
          <w:p w:rsidRPr="00117AB6" w:rsidR="000448D0" w:rsidP="00CB7AAF" w:rsidRDefault="000448D0" w14:paraId="5F8A94E1" w14:textId="77777777">
            <w:pPr>
              <w:spacing w:line="276" w:lineRule="auto"/>
              <w:rPr>
                <w:b w:val="0"/>
                <w:bCs w:val="0"/>
              </w:rPr>
            </w:pPr>
            <w:r w:rsidRPr="00117AB6">
              <w:rPr>
                <w:b w:val="0"/>
                <w:bCs w:val="0"/>
              </w:rPr>
              <w:t>IFGI-F</w:t>
            </w:r>
          </w:p>
        </w:tc>
        <w:tc>
          <w:tcPr>
            <w:tcW w:w="1272" w:type="dxa"/>
            <w:tcBorders>
              <w:bottom w:val="single" w:color="FFFFFF" w:themeColor="background1" w:sz="4" w:space="0"/>
            </w:tcBorders>
          </w:tcPr>
          <w:p w:rsidRPr="00117AB6" w:rsidR="000448D0" w:rsidP="00CB7AAF" w:rsidRDefault="000448D0" w14:paraId="627E5760"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w:t>
            </w:r>
          </w:p>
        </w:tc>
        <w:tc>
          <w:tcPr>
            <w:tcW w:w="1248" w:type="dxa"/>
            <w:tcBorders>
              <w:bottom w:val="single" w:color="FFFFFF" w:themeColor="background1" w:sz="4" w:space="0"/>
            </w:tcBorders>
          </w:tcPr>
          <w:p w:rsidRPr="00117AB6" w:rsidR="000448D0" w:rsidP="00CB7AAF" w:rsidRDefault="000448D0" w14:paraId="23EADD56" w14:textId="2275040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48" w:type="dxa"/>
            <w:tcBorders>
              <w:bottom w:val="single" w:color="FFFFFF" w:themeColor="background1" w:sz="4" w:space="0"/>
            </w:tcBorders>
          </w:tcPr>
          <w:p w:rsidRPr="00117AB6" w:rsidR="000448D0" w:rsidP="00CB7AAF" w:rsidRDefault="000448D0" w14:paraId="0439EF75" w14:textId="7E2938EA">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715" w:type="dxa"/>
            <w:tcBorders>
              <w:bottom w:val="single" w:color="FFFFFF" w:themeColor="background1" w:sz="4" w:space="0"/>
            </w:tcBorders>
          </w:tcPr>
          <w:p w:rsidRPr="00117AB6" w:rsidR="000448D0" w:rsidP="00CB7AAF" w:rsidRDefault="000448D0" w14:paraId="3DA40C5C"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4.34 (0.96)</w:t>
            </w:r>
          </w:p>
        </w:tc>
        <w:tc>
          <w:tcPr>
            <w:tcW w:w="935" w:type="dxa"/>
            <w:tcBorders>
              <w:bottom w:val="single" w:color="FFFFFF" w:themeColor="background1" w:sz="4" w:space="0"/>
            </w:tcBorders>
          </w:tcPr>
          <w:p w:rsidRPr="00C039A5" w:rsidR="000448D0" w:rsidP="00CB7AAF" w:rsidRDefault="000448D0" w14:paraId="597AE961"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C039A5">
              <w:t>.83</w:t>
            </w:r>
          </w:p>
        </w:tc>
        <w:tc>
          <w:tcPr>
            <w:tcW w:w="935" w:type="dxa"/>
            <w:tcBorders>
              <w:bottom w:val="single" w:color="FFFFFF" w:themeColor="background1" w:sz="4" w:space="0"/>
            </w:tcBorders>
          </w:tcPr>
          <w:p w:rsidRPr="00E0782D" w:rsidR="000448D0" w:rsidP="00CB7AAF" w:rsidRDefault="000448D0" w14:paraId="6240B84E" w14:textId="5E16B382">
            <w:pPr>
              <w:spacing w:line="276" w:lineRule="auto"/>
              <w:jc w:val="center"/>
              <w:cnfStyle w:val="000000100000" w:firstRow="0" w:lastRow="0" w:firstColumn="0" w:lastColumn="0" w:oddVBand="0" w:evenVBand="0" w:oddHBand="1" w:evenHBand="0" w:firstRowFirstColumn="0" w:firstRowLastColumn="0" w:lastRowFirstColumn="0" w:lastRowLastColumn="0"/>
            </w:pPr>
            <w:r w:rsidRPr="00E0782D">
              <w:t>.83</w:t>
            </w:r>
          </w:p>
        </w:tc>
      </w:tr>
      <w:tr w:rsidRPr="00921D85" w:rsidR="000448D0" w:rsidTr="000448D0" w14:paraId="7EB052A1" w14:textId="067643E0">
        <w:trPr>
          <w:trHeight w:val="247"/>
        </w:trPr>
        <w:tc>
          <w:tcPr>
            <w:cnfStyle w:val="001000000000" w:firstRow="0" w:lastRow="0" w:firstColumn="1" w:lastColumn="0" w:oddVBand="0" w:evenVBand="0" w:oddHBand="0" w:evenHBand="0" w:firstRowFirstColumn="0" w:firstRowLastColumn="0" w:lastRowFirstColumn="0" w:lastRowLastColumn="0"/>
            <w:tcW w:w="3738" w:type="dxa"/>
            <w:tcBorders>
              <w:top w:val="single" w:color="FFFFFF" w:themeColor="background1" w:sz="4" w:space="0"/>
              <w:bottom w:val="single" w:color="FFFFFF" w:themeColor="background1" w:sz="4" w:space="0"/>
            </w:tcBorders>
          </w:tcPr>
          <w:p w:rsidRPr="00117AB6" w:rsidR="000448D0" w:rsidP="00CB7AAF" w:rsidRDefault="00671BBF" w14:paraId="5F87A767" w14:textId="4E96E04D">
            <w:pPr>
              <w:spacing w:line="276" w:lineRule="auto"/>
              <w:ind w:left="96"/>
              <w:rPr>
                <w:b w:val="0"/>
                <w:bCs w:val="0"/>
                <w:iCs/>
              </w:rPr>
            </w:pPr>
            <w:r>
              <w:rPr>
                <w:b w:val="0"/>
                <w:bCs w:val="0"/>
                <w:iCs/>
              </w:rPr>
              <w:t>External</w:t>
            </w:r>
            <w:r w:rsidRPr="00117AB6" w:rsidR="000448D0">
              <w:rPr>
                <w:b w:val="0"/>
                <w:bCs w:val="0"/>
                <w:iCs/>
              </w:rPr>
              <w:t xml:space="preserve"> Appearance</w:t>
            </w:r>
          </w:p>
        </w:tc>
        <w:tc>
          <w:tcPr>
            <w:tcW w:w="1272" w:type="dxa"/>
            <w:tcBorders>
              <w:top w:val="single" w:color="FFFFFF" w:themeColor="background1" w:sz="4" w:space="0"/>
              <w:bottom w:val="single" w:color="FFFFFF" w:themeColor="background1" w:sz="4" w:space="0"/>
            </w:tcBorders>
          </w:tcPr>
          <w:p w:rsidRPr="00117AB6" w:rsidR="000448D0" w:rsidP="00CB7AAF" w:rsidRDefault="000448D0" w14:paraId="722E14B3" w14:textId="64445D16">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6CDD01A6"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w:t>
            </w: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7595296C" w14:textId="2DB409BB">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715" w:type="dxa"/>
            <w:tcBorders>
              <w:top w:val="single" w:color="FFFFFF" w:themeColor="background1" w:sz="4" w:space="0"/>
              <w:bottom w:val="single" w:color="FFFFFF" w:themeColor="background1" w:sz="4" w:space="0"/>
            </w:tcBorders>
          </w:tcPr>
          <w:p w:rsidRPr="00117AB6" w:rsidR="000448D0" w:rsidP="00CB7AAF" w:rsidRDefault="000448D0" w14:paraId="766318A1"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4.5 (1.22)</w:t>
            </w:r>
          </w:p>
        </w:tc>
        <w:tc>
          <w:tcPr>
            <w:tcW w:w="935" w:type="dxa"/>
            <w:tcBorders>
              <w:top w:val="single" w:color="FFFFFF" w:themeColor="background1" w:sz="4" w:space="0"/>
              <w:bottom w:val="single" w:color="FFFFFF" w:themeColor="background1" w:sz="4" w:space="0"/>
            </w:tcBorders>
          </w:tcPr>
          <w:p w:rsidRPr="00C039A5" w:rsidR="000448D0" w:rsidP="00CB7AAF" w:rsidRDefault="000448D0" w14:paraId="52B4D731"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C039A5">
              <w:t>.85</w:t>
            </w:r>
          </w:p>
        </w:tc>
        <w:tc>
          <w:tcPr>
            <w:tcW w:w="935" w:type="dxa"/>
            <w:tcBorders>
              <w:top w:val="single" w:color="FFFFFF" w:themeColor="background1" w:sz="4" w:space="0"/>
              <w:bottom w:val="single" w:color="FFFFFF" w:themeColor="background1" w:sz="4" w:space="0"/>
            </w:tcBorders>
          </w:tcPr>
          <w:p w:rsidRPr="00E0782D" w:rsidR="000448D0" w:rsidP="00CB7AAF" w:rsidRDefault="000448D0" w14:paraId="0216A12D" w14:textId="4F0CAB52">
            <w:pPr>
              <w:spacing w:line="276" w:lineRule="auto"/>
              <w:jc w:val="center"/>
              <w:cnfStyle w:val="000000000000" w:firstRow="0" w:lastRow="0" w:firstColumn="0" w:lastColumn="0" w:oddVBand="0" w:evenVBand="0" w:oddHBand="0" w:evenHBand="0" w:firstRowFirstColumn="0" w:firstRowLastColumn="0" w:lastRowFirstColumn="0" w:lastRowLastColumn="0"/>
            </w:pPr>
            <w:r w:rsidRPr="00E0782D">
              <w:t>.85</w:t>
            </w:r>
          </w:p>
        </w:tc>
      </w:tr>
      <w:tr w:rsidRPr="00921D85" w:rsidR="000448D0" w:rsidTr="000448D0" w14:paraId="1F39869A" w14:textId="2138EC42">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3738" w:type="dxa"/>
            <w:tcBorders>
              <w:top w:val="single" w:color="FFFFFF" w:themeColor="background1" w:sz="4" w:space="0"/>
              <w:bottom w:val="single" w:color="FFFFFF" w:themeColor="background1" w:sz="4" w:space="0"/>
            </w:tcBorders>
          </w:tcPr>
          <w:p w:rsidRPr="00117AB6" w:rsidR="000448D0" w:rsidP="00CB7AAF" w:rsidRDefault="00684D32" w14:paraId="4D5EF6E7" w14:textId="2941EFBD">
            <w:pPr>
              <w:spacing w:line="276" w:lineRule="auto"/>
              <w:ind w:firstLine="96"/>
              <w:rPr>
                <w:b w:val="0"/>
                <w:bCs w:val="0"/>
                <w:iCs/>
              </w:rPr>
            </w:pPr>
            <w:r>
              <w:rPr>
                <w:b w:val="0"/>
                <w:bCs w:val="0"/>
                <w:iCs/>
              </w:rPr>
              <w:t>Genital Function</w:t>
            </w:r>
          </w:p>
        </w:tc>
        <w:tc>
          <w:tcPr>
            <w:tcW w:w="1272" w:type="dxa"/>
            <w:tcBorders>
              <w:top w:val="single" w:color="FFFFFF" w:themeColor="background1" w:sz="4" w:space="0"/>
              <w:bottom w:val="single" w:color="FFFFFF" w:themeColor="background1" w:sz="4" w:space="0"/>
            </w:tcBorders>
          </w:tcPr>
          <w:p w:rsidRPr="00117AB6" w:rsidR="000448D0" w:rsidP="00CB7AAF" w:rsidRDefault="000448D0" w14:paraId="4F32E4E4" w14:textId="6EE6249F">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6E83EB06" w14:textId="0E17D1DD">
            <w:pPr>
              <w:spacing w:line="276" w:lineRule="auto"/>
              <w:jc w:val="center"/>
              <w:cnfStyle w:val="000000100000" w:firstRow="0" w:lastRow="0" w:firstColumn="0" w:lastColumn="0" w:oddVBand="0" w:evenVBand="0" w:oddHBand="1" w:evenHBand="0" w:firstRowFirstColumn="0" w:firstRowLastColumn="0" w:lastRowFirstColumn="0" w:lastRowLastColumn="0"/>
            </w:pP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55DC2A1B"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w:t>
            </w:r>
          </w:p>
        </w:tc>
        <w:tc>
          <w:tcPr>
            <w:tcW w:w="1715" w:type="dxa"/>
            <w:tcBorders>
              <w:top w:val="single" w:color="FFFFFF" w:themeColor="background1" w:sz="4" w:space="0"/>
              <w:bottom w:val="single" w:color="FFFFFF" w:themeColor="background1" w:sz="4" w:space="0"/>
            </w:tcBorders>
          </w:tcPr>
          <w:p w:rsidRPr="00117AB6" w:rsidR="000448D0" w:rsidP="00CB7AAF" w:rsidRDefault="000448D0" w14:paraId="7A48416B"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4.10 (1.08)</w:t>
            </w:r>
          </w:p>
        </w:tc>
        <w:tc>
          <w:tcPr>
            <w:tcW w:w="935" w:type="dxa"/>
            <w:tcBorders>
              <w:top w:val="single" w:color="FFFFFF" w:themeColor="background1" w:sz="4" w:space="0"/>
              <w:bottom w:val="single" w:color="FFFFFF" w:themeColor="background1" w:sz="4" w:space="0"/>
            </w:tcBorders>
          </w:tcPr>
          <w:p w:rsidRPr="00C039A5" w:rsidR="000448D0" w:rsidP="00CB7AAF" w:rsidRDefault="000448D0" w14:paraId="4102B07D"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C039A5">
              <w:t>.66</w:t>
            </w:r>
          </w:p>
        </w:tc>
        <w:tc>
          <w:tcPr>
            <w:tcW w:w="935" w:type="dxa"/>
            <w:tcBorders>
              <w:top w:val="single" w:color="FFFFFF" w:themeColor="background1" w:sz="4" w:space="0"/>
              <w:bottom w:val="single" w:color="FFFFFF" w:themeColor="background1" w:sz="4" w:space="0"/>
            </w:tcBorders>
          </w:tcPr>
          <w:p w:rsidRPr="00E0782D" w:rsidR="000448D0" w:rsidP="00CB7AAF" w:rsidRDefault="000448D0" w14:paraId="1FCC752C" w14:textId="62F2A79B">
            <w:pPr>
              <w:spacing w:line="276" w:lineRule="auto"/>
              <w:jc w:val="center"/>
              <w:cnfStyle w:val="000000100000" w:firstRow="0" w:lastRow="0" w:firstColumn="0" w:lastColumn="0" w:oddVBand="0" w:evenVBand="0" w:oddHBand="1" w:evenHBand="0" w:firstRowFirstColumn="0" w:firstRowLastColumn="0" w:lastRowFirstColumn="0" w:lastRowLastColumn="0"/>
            </w:pPr>
            <w:r w:rsidRPr="00E0782D">
              <w:t>.66</w:t>
            </w:r>
          </w:p>
        </w:tc>
      </w:tr>
      <w:tr w:rsidRPr="00921D85" w:rsidR="000448D0" w:rsidTr="000448D0" w14:paraId="5781F2A4" w14:textId="1B1E781E">
        <w:trPr>
          <w:trHeight w:val="48"/>
        </w:trPr>
        <w:tc>
          <w:tcPr>
            <w:cnfStyle w:val="001000000000" w:firstRow="0" w:lastRow="0" w:firstColumn="1" w:lastColumn="0" w:oddVBand="0" w:evenVBand="0" w:oddHBand="0" w:evenHBand="0" w:firstRowFirstColumn="0" w:firstRowLastColumn="0" w:lastRowFirstColumn="0" w:lastRowLastColumn="0"/>
            <w:tcW w:w="3738" w:type="dxa"/>
            <w:tcBorders>
              <w:top w:val="single" w:color="FFFFFF" w:themeColor="background1" w:sz="4" w:space="0"/>
              <w:bottom w:val="single" w:color="FFFFFF" w:themeColor="background1" w:sz="4" w:space="0"/>
            </w:tcBorders>
          </w:tcPr>
          <w:p w:rsidRPr="00117AB6" w:rsidR="000448D0" w:rsidP="00CB7AAF" w:rsidRDefault="000448D0" w14:paraId="7CED7797" w14:textId="77777777">
            <w:pPr>
              <w:spacing w:line="276" w:lineRule="auto"/>
              <w:rPr>
                <w:b w:val="0"/>
                <w:bCs w:val="0"/>
              </w:rPr>
            </w:pPr>
            <w:r w:rsidRPr="00117AB6">
              <w:rPr>
                <w:b w:val="0"/>
                <w:bCs w:val="0"/>
              </w:rPr>
              <w:t>Body shame</w:t>
            </w:r>
          </w:p>
        </w:tc>
        <w:tc>
          <w:tcPr>
            <w:tcW w:w="1272" w:type="dxa"/>
            <w:tcBorders>
              <w:top w:val="single" w:color="FFFFFF" w:themeColor="background1" w:sz="4" w:space="0"/>
              <w:bottom w:val="single" w:color="FFFFFF" w:themeColor="background1" w:sz="4" w:space="0"/>
            </w:tcBorders>
          </w:tcPr>
          <w:p w:rsidRPr="00117AB6" w:rsidR="000448D0" w:rsidP="00CB7AAF" w:rsidRDefault="000448D0" w14:paraId="3D11DE28"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-.15**</w:t>
            </w: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71847992"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-.10*</w:t>
            </w: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0238DC77"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-.18**</w:t>
            </w:r>
          </w:p>
        </w:tc>
        <w:tc>
          <w:tcPr>
            <w:tcW w:w="1715" w:type="dxa"/>
            <w:tcBorders>
              <w:top w:val="single" w:color="FFFFFF" w:themeColor="background1" w:sz="4" w:space="0"/>
              <w:bottom w:val="single" w:color="FFFFFF" w:themeColor="background1" w:sz="4" w:space="0"/>
            </w:tcBorders>
          </w:tcPr>
          <w:p w:rsidRPr="00117AB6" w:rsidR="000448D0" w:rsidP="00CB7AAF" w:rsidRDefault="000448D0" w14:paraId="5A6E6F76"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2.25 (0.92)</w:t>
            </w:r>
          </w:p>
        </w:tc>
        <w:tc>
          <w:tcPr>
            <w:tcW w:w="935" w:type="dxa"/>
            <w:tcBorders>
              <w:top w:val="single" w:color="FFFFFF" w:themeColor="background1" w:sz="4" w:space="0"/>
              <w:bottom w:val="single" w:color="FFFFFF" w:themeColor="background1" w:sz="4" w:space="0"/>
            </w:tcBorders>
          </w:tcPr>
          <w:p w:rsidRPr="00C039A5" w:rsidR="000448D0" w:rsidP="00CB7AAF" w:rsidRDefault="000448D0" w14:paraId="59B6DE7B"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C039A5">
              <w:t>.86</w:t>
            </w:r>
          </w:p>
        </w:tc>
        <w:tc>
          <w:tcPr>
            <w:tcW w:w="935" w:type="dxa"/>
            <w:tcBorders>
              <w:top w:val="single" w:color="FFFFFF" w:themeColor="background1" w:sz="4" w:space="0"/>
              <w:bottom w:val="single" w:color="FFFFFF" w:themeColor="background1" w:sz="4" w:space="0"/>
            </w:tcBorders>
          </w:tcPr>
          <w:p w:rsidRPr="00E0782D" w:rsidR="000448D0" w:rsidP="00CB7AAF" w:rsidRDefault="006C2058" w14:paraId="7AF2C772" w14:textId="536912E5">
            <w:pPr>
              <w:spacing w:line="276" w:lineRule="auto"/>
              <w:jc w:val="center"/>
              <w:cnfStyle w:val="000000000000" w:firstRow="0" w:lastRow="0" w:firstColumn="0" w:lastColumn="0" w:oddVBand="0" w:evenVBand="0" w:oddHBand="0" w:evenHBand="0" w:firstRowFirstColumn="0" w:firstRowLastColumn="0" w:lastRowFirstColumn="0" w:lastRowLastColumn="0"/>
            </w:pPr>
            <w:r w:rsidRPr="00E0782D">
              <w:t>.86</w:t>
            </w:r>
          </w:p>
        </w:tc>
      </w:tr>
      <w:tr w:rsidRPr="00921D85" w:rsidR="000448D0" w:rsidTr="000448D0" w14:paraId="79923F2A" w14:textId="3AA6DE92">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3738" w:type="dxa"/>
            <w:tcBorders>
              <w:top w:val="single" w:color="FFFFFF" w:themeColor="background1" w:sz="4" w:space="0"/>
              <w:bottom w:val="single" w:color="FFFFFF" w:themeColor="background1" w:sz="4" w:space="0"/>
            </w:tcBorders>
          </w:tcPr>
          <w:p w:rsidRPr="00117AB6" w:rsidR="000448D0" w:rsidP="00CB7AAF" w:rsidRDefault="000448D0" w14:paraId="2F46753D" w14:textId="77777777">
            <w:pPr>
              <w:spacing w:line="276" w:lineRule="auto"/>
            </w:pPr>
            <w:r w:rsidRPr="00117AB6">
              <w:rPr>
                <w:b w:val="0"/>
                <w:bCs w:val="0"/>
                <w:color w:val="000000" w:themeColor="text1"/>
              </w:rPr>
              <w:t>Sexual satisfaction</w:t>
            </w:r>
          </w:p>
        </w:tc>
        <w:tc>
          <w:tcPr>
            <w:tcW w:w="1272" w:type="dxa"/>
            <w:tcBorders>
              <w:top w:val="single" w:color="FFFFFF" w:themeColor="background1" w:sz="4" w:space="0"/>
              <w:bottom w:val="single" w:color="FFFFFF" w:themeColor="background1" w:sz="4" w:space="0"/>
            </w:tcBorders>
          </w:tcPr>
          <w:p w:rsidRPr="00117AB6" w:rsidR="000448D0" w:rsidP="00CB7AAF" w:rsidRDefault="000448D0" w14:paraId="3D0C8212"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.20**</w:t>
            </w: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23E6CF5F"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.09*</w:t>
            </w:r>
          </w:p>
        </w:tc>
        <w:tc>
          <w:tcPr>
            <w:tcW w:w="1248" w:type="dxa"/>
            <w:tcBorders>
              <w:top w:val="single" w:color="FFFFFF" w:themeColor="background1" w:sz="4" w:space="0"/>
              <w:bottom w:val="single" w:color="FFFFFF" w:themeColor="background1" w:sz="4" w:space="0"/>
            </w:tcBorders>
          </w:tcPr>
          <w:p w:rsidRPr="00117AB6" w:rsidR="000448D0" w:rsidP="00CB7AAF" w:rsidRDefault="000448D0" w14:paraId="68AE3964"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.28**</w:t>
            </w:r>
          </w:p>
        </w:tc>
        <w:tc>
          <w:tcPr>
            <w:tcW w:w="1715" w:type="dxa"/>
            <w:tcBorders>
              <w:top w:val="single" w:color="FFFFFF" w:themeColor="background1" w:sz="4" w:space="0"/>
              <w:bottom w:val="single" w:color="FFFFFF" w:themeColor="background1" w:sz="4" w:space="0"/>
            </w:tcBorders>
          </w:tcPr>
          <w:p w:rsidRPr="00117AB6" w:rsidR="000448D0" w:rsidP="00CB7AAF" w:rsidRDefault="000448D0" w14:paraId="7EDC8EE9"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117AB6">
              <w:t>24.26 (6.81)</w:t>
            </w:r>
          </w:p>
        </w:tc>
        <w:tc>
          <w:tcPr>
            <w:tcW w:w="935" w:type="dxa"/>
            <w:tcBorders>
              <w:top w:val="single" w:color="FFFFFF" w:themeColor="background1" w:sz="4" w:space="0"/>
              <w:bottom w:val="single" w:color="FFFFFF" w:themeColor="background1" w:sz="4" w:space="0"/>
            </w:tcBorders>
          </w:tcPr>
          <w:p w:rsidRPr="00C039A5" w:rsidR="000448D0" w:rsidP="00CB7AAF" w:rsidRDefault="000448D0" w14:paraId="6E637BD3" w14:textId="77777777">
            <w:pPr>
              <w:spacing w:line="276" w:lineRule="auto"/>
              <w:jc w:val="center"/>
              <w:cnfStyle w:val="000000100000" w:firstRow="0" w:lastRow="0" w:firstColumn="0" w:lastColumn="0" w:oddVBand="0" w:evenVBand="0" w:oddHBand="1" w:evenHBand="0" w:firstRowFirstColumn="0" w:firstRowLastColumn="0" w:lastRowFirstColumn="0" w:lastRowLastColumn="0"/>
            </w:pPr>
            <w:r w:rsidRPr="00C039A5">
              <w:t>.96</w:t>
            </w:r>
          </w:p>
        </w:tc>
        <w:tc>
          <w:tcPr>
            <w:tcW w:w="935" w:type="dxa"/>
            <w:tcBorders>
              <w:top w:val="single" w:color="FFFFFF" w:themeColor="background1" w:sz="4" w:space="0"/>
              <w:bottom w:val="single" w:color="FFFFFF" w:themeColor="background1" w:sz="4" w:space="0"/>
            </w:tcBorders>
          </w:tcPr>
          <w:p w:rsidRPr="00E0782D" w:rsidR="000448D0" w:rsidP="00CB7AAF" w:rsidRDefault="00087981" w14:paraId="2EB56513" w14:textId="7C2F190D">
            <w:pPr>
              <w:spacing w:line="276" w:lineRule="auto"/>
              <w:jc w:val="center"/>
              <w:cnfStyle w:val="000000100000" w:firstRow="0" w:lastRow="0" w:firstColumn="0" w:lastColumn="0" w:oddVBand="0" w:evenVBand="0" w:oddHBand="1" w:evenHBand="0" w:firstRowFirstColumn="0" w:firstRowLastColumn="0" w:lastRowFirstColumn="0" w:lastRowLastColumn="0"/>
            </w:pPr>
            <w:r w:rsidRPr="00E0782D">
              <w:t>.87</w:t>
            </w:r>
          </w:p>
        </w:tc>
      </w:tr>
      <w:tr w:rsidRPr="00921D85" w:rsidR="000448D0" w:rsidTr="000448D0" w14:paraId="46127C1E" w14:textId="134539EE">
        <w:trPr>
          <w:trHeight w:val="33"/>
        </w:trPr>
        <w:tc>
          <w:tcPr>
            <w:cnfStyle w:val="001000000000" w:firstRow="0" w:lastRow="0" w:firstColumn="1" w:lastColumn="0" w:oddVBand="0" w:evenVBand="0" w:oddHBand="0" w:evenHBand="0" w:firstRowFirstColumn="0" w:firstRowLastColumn="0" w:lastRowFirstColumn="0" w:lastRowLastColumn="0"/>
            <w:tcW w:w="3738" w:type="dxa"/>
            <w:tcBorders>
              <w:top w:val="single" w:color="FFFFFF" w:themeColor="background1" w:sz="4" w:space="0"/>
            </w:tcBorders>
          </w:tcPr>
          <w:p w:rsidRPr="00117AB6" w:rsidR="000448D0" w:rsidP="00CB7AAF" w:rsidRDefault="000448D0" w14:paraId="524C42D7" w14:textId="77777777">
            <w:pPr>
              <w:spacing w:line="276" w:lineRule="auto"/>
              <w:rPr>
                <w:rFonts w:eastAsia="Cambria"/>
                <w:b w:val="0"/>
                <w:bCs w:val="0"/>
                <w:iCs/>
                <w:color w:val="000000" w:themeColor="text1"/>
              </w:rPr>
            </w:pPr>
            <w:r w:rsidRPr="00117AB6">
              <w:rPr>
                <w:b w:val="0"/>
                <w:bCs w:val="0"/>
                <w:color w:val="000000" w:themeColor="text1"/>
              </w:rPr>
              <w:t>Number of sexual dysfunctions</w:t>
            </w:r>
          </w:p>
        </w:tc>
        <w:tc>
          <w:tcPr>
            <w:tcW w:w="1272" w:type="dxa"/>
            <w:tcBorders>
              <w:top w:val="single" w:color="FFFFFF" w:themeColor="background1" w:sz="4" w:space="0"/>
            </w:tcBorders>
          </w:tcPr>
          <w:p w:rsidRPr="00117AB6" w:rsidR="000448D0" w:rsidP="00CB7AAF" w:rsidRDefault="000448D0" w14:paraId="52AD062D"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-.17**</w:t>
            </w:r>
          </w:p>
        </w:tc>
        <w:tc>
          <w:tcPr>
            <w:tcW w:w="1248" w:type="dxa"/>
            <w:tcBorders>
              <w:top w:val="single" w:color="FFFFFF" w:themeColor="background1" w:sz="4" w:space="0"/>
            </w:tcBorders>
          </w:tcPr>
          <w:p w:rsidRPr="00117AB6" w:rsidR="000448D0" w:rsidP="00CB7AAF" w:rsidRDefault="000448D0" w14:paraId="52D2BE8B"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-0.6</w:t>
            </w:r>
          </w:p>
        </w:tc>
        <w:tc>
          <w:tcPr>
            <w:tcW w:w="1248" w:type="dxa"/>
            <w:tcBorders>
              <w:top w:val="single" w:color="FFFFFF" w:themeColor="background1" w:sz="4" w:space="0"/>
            </w:tcBorders>
          </w:tcPr>
          <w:p w:rsidRPr="00117AB6" w:rsidR="000448D0" w:rsidP="00CB7AAF" w:rsidRDefault="000448D0" w14:paraId="79E4BE4C"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-.27**</w:t>
            </w:r>
          </w:p>
        </w:tc>
        <w:tc>
          <w:tcPr>
            <w:tcW w:w="1715" w:type="dxa"/>
            <w:tcBorders>
              <w:top w:val="single" w:color="FFFFFF" w:themeColor="background1" w:sz="4" w:space="0"/>
            </w:tcBorders>
          </w:tcPr>
          <w:p w:rsidRPr="00117AB6" w:rsidR="000448D0" w:rsidP="00CB7AAF" w:rsidRDefault="000448D0" w14:paraId="576567B6"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117AB6">
              <w:t>0.34 (0.72)</w:t>
            </w:r>
          </w:p>
        </w:tc>
        <w:tc>
          <w:tcPr>
            <w:tcW w:w="935" w:type="dxa"/>
            <w:tcBorders>
              <w:top w:val="single" w:color="FFFFFF" w:themeColor="background1" w:sz="4" w:space="0"/>
            </w:tcBorders>
          </w:tcPr>
          <w:p w:rsidRPr="00C039A5" w:rsidR="000448D0" w:rsidP="00CB7AAF" w:rsidRDefault="000448D0" w14:paraId="6848A5EE" w14:textId="77777777">
            <w:pPr>
              <w:spacing w:line="276" w:lineRule="auto"/>
              <w:jc w:val="center"/>
              <w:cnfStyle w:val="000000000000" w:firstRow="0" w:lastRow="0" w:firstColumn="0" w:lastColumn="0" w:oddVBand="0" w:evenVBand="0" w:oddHBand="0" w:evenHBand="0" w:firstRowFirstColumn="0" w:firstRowLastColumn="0" w:lastRowFirstColumn="0" w:lastRowLastColumn="0"/>
            </w:pPr>
            <w:r w:rsidRPr="00C039A5">
              <w:t>.76</w:t>
            </w:r>
          </w:p>
        </w:tc>
        <w:tc>
          <w:tcPr>
            <w:tcW w:w="935" w:type="dxa"/>
            <w:tcBorders>
              <w:top w:val="single" w:color="FFFFFF" w:themeColor="background1" w:sz="4" w:space="0"/>
            </w:tcBorders>
          </w:tcPr>
          <w:p w:rsidRPr="00E0782D" w:rsidR="000448D0" w:rsidP="00CB7AAF" w:rsidRDefault="006C2058" w14:paraId="61CC1183" w14:textId="2F0260BD">
            <w:pPr>
              <w:spacing w:line="276" w:lineRule="auto"/>
              <w:jc w:val="center"/>
              <w:cnfStyle w:val="000000000000" w:firstRow="0" w:lastRow="0" w:firstColumn="0" w:lastColumn="0" w:oddVBand="0" w:evenVBand="0" w:oddHBand="0" w:evenHBand="0" w:firstRowFirstColumn="0" w:firstRowLastColumn="0" w:lastRowFirstColumn="0" w:lastRowLastColumn="0"/>
            </w:pPr>
            <w:r w:rsidRPr="00E0782D">
              <w:t>.72</w:t>
            </w:r>
          </w:p>
        </w:tc>
      </w:tr>
    </w:tbl>
    <w:p w:rsidRPr="00504BB5" w:rsidR="00EE322C" w:rsidP="00EE322C" w:rsidRDefault="00EE322C" w14:paraId="4E3070E0" w14:textId="77777777">
      <w:pPr>
        <w:spacing w:line="276" w:lineRule="auto"/>
        <w:rPr>
          <w:color w:val="000000" w:themeColor="text1"/>
        </w:rPr>
      </w:pPr>
      <w:r w:rsidRPr="00C039A5">
        <w:rPr>
          <w:rFonts w:eastAsia="Cambria"/>
          <w:bCs/>
          <w:i/>
          <w:color w:val="000000" w:themeColor="text1"/>
        </w:rPr>
        <w:t>Note.</w:t>
      </w:r>
      <w:r w:rsidRPr="00C039A5">
        <w:rPr>
          <w:rFonts w:eastAsia="Cambria"/>
          <w:b/>
          <w:color w:val="000000" w:themeColor="text1"/>
        </w:rPr>
        <w:t xml:space="preserve"> </w:t>
      </w:r>
      <w:r w:rsidRPr="00C039A5">
        <w:rPr>
          <w:rFonts w:eastAsia="Cambria"/>
          <w:color w:val="000000" w:themeColor="text1"/>
        </w:rPr>
        <w:t xml:space="preserve">* </w:t>
      </w:r>
      <w:r w:rsidRPr="00C039A5">
        <w:rPr>
          <w:i/>
          <w:iCs/>
        </w:rPr>
        <w:t xml:space="preserve">p </w:t>
      </w:r>
      <w:r w:rsidRPr="00C039A5">
        <w:t>&lt; .05</w:t>
      </w:r>
      <w:r>
        <w:t>0</w:t>
      </w:r>
      <w:r w:rsidRPr="00C039A5">
        <w:t xml:space="preserve">. </w:t>
      </w:r>
      <w:r w:rsidRPr="00C039A5">
        <w:rPr>
          <w:rFonts w:eastAsia="Cambria"/>
          <w:color w:val="000000" w:themeColor="text1"/>
        </w:rPr>
        <w:t>**</w:t>
      </w:r>
      <w:r w:rsidRPr="00C039A5">
        <w:rPr>
          <w:i/>
          <w:iCs/>
        </w:rPr>
        <w:t xml:space="preserve">p </w:t>
      </w:r>
      <w:r w:rsidRPr="00C039A5">
        <w:t>&lt; .001</w:t>
      </w:r>
      <w:r w:rsidRPr="00C039A5">
        <w:rPr>
          <w:bCs/>
          <w:color w:val="000000" w:themeColor="text1"/>
        </w:rPr>
        <w:t>.</w:t>
      </w:r>
    </w:p>
    <w:p w:rsidR="00EE322C" w:rsidRDefault="00EE322C" w14:paraId="02B376F6" w14:textId="77777777">
      <w:pPr>
        <w:spacing w:after="160" w:line="259" w:lineRule="auto"/>
        <w:rPr>
          <w:b/>
          <w:bCs/>
          <w:lang w:val="en-US" w:eastAsia="fr-CA"/>
        </w:rPr>
      </w:pPr>
      <w:r>
        <w:rPr>
          <w:b/>
          <w:bCs/>
          <w:lang w:val="en-US" w:eastAsia="fr-CA"/>
        </w:rPr>
        <w:br w:type="page"/>
      </w:r>
    </w:p>
    <w:p w:rsidR="00BF222A" w:rsidP="00BF222A" w:rsidRDefault="00BF222A" w14:paraId="0ECA683D" w14:textId="0E88B1C0">
      <w:pPr>
        <w:rPr>
          <w:color w:val="000000" w:themeColor="text1"/>
        </w:rPr>
      </w:pPr>
      <w:r w:rsidRPr="006A4689">
        <w:rPr>
          <w:b/>
          <w:color w:val="000000" w:themeColor="text1"/>
        </w:rPr>
        <w:t>Figure 1.</w:t>
      </w:r>
      <w:r w:rsidRPr="006A4689">
        <w:rPr>
          <w:color w:val="000000" w:themeColor="text1"/>
        </w:rPr>
        <w:t xml:space="preserve"> </w:t>
      </w:r>
      <w:r w:rsidR="00541EB1">
        <w:rPr>
          <w:i/>
          <w:iCs/>
          <w:color w:val="000000" w:themeColor="text1"/>
        </w:rPr>
        <w:t>Confirmatory Factor Analysis of the Final Two Factor Model</w:t>
      </w:r>
      <w:r w:rsidRPr="00E0782D">
        <w:rPr>
          <w:i/>
          <w:iCs/>
          <w:color w:val="000000" w:themeColor="text1"/>
        </w:rPr>
        <w:t xml:space="preserve"> (8 items). </w:t>
      </w:r>
      <w:r w:rsidRPr="00023396" w:rsidR="00541EB1">
        <w:rPr>
          <w:i/>
          <w:iCs/>
          <w:color w:val="000000" w:themeColor="text1"/>
        </w:rPr>
        <w:t xml:space="preserve">EA: </w:t>
      </w:r>
      <w:r w:rsidR="00541EB1">
        <w:rPr>
          <w:i/>
          <w:iCs/>
          <w:color w:val="000000" w:themeColor="text1"/>
        </w:rPr>
        <w:t>External</w:t>
      </w:r>
      <w:r w:rsidRPr="00023396" w:rsidR="00541EB1">
        <w:rPr>
          <w:i/>
          <w:iCs/>
          <w:color w:val="000000" w:themeColor="text1"/>
        </w:rPr>
        <w:t xml:space="preserve"> Appearance</w:t>
      </w:r>
      <w:r w:rsidR="00541EB1">
        <w:rPr>
          <w:i/>
          <w:iCs/>
          <w:color w:val="000000" w:themeColor="text1"/>
        </w:rPr>
        <w:t>;</w:t>
      </w:r>
      <w:r w:rsidRPr="00023396" w:rsidR="00541EB1">
        <w:rPr>
          <w:i/>
          <w:iCs/>
          <w:color w:val="000000" w:themeColor="text1"/>
        </w:rPr>
        <w:t xml:space="preserve"> GF: Genital Function</w:t>
      </w:r>
      <w:r w:rsidR="00541EB1">
        <w:rPr>
          <w:i/>
          <w:iCs/>
          <w:color w:val="000000" w:themeColor="text1"/>
        </w:rPr>
        <w:t>.</w:t>
      </w:r>
    </w:p>
    <w:p w:rsidRPr="006A4689" w:rsidR="00D0642F" w:rsidP="00BF222A" w:rsidRDefault="00D0642F" w14:paraId="55CB5E04" w14:textId="77777777">
      <w:pPr>
        <w:rPr>
          <w:color w:val="000000" w:themeColor="text1"/>
        </w:rPr>
      </w:pPr>
    </w:p>
    <w:p w:rsidR="00BF222A" w:rsidP="00BF222A" w:rsidRDefault="00BF222A" w14:paraId="060DA1F6" w14:textId="77777777">
      <w:pPr>
        <w:pStyle w:val="NormalWeb"/>
        <w:spacing w:before="0" w:beforeAutospacing="0" w:after="0" w:afterAutospacing="0" w:line="360" w:lineRule="auto"/>
      </w:pPr>
      <w:r>
        <w:rPr>
          <w:noProof/>
          <w:sz w:val="16"/>
          <w:szCs w:val="16"/>
          <w:lang w:val="fr-CA" w:eastAsia="fr-CA"/>
        </w:rPr>
        <mc:AlternateContent>
          <mc:Choice Requires="wpg">
            <w:drawing>
              <wp:inline distT="0" distB="0" distL="0" distR="0" wp14:anchorId="540B1DE0" wp14:editId="49860D77">
                <wp:extent cx="5506496" cy="4371984"/>
                <wp:effectExtent l="0" t="0" r="18415" b="9525"/>
                <wp:docPr id="52" name="Group 52"/>
                <wp:cNvGraphicFramePr/>
                <a:graphic xmlns:a="http://schemas.openxmlformats.org/drawingml/2006/main">
                  <a:graphicData uri="http://schemas.microsoft.com/office/word/2010/wordprocessingGroup">
                    <wpg:wgp>
                      <wpg:cNvGrpSpPr/>
                      <wpg:grpSpPr>
                        <a:xfrm>
                          <a:off x="0" y="0"/>
                          <a:ext cx="5506496" cy="4371984"/>
                          <a:chOff x="0" y="0"/>
                          <a:chExt cx="5446948" cy="4207423"/>
                        </a:xfrm>
                      </wpg:grpSpPr>
                      <wpg:grpSp>
                        <wpg:cNvPr id="11" name="Group 11"/>
                        <wpg:cNvGrpSpPr/>
                        <wpg:grpSpPr>
                          <a:xfrm>
                            <a:off x="3436064" y="0"/>
                            <a:ext cx="2010884" cy="4207423"/>
                            <a:chOff x="-607" y="0"/>
                            <a:chExt cx="2012397" cy="4207587"/>
                          </a:xfrm>
                        </wpg:grpSpPr>
                        <wps:wsp>
                          <wps:cNvPr id="3" name="Text Box 3"/>
                          <wps:cNvSpPr txBox="1"/>
                          <wps:spPr>
                            <a:xfrm>
                              <a:off x="-592" y="0"/>
                              <a:ext cx="2012382" cy="403123"/>
                            </a:xfrm>
                            <a:prstGeom prst="rect">
                              <a:avLst/>
                            </a:prstGeom>
                            <a:solidFill>
                              <a:schemeClr val="lt1"/>
                            </a:solidFill>
                            <a:ln w="12700">
                              <a:solidFill>
                                <a:schemeClr val="tx1"/>
                              </a:solidFill>
                            </a:ln>
                          </wps:spPr>
                          <wps:txbx>
                            <w:txbxContent>
                              <w:p w:rsidRPr="0082434E" w:rsidR="00BF222A" w:rsidP="00BF222A" w:rsidRDefault="00BF222A" w14:paraId="7E47B664" w14:textId="77777777">
                                <w:pPr>
                                  <w:jc w:val="center"/>
                                </w:pPr>
                                <w:r w:rsidRPr="0082434E">
                                  <w:t>item1</w:t>
                                </w:r>
                                <w:r>
                                  <w:t xml:space="preserve"> </w:t>
                                </w:r>
                                <w:r w:rsidRPr="0082434E">
                                  <w:t>[Size of labia majora]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304" y="550582"/>
                              <a:ext cx="2012094" cy="403123"/>
                            </a:xfrm>
                            <a:prstGeom prst="rect">
                              <a:avLst/>
                            </a:prstGeom>
                            <a:solidFill>
                              <a:schemeClr val="lt1"/>
                            </a:solidFill>
                            <a:ln w="12700">
                              <a:solidFill>
                                <a:schemeClr val="tx1"/>
                              </a:solidFill>
                            </a:ln>
                          </wps:spPr>
                          <wps:txbx>
                            <w:txbxContent>
                              <w:p w:rsidRPr="00A468C1" w:rsidR="00BF222A" w:rsidP="00BF222A" w:rsidRDefault="00BF222A" w14:paraId="202D283F" w14:textId="77777777">
                                <w:pPr>
                                  <w:jc w:val="center"/>
                                </w:pPr>
                                <w:r w:rsidRPr="00A468C1">
                                  <w:t xml:space="preserve">item2 [Size of labia </w:t>
                                </w:r>
                                <w:r>
                                  <w:t>minora</w:t>
                                </w:r>
                                <w:r w:rsidRPr="00A468C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256" y="1061860"/>
                              <a:ext cx="2011640" cy="402590"/>
                            </a:xfrm>
                            <a:prstGeom prst="rect">
                              <a:avLst/>
                            </a:prstGeom>
                            <a:solidFill>
                              <a:schemeClr val="lt1"/>
                            </a:solidFill>
                            <a:ln w="12700">
                              <a:solidFill>
                                <a:schemeClr val="tx1"/>
                              </a:solidFill>
                            </a:ln>
                          </wps:spPr>
                          <wps:txbx>
                            <w:txbxContent>
                              <w:p w:rsidRPr="00B02DE0" w:rsidR="00BF222A" w:rsidP="00BF222A" w:rsidRDefault="00BF222A" w14:paraId="7F6DAD68" w14:textId="77777777">
                                <w:pPr>
                                  <w:jc w:val="center"/>
                                </w:pPr>
                                <w:r w:rsidRPr="00B02DE0">
                                  <w:t>item3 [Size of the clitoris]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257" y="1622287"/>
                              <a:ext cx="2011640" cy="403123"/>
                            </a:xfrm>
                            <a:prstGeom prst="rect">
                              <a:avLst/>
                            </a:prstGeom>
                            <a:solidFill>
                              <a:schemeClr val="lt1"/>
                            </a:solidFill>
                            <a:ln w="12700">
                              <a:solidFill>
                                <a:schemeClr val="tx1"/>
                              </a:solidFill>
                            </a:ln>
                          </wps:spPr>
                          <wps:txbx>
                            <w:txbxContent>
                              <w:p w:rsidRPr="00B02DE0" w:rsidR="00BF222A" w:rsidP="00BF222A" w:rsidRDefault="00BF222A" w14:paraId="2DA27BA6" w14:textId="77777777">
                                <w:pPr>
                                  <w:jc w:val="center"/>
                                </w:pPr>
                                <w:r w:rsidRPr="00B02DE0">
                                  <w:t>item4 [Color of the genital]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56" y="2172880"/>
                              <a:ext cx="2011232" cy="402590"/>
                            </a:xfrm>
                            <a:prstGeom prst="rect">
                              <a:avLst/>
                            </a:prstGeom>
                            <a:solidFill>
                              <a:schemeClr val="lt1"/>
                            </a:solidFill>
                            <a:ln w="12700">
                              <a:solidFill>
                                <a:schemeClr val="tx1"/>
                              </a:solidFill>
                            </a:ln>
                          </wps:spPr>
                          <wps:txbx>
                            <w:txbxContent>
                              <w:p w:rsidRPr="00D403EF" w:rsidR="00BF222A" w:rsidP="00BF222A" w:rsidRDefault="00BF222A" w14:paraId="4D6E555D" w14:textId="77777777">
                                <w:pPr>
                                  <w:jc w:val="center"/>
                                  <w:rPr>
                                    <w:lang w:val="fr-CA"/>
                                  </w:rPr>
                                </w:pPr>
                                <w:r>
                                  <w:rPr>
                                    <w:lang w:val="fr-CA"/>
                                  </w:rPr>
                                  <w:t>item7 [Vaginal depth]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607" y="2703797"/>
                              <a:ext cx="2012249" cy="402590"/>
                            </a:xfrm>
                            <a:prstGeom prst="rect">
                              <a:avLst/>
                            </a:prstGeom>
                            <a:solidFill>
                              <a:schemeClr val="lt1"/>
                            </a:solidFill>
                            <a:ln w="12700">
                              <a:solidFill>
                                <a:schemeClr val="tx1"/>
                              </a:solidFill>
                            </a:ln>
                          </wps:spPr>
                          <wps:txbx>
                            <w:txbxContent>
                              <w:p w:rsidRPr="0082434E" w:rsidR="00BF222A" w:rsidP="00BF222A" w:rsidRDefault="00BF222A" w14:paraId="1CCDA442" w14:textId="77777777">
                                <w:pPr>
                                  <w:jc w:val="center"/>
                                </w:pPr>
                                <w:r w:rsidRPr="0082434E">
                                  <w:t>item8 [Quantity of pubic 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256" y="3234740"/>
                              <a:ext cx="2011640" cy="402590"/>
                            </a:xfrm>
                            <a:prstGeom prst="rect">
                              <a:avLst/>
                            </a:prstGeom>
                            <a:solidFill>
                              <a:schemeClr val="lt1"/>
                            </a:solidFill>
                            <a:ln w="12700">
                              <a:solidFill>
                                <a:schemeClr val="tx1"/>
                              </a:solidFill>
                            </a:ln>
                          </wps:spPr>
                          <wps:txbx>
                            <w:txbxContent>
                              <w:p w:rsidRPr="00D403EF" w:rsidR="00BF222A" w:rsidP="00BF222A" w:rsidRDefault="00BF222A" w14:paraId="182338CB" w14:textId="77777777">
                                <w:pPr>
                                  <w:jc w:val="center"/>
                                  <w:rPr>
                                    <w:lang w:val="fr-CA"/>
                                  </w:rPr>
                                </w:pPr>
                                <w:r>
                                  <w:rPr>
                                    <w:lang w:val="fr-CA"/>
                                  </w:rPr>
                                  <w:t>item9 [Vaginal lubrification]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256" y="3804997"/>
                              <a:ext cx="2010418" cy="402590"/>
                            </a:xfrm>
                            <a:prstGeom prst="rect">
                              <a:avLst/>
                            </a:prstGeom>
                            <a:solidFill>
                              <a:schemeClr val="lt1"/>
                            </a:solidFill>
                            <a:ln w="12700">
                              <a:solidFill>
                                <a:schemeClr val="tx1"/>
                              </a:solidFill>
                            </a:ln>
                          </wps:spPr>
                          <wps:txbx>
                            <w:txbxContent>
                              <w:p w:rsidRPr="00D403EF" w:rsidR="00BF222A" w:rsidP="00BF222A" w:rsidRDefault="00BF222A" w14:paraId="1A467BCC" w14:textId="77777777">
                                <w:pPr>
                                  <w:jc w:val="center"/>
                                  <w:rPr>
                                    <w:lang w:val="fr-CA"/>
                                  </w:rPr>
                                </w:pPr>
                                <w:r>
                                  <w:rPr>
                                    <w:lang w:val="fr-CA"/>
                                  </w:rPr>
                                  <w:t>item10 [Genital odor]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 name="Group 18"/>
                        <wpg:cNvGrpSpPr/>
                        <wpg:grpSpPr>
                          <a:xfrm>
                            <a:off x="583006" y="810072"/>
                            <a:ext cx="914400" cy="914400"/>
                            <a:chOff x="0" y="0"/>
                            <a:chExt cx="914400" cy="914400"/>
                          </a:xfrm>
                        </wpg:grpSpPr>
                        <wps:wsp>
                          <wps:cNvPr id="13" name="Oval 13"/>
                          <wps:cNvSpPr/>
                          <wps:spPr>
                            <a:xfrm>
                              <a:off x="0" y="0"/>
                              <a:ext cx="914400"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16310" y="285135"/>
                              <a:ext cx="501445" cy="383458"/>
                            </a:xfrm>
                            <a:prstGeom prst="rect">
                              <a:avLst/>
                            </a:prstGeom>
                            <a:solidFill>
                              <a:schemeClr val="lt1"/>
                            </a:solidFill>
                            <a:ln w="6350">
                              <a:noFill/>
                            </a:ln>
                          </wps:spPr>
                          <wps:txbx>
                            <w:txbxContent>
                              <w:p w:rsidRPr="00291A8E" w:rsidR="00BF222A" w:rsidP="00BF222A" w:rsidRDefault="00671BBF" w14:paraId="1D07EF7E" w14:textId="1595B55F">
                                <w:pPr>
                                  <w:rPr>
                                    <w:sz w:val="36"/>
                                    <w:szCs w:val="36"/>
                                    <w:lang w:val="fr-CA"/>
                                  </w:rPr>
                                </w:pPr>
                                <w:r>
                                  <w:rPr>
                                    <w:sz w:val="36"/>
                                    <w:szCs w:val="36"/>
                                    <w:lang w:val="fr-CA"/>
                                  </w:rPr>
                                  <w:t>E</w:t>
                                </w:r>
                                <w:r w:rsidRPr="00291A8E" w:rsidR="00BF222A">
                                  <w:rPr>
                                    <w:sz w:val="36"/>
                                    <w:szCs w:val="36"/>
                                    <w:lang w:val="fr-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7" name="Group 17"/>
                        <wpg:cNvGrpSpPr/>
                        <wpg:grpSpPr>
                          <a:xfrm>
                            <a:off x="632102" y="2497723"/>
                            <a:ext cx="914400" cy="914400"/>
                            <a:chOff x="0" y="0"/>
                            <a:chExt cx="914400" cy="914400"/>
                          </a:xfrm>
                        </wpg:grpSpPr>
                        <wps:wsp>
                          <wps:cNvPr id="15" name="Oval 15"/>
                          <wps:cNvSpPr/>
                          <wps:spPr>
                            <a:xfrm>
                              <a:off x="0" y="0"/>
                              <a:ext cx="914400" cy="914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86813" y="285136"/>
                              <a:ext cx="609600" cy="382905"/>
                            </a:xfrm>
                            <a:prstGeom prst="rect">
                              <a:avLst/>
                            </a:prstGeom>
                            <a:solidFill>
                              <a:schemeClr val="lt1"/>
                            </a:solidFill>
                            <a:ln w="6350">
                              <a:noFill/>
                            </a:ln>
                          </wps:spPr>
                          <wps:txbx>
                            <w:txbxContent>
                              <w:p w:rsidRPr="00291A8E" w:rsidR="00BF222A" w:rsidP="00BF222A" w:rsidRDefault="002B57BD" w14:paraId="547B78F5" w14:textId="7BE580CD">
                                <w:pPr>
                                  <w:rPr>
                                    <w:sz w:val="36"/>
                                    <w:szCs w:val="36"/>
                                    <w:lang w:val="fr-CA"/>
                                  </w:rPr>
                                </w:pPr>
                                <w:r w:rsidRPr="00E0782D">
                                  <w:rPr>
                                    <w:sz w:val="36"/>
                                    <w:szCs w:val="36"/>
                                    <w:lang w:val="fr-CA"/>
                                  </w:rPr>
                                  <w:t>GF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7" name="Group 47"/>
                        <wpg:cNvGrpSpPr/>
                        <wpg:grpSpPr>
                          <a:xfrm>
                            <a:off x="1497406" y="184960"/>
                            <a:ext cx="1935472" cy="1649750"/>
                            <a:chOff x="0" y="0"/>
                            <a:chExt cx="1898947" cy="1649750"/>
                          </a:xfrm>
                        </wpg:grpSpPr>
                        <wps:wsp>
                          <wps:cNvPr id="19" name="Straight Arrow Connector 19"/>
                          <wps:cNvCnPr/>
                          <wps:spPr>
                            <a:xfrm flipV="1">
                              <a:off x="0" y="0"/>
                              <a:ext cx="1897131" cy="11227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0" name="Straight Arrow Connector 20"/>
                          <wps:cNvCnPr/>
                          <wps:spPr>
                            <a:xfrm flipV="1">
                              <a:off x="12274" y="558885"/>
                              <a:ext cx="1886191" cy="55605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1" name="Straight Arrow Connector 21"/>
                          <wps:cNvCnPr/>
                          <wps:spPr>
                            <a:xfrm flipV="1">
                              <a:off x="12274" y="1074812"/>
                              <a:ext cx="1886673"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2" name="Straight Arrow Connector 22"/>
                          <wps:cNvCnPr/>
                          <wps:spPr>
                            <a:xfrm>
                              <a:off x="0" y="1116065"/>
                              <a:ext cx="1898859" cy="53368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7" name="Text Box 27"/>
                          <wps:cNvSpPr txBox="1"/>
                          <wps:spPr>
                            <a:xfrm>
                              <a:off x="945445" y="292784"/>
                              <a:ext cx="462987" cy="266102"/>
                            </a:xfrm>
                            <a:prstGeom prst="rect">
                              <a:avLst/>
                            </a:prstGeom>
                            <a:solidFill>
                              <a:schemeClr val="lt1"/>
                            </a:solidFill>
                            <a:ln w="6350">
                              <a:noFill/>
                            </a:ln>
                          </wps:spPr>
                          <wps:txbx>
                            <w:txbxContent>
                              <w:p w:rsidRPr="00413B73" w:rsidR="00BF222A" w:rsidP="00BF222A" w:rsidRDefault="00BF222A" w14:paraId="1FDC3416" w14:textId="77777777">
                                <w:pPr>
                                  <w:rPr>
                                    <w:lang w:val="fr-CA"/>
                                  </w:rPr>
                                </w:pPr>
                                <w:r>
                                  <w:rPr>
                                    <w:lang w:val="fr-CA"/>
                                  </w:rPr>
                                  <w:t>.769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920537" y="649660"/>
                              <a:ext cx="462987" cy="266102"/>
                            </a:xfrm>
                            <a:prstGeom prst="rect">
                              <a:avLst/>
                            </a:prstGeom>
                            <a:solidFill>
                              <a:schemeClr val="bg1"/>
                            </a:solidFill>
                            <a:ln w="6350">
                              <a:noFill/>
                            </a:ln>
                          </wps:spPr>
                          <wps:txbx>
                            <w:txbxContent>
                              <w:p w:rsidRPr="00413B73" w:rsidR="00BF222A" w:rsidP="00BF222A" w:rsidRDefault="00BF222A" w14:paraId="5DC6E4BD" w14:textId="77777777">
                                <w:pPr>
                                  <w:rPr>
                                    <w:lang w:val="fr-CA"/>
                                  </w:rPr>
                                </w:pPr>
                                <w:r>
                                  <w:rPr>
                                    <w:lang w:val="fr-CA"/>
                                  </w:rPr>
                                  <w:t>.754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928216" y="979860"/>
                              <a:ext cx="462987" cy="266102"/>
                            </a:xfrm>
                            <a:prstGeom prst="rect">
                              <a:avLst/>
                            </a:prstGeom>
                            <a:solidFill>
                              <a:schemeClr val="lt1"/>
                            </a:solidFill>
                            <a:ln w="6350">
                              <a:noFill/>
                            </a:ln>
                          </wps:spPr>
                          <wps:txbx>
                            <w:txbxContent>
                              <w:p w:rsidRPr="00413B73" w:rsidR="00BF222A" w:rsidP="00BF222A" w:rsidRDefault="00BF222A" w14:paraId="32422211" w14:textId="77777777">
                                <w:pPr>
                                  <w:rPr>
                                    <w:lang w:val="fr-CA"/>
                                  </w:rPr>
                                </w:pPr>
                                <w:r>
                                  <w:rPr>
                                    <w:lang w:val="fr-CA"/>
                                  </w:rPr>
                                  <w:t>.766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913258" y="1351655"/>
                              <a:ext cx="462987" cy="266102"/>
                            </a:xfrm>
                            <a:prstGeom prst="rect">
                              <a:avLst/>
                            </a:prstGeom>
                            <a:solidFill>
                              <a:schemeClr val="lt1"/>
                            </a:solidFill>
                            <a:ln w="6350">
                              <a:noFill/>
                            </a:ln>
                          </wps:spPr>
                          <wps:txbx>
                            <w:txbxContent>
                              <w:p w:rsidRPr="00413B73" w:rsidR="00BF222A" w:rsidP="00BF222A" w:rsidRDefault="00BF222A" w14:paraId="2E21C63C" w14:textId="77777777">
                                <w:pPr>
                                  <w:rPr>
                                    <w:lang w:val="fr-CA"/>
                                  </w:rPr>
                                </w:pPr>
                                <w:r>
                                  <w:rPr>
                                    <w:lang w:val="fr-CA"/>
                                  </w:rPr>
                                  <w:t>.763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8" name="Group 48"/>
                        <wpg:cNvGrpSpPr/>
                        <wpg:grpSpPr>
                          <a:xfrm>
                            <a:off x="1534228" y="2376264"/>
                            <a:ext cx="1896954" cy="1630984"/>
                            <a:chOff x="0" y="0"/>
                            <a:chExt cx="1896954" cy="1630984"/>
                          </a:xfrm>
                        </wpg:grpSpPr>
                        <wps:wsp>
                          <wps:cNvPr id="23" name="Straight Arrow Connector 23"/>
                          <wps:cNvCnPr/>
                          <wps:spPr>
                            <a:xfrm flipV="1">
                              <a:off x="12274" y="0"/>
                              <a:ext cx="1884680" cy="62280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4" name="Straight Arrow Connector 24"/>
                          <wps:cNvCnPr/>
                          <wps:spPr>
                            <a:xfrm flipV="1">
                              <a:off x="0" y="577722"/>
                              <a:ext cx="1889338" cy="4571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5" name="Straight Arrow Connector 25"/>
                          <wps:cNvCnPr/>
                          <wps:spPr>
                            <a:xfrm>
                              <a:off x="12274" y="618549"/>
                              <a:ext cx="1883016" cy="42471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6" name="Straight Arrow Connector 26"/>
                          <wps:cNvCnPr/>
                          <wps:spPr>
                            <a:xfrm>
                              <a:off x="12274" y="612412"/>
                              <a:ext cx="1883900" cy="101857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Text Box 41"/>
                          <wps:cNvSpPr txBox="1"/>
                          <wps:spPr>
                            <a:xfrm>
                              <a:off x="926803" y="121459"/>
                              <a:ext cx="462987" cy="266102"/>
                            </a:xfrm>
                            <a:prstGeom prst="rect">
                              <a:avLst/>
                            </a:prstGeom>
                            <a:solidFill>
                              <a:schemeClr val="lt1"/>
                            </a:solidFill>
                            <a:ln w="6350">
                              <a:noFill/>
                            </a:ln>
                          </wps:spPr>
                          <wps:txbx>
                            <w:txbxContent>
                              <w:p w:rsidRPr="00413B73" w:rsidR="00BF222A" w:rsidP="00BF222A" w:rsidRDefault="00BF222A" w14:paraId="60BEC064" w14:textId="77777777">
                                <w:pPr>
                                  <w:rPr>
                                    <w:lang w:val="fr-CA"/>
                                  </w:rPr>
                                </w:pPr>
                                <w:r>
                                  <w:rPr>
                                    <w:lang w:val="fr-CA"/>
                                  </w:rPr>
                                  <w:t>.712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926806" y="463975"/>
                              <a:ext cx="493600" cy="266102"/>
                            </a:xfrm>
                            <a:prstGeom prst="rect">
                              <a:avLst/>
                            </a:prstGeom>
                            <a:solidFill>
                              <a:schemeClr val="lt1"/>
                            </a:solidFill>
                            <a:ln w="6350">
                              <a:noFill/>
                            </a:ln>
                          </wps:spPr>
                          <wps:txbx>
                            <w:txbxContent>
                              <w:p w:rsidRPr="00413B73" w:rsidR="00BF222A" w:rsidP="00BF222A" w:rsidRDefault="00BF222A" w14:paraId="10E798F1" w14:textId="77777777">
                                <w:pPr>
                                  <w:rPr>
                                    <w:lang w:val="fr-CA"/>
                                  </w:rPr>
                                </w:pPr>
                                <w:r>
                                  <w:rPr>
                                    <w:lang w:val="fr-CA"/>
                                  </w:rPr>
                                  <w:t>.560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943091" y="777157"/>
                              <a:ext cx="493600" cy="266102"/>
                            </a:xfrm>
                            <a:prstGeom prst="rect">
                              <a:avLst/>
                            </a:prstGeom>
                            <a:solidFill>
                              <a:schemeClr val="lt1"/>
                            </a:solidFill>
                            <a:ln w="6350">
                              <a:noFill/>
                            </a:ln>
                          </wps:spPr>
                          <wps:txbx>
                            <w:txbxContent>
                              <w:p w:rsidRPr="00413B73" w:rsidR="00BF222A" w:rsidP="00BF222A" w:rsidRDefault="00BF222A" w14:paraId="1FE31C83" w14:textId="77777777">
                                <w:pPr>
                                  <w:rPr>
                                    <w:lang w:val="fr-CA"/>
                                  </w:rPr>
                                </w:pPr>
                                <w:r>
                                  <w:rPr>
                                    <w:lang w:val="fr-CA"/>
                                  </w:rPr>
                                  <w:t>.473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957358" y="1104900"/>
                              <a:ext cx="493600" cy="266102"/>
                            </a:xfrm>
                            <a:prstGeom prst="rect">
                              <a:avLst/>
                            </a:prstGeom>
                            <a:solidFill>
                              <a:schemeClr val="lt1"/>
                            </a:solidFill>
                            <a:ln w="6350">
                              <a:noFill/>
                            </a:ln>
                          </wps:spPr>
                          <wps:txbx>
                            <w:txbxContent>
                              <w:p w:rsidRPr="00413B73" w:rsidR="00BF222A" w:rsidP="00BF222A" w:rsidRDefault="00BF222A" w14:paraId="66C98197" w14:textId="77777777">
                                <w:pPr>
                                  <w:rPr>
                                    <w:lang w:val="fr-CA"/>
                                  </w:rPr>
                                </w:pPr>
                                <w:r>
                                  <w:rPr>
                                    <w:lang w:val="fr-CA"/>
                                  </w:rPr>
                                  <w:t>.542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6" name="Curved Connector 46"/>
                        <wps:cNvCnPr/>
                        <wps:spPr>
                          <a:xfrm>
                            <a:off x="583092" y="1259346"/>
                            <a:ext cx="45719" cy="1730038"/>
                          </a:xfrm>
                          <a:prstGeom prst="curvedConnector3">
                            <a:avLst>
                              <a:gd name="adj1" fmla="val -791664"/>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9" name="Text Box 49"/>
                        <wps:cNvSpPr txBox="1"/>
                        <wps:spPr>
                          <a:xfrm>
                            <a:off x="0" y="1908580"/>
                            <a:ext cx="471739" cy="266099"/>
                          </a:xfrm>
                          <a:prstGeom prst="rect">
                            <a:avLst/>
                          </a:prstGeom>
                          <a:solidFill>
                            <a:schemeClr val="lt1"/>
                          </a:solidFill>
                          <a:ln w="6350">
                            <a:noFill/>
                          </a:ln>
                        </wps:spPr>
                        <wps:txbx>
                          <w:txbxContent>
                            <w:p w:rsidRPr="00413B73" w:rsidR="00BF222A" w:rsidP="00BF222A" w:rsidRDefault="00BF222A" w14:paraId="5B7D59F1" w14:textId="77777777">
                              <w:pPr>
                                <w:rPr>
                                  <w:lang w:val="fr-CA"/>
                                </w:rPr>
                              </w:pPr>
                              <w:r>
                                <w:rPr>
                                  <w:lang w:val="fr-CA"/>
                                </w:rPr>
                                <w:t>.798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49095" y="1092370"/>
                            <a:ext cx="711882" cy="266065"/>
                          </a:xfrm>
                          <a:prstGeom prst="rect">
                            <a:avLst/>
                          </a:prstGeom>
                          <a:noFill/>
                          <a:ln w="6350">
                            <a:noFill/>
                          </a:ln>
                        </wps:spPr>
                        <wps:txbx>
                          <w:txbxContent>
                            <w:p w:rsidRPr="00413B73" w:rsidR="00BF222A" w:rsidP="00BF222A" w:rsidRDefault="00BF222A" w14:paraId="72F05574" w14:textId="77777777">
                              <w:pPr>
                                <w:rPr>
                                  <w:lang w:val="fr-CA"/>
                                </w:rPr>
                              </w:pPr>
                              <w:r>
                                <w:rPr>
                                  <w:lang w:val="fr-CA"/>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104327" y="2902760"/>
                            <a:ext cx="711882" cy="266065"/>
                          </a:xfrm>
                          <a:prstGeom prst="rect">
                            <a:avLst/>
                          </a:prstGeom>
                          <a:noFill/>
                          <a:ln w="6350">
                            <a:noFill/>
                          </a:ln>
                        </wps:spPr>
                        <wps:txbx>
                          <w:txbxContent>
                            <w:p w:rsidRPr="00413B73" w:rsidR="00BF222A" w:rsidP="00BF222A" w:rsidRDefault="00BF222A" w14:paraId="090B3A5B" w14:textId="77777777">
                              <w:pPr>
                                <w:rPr>
                                  <w:lang w:val="fr-CA"/>
                                </w:rPr>
                              </w:pPr>
                              <w:r>
                                <w:rPr>
                                  <w:lang w:val="fr-CA"/>
                                </w:rPr>
                                <w:t>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w14:anchorId="136A4B26">
              <v:group id="Group 52" style="width:433.6pt;height:344.25pt;mso-position-horizontal-relative:char;mso-position-vertical-relative:line" coordsize="54469,42074" o:spid="_x0000_s1026" w14:anchorId="540B1D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JDFWwoAAINlAAAOAAAAZHJzL2Uyb0RvYy54bWzsXVtzm0gafd+q/Q+U3hPT3VxVcaa8nklq&#13;&#10;q1KT1CY784wRuuwiYAFb8v76PX0FIckOmhnWZsiDIgTddDfnu53va/zuh/02tR6Sstrk2fWMvLVn&#13;&#10;VpLF+WKTra5n//z24U0ws6o6yhZRmmfJ9ewxqWY/vP/rX97tinlC83WeLpLSQidZNd8V17N1XRfz&#13;&#10;q6sqXifbqHqbF0mGk8u83EY1DsvV1aKMduh9m15R2/audnm5KMo8TqoKv/4oT87ei/6XyySuPy+X&#13;&#10;VVJb6fUMY6vFZyk+7/jn1ft30XxVRsV6E6thRBeMYhttMtzUdPVjVEfWfbk56mq7icu8ypf12zjf&#13;&#10;XuXL5SZOxBwwG2J3ZvOxzO8LMZfVfLcqzDJhaTvrdHG38c8PH8via/GlxErsihXWQhzxueyX5Zb/&#13;&#10;j1Fae7Fkj2bJkn1txfjRdW3PCb2ZFeOcw3wSBo5c1HiNlT9qF69/0i0dxwsdwEO0pLbvUMZbXukb&#13;&#10;Xx0MxxzIYWLcX0prswDmyMzKoi2wJZbLwrGaSo+5MYd5mMjMOp4hfy4BJtUdZzQ3M3zj2X67aTNJ&#13;&#10;NKYsxEk9STfwn5wkpKBqHnT12x7013VUJAI/1bxZMKbX6xt/iH/L95ZY910hLuJQsOo9fsbSypWs&#13;&#10;5hV+PIGIN25I2/PWoBCzDnBKzNpmWIODSUfzoqzqj0m+tfiX61kJORXiEz18qmoJAn0Jv2+Vp5vF&#13;&#10;h02aigOuG5LbtLQeIkh1WothAjYHV6WZtcMMqG/boueDk0K9NF3U+xNdoMM0Axz5usj582/1/m4v&#13;&#10;4FXN7/LFI9aqzKVSqYr4wwaz+RRV9ZeohBaBvoFmrD/jY5nmGE2uvs2sdV7+99Tv/Ho8c5ydWTto&#13;&#10;petZ9Z/7qExmVvr3DGgIieNwNSYOHNenOCjbZ+7aZ7L77W2OJYKEYHTiK7++TvXXZZlvf4UCveF3&#13;&#10;xakoi3Hv61lcl/rgtpbaEio4Tm5uxGVQXUVUf8q+FjHvnD8U/rS+7X+NykI90hpg+DnXCIzmnScr&#13;&#10;r+Uts/zmvs6XG/HY+RLLdVUrD2ngAj+AWEDCpRoxYiEUGb83ZKeXWDBbahIoRxdiALxE87Zs2KFW&#13;&#10;J6OTDamStd6YRGRUIuIeiYirn3RfEaEufAYYW2J7JPCUH9aSEeJxPSftB3VDcYHxDF65/RAyItRC&#13;&#10;o+4mMzISMwJYd8yId7mMSK+SeJRS6Tce2JG2jIzNxxIyYvzSyY6Myo4A1h0ZEUHRJa6WtiOU+DQI&#13;&#10;TtgRykwcMko7YpzUSUZGJSMgRjoyElxqRzQ7gViY+SAjjuIR6oSj9rWMlzrJyKhkBKjtyEh4qYxo&#13;&#10;O8Ioc3yEHl0Zaftao7QjxkudZGRUMkIQRneEBD8pCvPSqJ0FthOesCS2QzShb49SSoyfOknJUFLS&#13;&#10;pIFaCaqjJJBxl1QSSDlLK87dfm+Cyw0YMoqClgqIbfsd5lZw74qUUt+FlTBpIJxr0kdNDuh0O0Nm&#13;&#10;NfPjOZZBqG5iUkCfkUKxcHioD9TRmazPwTQ1ZffMJI8YuyRNN0XFk1NHqQGeF5KJAZ7xEUvMEzGd&#13;&#10;/M7lKZyqfkwT3l+a/SNZgmhApouKgXT6jOI4yZBdEvdeR4tEJpxcG//4ivGUk85FiSPRIb96iYGb&#13;&#10;vlUH+krZie5bdqOu500TkbQ2jVXy6qnGpoW4c57VpvF2k+XlqZk1ObOlvF7nueTSTLTk6LJb5Di9&#13;&#10;hZ+UoPd0AyjxGHcroOxo4BImwquGmXRtJCmRKuDkPQuY4wpdbPTdkSr4w5K/HnOl+GS50iQYxJmc&#13;&#10;ruAbTYQ9Yutev6TEbmP7nrLthi5Utl05Yb1su8cosWWxAtgO35cVCQ1oT9uvVo3HgdV70cbdZOmk&#13;&#10;cTfkh5JyJfOTcZ+M+1S6wl2m11+6Qo6TjvjpMuOObHzA4wNt3EU/jZ707NCD96uMOw1toV5eg3E3&#13;&#10;1OBk3Iep2vou4+50jDuOBW57GXcCi+6oyJ0EKEft8LckZK6DcF6gFkxu6MMxxG2eN+8kCIOQj5E7&#13;&#10;s62WBvDNJIeL3g3t/bUuo81qXVs3ZZnvrNs8y1BImZcWMWCH0b/NVHGvrmOUBbbWEhH4L7p+76ka&#13;&#10;XyyCTxiKCMUiEEr94Bmpr9TAzIhkDNypAdSBvozu62iT/pQtrPqxQC1vXW6ibJUm/DGd9tq/O4xf&#13;&#10;/FtXd56Oz0+G2E2j87H5ycC+aXhBXN4Uoj4Tl/NVUVTRQJwRrzSVPPJZ1OESIbuiYLIP6jikdMVk&#13;&#10;EEhwNSaHBIFHQgU/1/VsVz9PXaCuS4VV6emEPkjMyNBnivzPo0+gQtWQXIY+gk0IAenQvhx+ng+P&#13;&#10;SBQjutjhoHTShL6G/pSk5mh1H1yH53Sfqec8b3G5w3FgZwkh2HUibGlb3YVQgaogw2XMm4wtZ+j/&#13;&#10;XMbWeMVmMwI1qceebG3ouIKO5QFdCNdNbc/SiRvHoyFqS4V2o57HSTLpcp1Rby+HrW3S2FNEN0xE&#13;&#10;N0hykh1jHz81jmWfnTghtV3eH7DPdyl248IhsX+30l7rwU40uU2td6ZCb3LUu6VGuX3gRaUqhsG+&#13;&#10;KWMwep+ZpFRfvU8DJOoE9kM/PNpjMyT2m3Tz74J942pNen9Eep/v9+oUqsk6TBXS9dL7hFGknbne&#13;&#10;R3qaeG7Hx37F4De1OhP4hwF/w/A+kaPm7zGQ4JU5ahwLj6Ufje0yBxu9ZO6F+R7FCwnQy0Fo6IUu&#13;&#10;mDLJRjP7u1+2AAr3ZMv/J4+NFPyzUbVB+/mo+iSP3TCK3VQAXuXgYZ+QWELsqwvw5oYn452JTBwf&#13;&#10;mQgJeo7OaddG9SETgSwYHddHhckxjxgyeHMTj4gclSlR/HPROqY05zyLLTyVp1nsFo/Y6Dlso3ex&#13;&#10;jatjL1DRzGMAQV1Tx5eUiVH6R6V4k7Ibn7IztSHnMdeuFTmj7M5gjjon0iUs1BUixAYqZR39BDq+&#13;&#10;hKZefNwJE8ek6wyPgZ+ER9z7bTohhb8mC5IIJQ4yIwc67hWHcsbHmEK5YUK5QTg8xyQLG+wbxqo3&#13;&#10;hwfsSw7P8fAeuS6NEeKtdSqWeWW5G+PmTNgfE/ZNSN9gvx3C9+LwHPAbsCMIpxBNEVfE6Q0X4rxe&#13;&#10;7Bt3a8L+mLBvWIUG+8bC99X7rs80f02w1VruNxwF+E0qdwL/MOA/5K+HeJGmiThv78uHZNGqS3aM&#13;&#10;6jvP57YiTb4hW71hluB1Akw2b4mBqMaTbLiPvdsyV3o+0ozFeExRMmt2H/ObrhaKFYwW/4LdWW5T&#13;&#10;vMOV749+44fEk1w8+hZFzKIoWZed8sa/+XWz0XydRIvTBdDR/Pcojj5JtR3uQ+5RIH3Y8HyR9Mnq&#13;&#10;6sPG4ypV5e9S6uYx2+X4fXwgySaT0A7c7rvNQOb5TFUJwve3w2fKUl9Q3ZapaJhMwDAmYJC4F1tq&#13;&#10;uriXu2wuyN/D4wnBlfP0PQwA8ztJPJ+gKFtt5+HYlyW05/X+c9g3+8O1Hu9fj2UkfML0mDB9zGPK&#13;&#10;zScXYBp+PEMRLwc1tk1Sv1uM+PJA3eznmUA9DKiFr46/9CHcS/VXSfifEmkfi51fzd9Oef8/AAAA&#13;&#10;//8DAFBLAwQUAAYACAAAACEA8sVjTOEAAAAKAQAADwAAAGRycy9kb3ducmV2LnhtbEyPzWrDMBCE&#13;&#10;74W+g9hCb43slLjGsRxC+nMKhSSF0tvG2tgm1spYiu28fdVe2svAMszsfPlqMq0YqHeNZQXxLAJB&#13;&#10;XFrdcKXg4/D6kIJwHllja5kUXMnBqri9yTHTduQdDXtfiVDCLkMFtfddJqUrazLoZrYjDt7J9gZ9&#13;&#10;OPtK6h7HUG5aOY+iRBpsOHyosaNNTeV5fzEK3kYc14/xy7A9nzbXr8Pi/XMbk1L3d9PzMsh6CcLT&#13;&#10;5P8S8MMQ9kMRhh3thbUTrYJA4381eGnyNAdxVJCk6QJkkcv/CMU3AAAA//8DAFBLAQItABQABgAI&#13;&#10;AAAAIQC2gziS/gAAAOEBAAATAAAAAAAAAAAAAAAAAAAAAABbQ29udGVudF9UeXBlc10ueG1sUEsB&#13;&#10;Ai0AFAAGAAgAAAAhADj9If/WAAAAlAEAAAsAAAAAAAAAAAAAAAAALwEAAF9yZWxzLy5yZWxzUEsB&#13;&#10;Ai0AFAAGAAgAAAAhAOQAkMVbCgAAg2UAAA4AAAAAAAAAAAAAAAAALgIAAGRycy9lMm9Eb2MueG1s&#13;&#10;UEsBAi0AFAAGAAgAAAAhAPLFY0zhAAAACgEAAA8AAAAAAAAAAAAAAAAAtQwAAGRycy9kb3ducmV2&#13;&#10;LnhtbFBLBQYAAAAABAAEAPMAAADDDQAAAAA=&#13;&#10;">
                <v:group id="Group 11" style="position:absolute;left:34360;width:20109;height:42074" coordsize="20123,42075" coordorigin="-6"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type id="_x0000_t202" coordsize="21600,21600" o:spt="202" path="m,l,21600r21600,l21600,xe">
                    <v:stroke joinstyle="miter"/>
                    <v:path gradientshapeok="t" o:connecttype="rect"/>
                  </v:shapetype>
                  <v:shape id="Text Box 3" style="position:absolute;left:-5;width:20122;height:4031;visibility:visible;mso-wrap-style:square;v-text-anchor:middle" o:spid="_x0000_s1028"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UKAlxQAAAN8AAAAPAAAAZHJzL2Rvd25yZXYueG1sRI9BawIx&#13;&#10;FITvBf9DeIK3mlVBymoUUbbUU3EteH1sXjfbbl6WJLrrvzcFoZeBYZhvmPV2sK24kQ+NYwWzaQaC&#13;&#10;uHK64VrB17l4fQMRIrLG1jEpuFOA7Wb0ssZcu55PdCtjLRKEQ44KTIxdLmWoDFkMU9cRp+zbeYsx&#13;&#10;WV9L7bFPcNvKeZYtpcWG04LBjvaGqt/yahUUn31xOf7I8j57v1Blhrnvl1apyXg4rJLsViAiDfG/&#13;&#10;8UR8aAUL+PuTvoDcPAAAAP//AwBQSwECLQAUAAYACAAAACEA2+H2y+4AAACFAQAAEwAAAAAAAAAA&#13;&#10;AAAAAAAAAAAAW0NvbnRlbnRfVHlwZXNdLnhtbFBLAQItABQABgAIAAAAIQBa9CxbvwAAABUBAAAL&#13;&#10;AAAAAAAAAAAAAAAAAB8BAABfcmVscy8ucmVsc1BLAQItABQABgAIAAAAIQBMUKAlxQAAAN8AAAAP&#13;&#10;AAAAAAAAAAAAAAAAAAcCAABkcnMvZG93bnJldi54bWxQSwUGAAAAAAMAAwC3AAAA+QIAAAAA&#13;&#10;">
                    <v:textbox>
                      <w:txbxContent>
                        <w:p w:rsidRPr="0082434E" w:rsidR="00BF222A" w:rsidP="00BF222A" w:rsidRDefault="00BF222A" w14:paraId="08A6CA1F" w14:textId="77777777">
                          <w:pPr>
                            <w:jc w:val="center"/>
                          </w:pPr>
                          <w:r w:rsidRPr="0082434E">
                            <w:t>item1</w:t>
                          </w:r>
                          <w:r>
                            <w:t xml:space="preserve"> </w:t>
                          </w:r>
                          <w:r w:rsidRPr="0082434E">
                            <w:t>[Size of labia majora]</w:t>
                          </w:r>
                        </w:p>
                      </w:txbxContent>
                    </v:textbox>
                  </v:shape>
                  <v:shape id="Text Box 4" style="position:absolute;left:-3;top:5505;width:20120;height:4032;visibility:visible;mso-wrap-style:square;v-text-anchor:middle" o:spid="_x0000_s1029"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ThRxQAAAN8AAAAPAAAAZHJzL2Rvd25yZXYueG1sRI9BawIx&#13;&#10;FITvBf9DeIK3mlVEymoUUbbUU3EteH1sXjfbbl6WJLrrvzcFoZeBYZhvmPV2sK24kQ+NYwWzaQaC&#13;&#10;uHK64VrB17l4fQMRIrLG1jEpuFOA7Wb0ssZcu55PdCtjLRKEQ44KTIxdLmWoDFkMU9cRp+zbeYsx&#13;&#10;WV9L7bFPcNvKeZYtpcWG04LBjvaGqt/yahUUn31xOf7I8j57v1Blhrnvl1apyXg4rJLsViAiDfG/&#13;&#10;8UR8aAUL+PuTvoDcPAAAAP//AwBQSwECLQAUAAYACAAAACEA2+H2y+4AAACFAQAAEwAAAAAAAAAA&#13;&#10;AAAAAAAAAAAAW0NvbnRlbnRfVHlwZXNdLnhtbFBLAQItABQABgAIAAAAIQBa9CxbvwAAABUBAAAL&#13;&#10;AAAAAAAAAAAAAAAAAB8BAABfcmVscy8ucmVsc1BLAQItABQABgAIAAAAIQDDuThRxQAAAN8AAAAP&#13;&#10;AAAAAAAAAAAAAAAAAAcCAABkcnMvZG93bnJldi54bWxQSwUGAAAAAAMAAwC3AAAA+QIAAAAA&#13;&#10;">
                    <v:textbox>
                      <w:txbxContent>
                        <w:p w:rsidRPr="00A468C1" w:rsidR="00BF222A" w:rsidP="00BF222A" w:rsidRDefault="00BF222A" w14:paraId="531943F1" w14:textId="77777777">
                          <w:pPr>
                            <w:jc w:val="center"/>
                          </w:pPr>
                          <w:r w:rsidRPr="00A468C1">
                            <w:t xml:space="preserve">item2 [Size of labia </w:t>
                          </w:r>
                          <w:r>
                            <w:t>minora</w:t>
                          </w:r>
                          <w:r w:rsidRPr="00A468C1">
                            <w:t>]</w:t>
                          </w:r>
                        </w:p>
                      </w:txbxContent>
                    </v:textbox>
                  </v:shape>
                  <v:shape id="Text Box 5" style="position:absolute;left:-2;top:10618;width:20115;height:4026;visibility:visible;mso-wrap-style:square;v-text-anchor:middle" o:spid="_x0000_s1030"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Z3KxQAAAN8AAAAPAAAAZHJzL2Rvd25yZXYueG1sRI9BawIx&#13;&#10;FITvBf9DeIK3mlVQymoUUbbUU3EteH1sXjfbbl6WJLrrvzcFoZeBYZhvmPV2sK24kQ+NYwWzaQaC&#13;&#10;uHK64VrB17l4fQMRIrLG1jEpuFOA7Wb0ssZcu55PdCtjLRKEQ44KTIxdLmWoDFkMU9cRp+zbeYsx&#13;&#10;WV9L7bFPcNvKeZYtpcWG04LBjvaGqt/yahUUn31xOf7I8j57v1Blhrnvl1apyXg4rJLsViAiDfG/&#13;&#10;8UR8aAUL+PuTvoDcPAAAAP//AwBQSwECLQAUAAYACAAAACEA2+H2y+4AAACFAQAAEwAAAAAAAAAA&#13;&#10;AAAAAAAAAAAAW0NvbnRlbnRfVHlwZXNdLnhtbFBLAQItABQABgAIAAAAIQBa9CxbvwAAABUBAAAL&#13;&#10;AAAAAAAAAAAAAAAAAB8BAABfcmVscy8ucmVsc1BLAQItABQABgAIAAAAIQCs9Z3KxQAAAN8AAAAP&#13;&#10;AAAAAAAAAAAAAAAAAAcCAABkcnMvZG93bnJldi54bWxQSwUGAAAAAAMAAwC3AAAA+QIAAAAA&#13;&#10;">
                    <v:textbox>
                      <w:txbxContent>
                        <w:p w:rsidRPr="00B02DE0" w:rsidR="00BF222A" w:rsidP="00BF222A" w:rsidRDefault="00BF222A" w14:paraId="7B3C54C5" w14:textId="77777777">
                          <w:pPr>
                            <w:jc w:val="center"/>
                          </w:pPr>
                          <w:r w:rsidRPr="00B02DE0">
                            <w:t>item3 [Size of the clitoris]</w:t>
                          </w:r>
                        </w:p>
                      </w:txbxContent>
                    </v:textbox>
                  </v:shape>
                  <v:shape id="Text Box 6" style="position:absolute;left:-2;top:16222;width:20115;height:4032;visibility:visible;mso-wrap-style:square;v-text-anchor:middle" o:spid="_x0000_s1031"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wO9xQAAAN8AAAAPAAAAZHJzL2Rvd25yZXYueG1sRI9Ba8JA&#13;&#10;FITvBf/D8gre6kYPoURXEUuknopR8PrIPrNps2/D7tbEf98VCl4GhmG+YVab0XbiRj60jhXMZxkI&#13;&#10;4trplhsF51P59g4iRGSNnWNScKcAm/XkZYWFdgMf6VbFRiQIhwIVmBj7QspQG7IYZq4nTtnVeYsx&#13;&#10;Wd9I7XFIcNvJRZbl0mLLacFgTztD9U/1axWUX0N5OXzL6j7fX6g248IPuVVq+jp+LJNslyAijfHZ&#13;&#10;+Ed8agU5PP6kLyDXfwAAAP//AwBQSwECLQAUAAYACAAAACEA2+H2y+4AAACFAQAAEwAAAAAAAAAA&#13;&#10;AAAAAAAAAAAAW0NvbnRlbnRfVHlwZXNdLnhtbFBLAQItABQABgAIAAAAIQBa9CxbvwAAABUBAAAL&#13;&#10;AAAAAAAAAAAAAAAAAB8BAABfcmVscy8ucmVsc1BLAQItABQABgAIAAAAIQBcJwO9xQAAAN8AAAAP&#13;&#10;AAAAAAAAAAAAAAAAAAcCAABkcnMvZG93bnJldi54bWxQSwUGAAAAAAMAAwC3AAAA+QIAAAAA&#13;&#10;">
                    <v:textbox>
                      <w:txbxContent>
                        <w:p w:rsidRPr="00B02DE0" w:rsidR="00BF222A" w:rsidP="00BF222A" w:rsidRDefault="00BF222A" w14:paraId="14214E16" w14:textId="77777777">
                          <w:pPr>
                            <w:jc w:val="center"/>
                          </w:pPr>
                          <w:r w:rsidRPr="00B02DE0">
                            <w:t>item4 [Color of the genital]</w:t>
                          </w:r>
                        </w:p>
                      </w:txbxContent>
                    </v:textbox>
                  </v:shape>
                  <v:shape id="Text Box 7" style="position:absolute;left:-2;top:21728;width:20111;height:4026;visibility:visible;mso-wrap-style:square;v-text-anchor:middle" o:spid="_x0000_s1032"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a6YmxQAAAN8AAAAPAAAAZHJzL2Rvd25yZXYueG1sRI9BawIx&#13;&#10;FITvBf9DeIK3mtWDLatRRFnRk3QteH1sXjfbbl6WJLrrvzeFQi8DwzDfMKvNYFtxJx8axwpm0wwE&#13;&#10;ceV0w7WCz0vx+g4iRGSNrWNS8KAAm/XoZYW5dj1/0L2MtUgQDjkqMDF2uZShMmQxTF1HnLIv5y3G&#13;&#10;ZH0ttcc+wW0r51m2kBYbTgsGO9oZqn7Km1VQnPvievqW5WN2uFJlhrnvF1apyXjYL5NslyAiDfG/&#13;&#10;8Yc4agVv8PsnfQG5fgIAAP//AwBQSwECLQAUAAYACAAAACEA2+H2y+4AAACFAQAAEwAAAAAAAAAA&#13;&#10;AAAAAAAAAAAAW0NvbnRlbnRfVHlwZXNdLnhtbFBLAQItABQABgAIAAAAIQBa9CxbvwAAABUBAAAL&#13;&#10;AAAAAAAAAAAAAAAAAB8BAABfcmVscy8ucmVsc1BLAQItABQABgAIAAAAIQAza6YmxQAAAN8AAAAP&#13;&#10;AAAAAAAAAAAAAAAAAAcCAABkcnMvZG93bnJldi54bWxQSwUGAAAAAAMAAwC3AAAA+QIAAAAA&#13;&#10;">
                    <v:textbox>
                      <w:txbxContent>
                        <w:p w:rsidRPr="00D403EF" w:rsidR="00BF222A" w:rsidP="00BF222A" w:rsidRDefault="00BF222A" w14:paraId="4E074867" w14:textId="77777777">
                          <w:pPr>
                            <w:jc w:val="center"/>
                            <w:rPr>
                              <w:lang w:val="fr-CA"/>
                            </w:rPr>
                          </w:pPr>
                          <w:r>
                            <w:rPr>
                              <w:lang w:val="fr-CA"/>
                            </w:rPr>
                            <w:t>item7 [Vaginal depth]</w:t>
                          </w:r>
                        </w:p>
                      </w:txbxContent>
                    </v:textbox>
                  </v:shape>
                  <v:shape id="Text Box 8" style="position:absolute;left:-6;top:27037;width:20122;height:4026;visibility:visible;mso-wrap-style:square;v-text-anchor:middle" o:spid="_x0000_s1033"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9DJUxgAAAN8AAAAPAAAAZHJzL2Rvd25yZXYueG1sRI/BasMw&#13;&#10;DIbvg72D0WC31WkPZaR1S9lIaU9jWaFXEWtx1lgOttukbz8dBrsIfsT/Sd96O/le3SimLrCB+awA&#13;&#10;RdwE23Fr4PRVvbyCShnZYh+YDNwpwXbz+LDG0oaRP+lW51YJhFOJBlzOQ6l1ahx5TLMwEMvuO0SP&#13;&#10;WWJstY04Ctz3elEUS+2xY7ngcKA3R82lvnoD1cdYnY8/ur7P92dq3LSI49Ib8/w0va9k7FagMk35&#13;&#10;v/GHOFgD8rD4iAvozS8AAAD//wMAUEsBAi0AFAAGAAgAAAAhANvh9svuAAAAhQEAABMAAAAAAAAA&#13;&#10;AAAAAAAAAAAAAFtDb250ZW50X1R5cGVzXS54bWxQSwECLQAUAAYACAAAACEAWvQsW78AAAAVAQAA&#13;&#10;CwAAAAAAAAAAAAAAAAAfAQAAX3JlbHMvLnJlbHNQSwECLQAUAAYACAAAACEAQvQyVMYAAADfAAAA&#13;&#10;DwAAAAAAAAAAAAAAAAAHAgAAZHJzL2Rvd25yZXYueG1sUEsFBgAAAAADAAMAtwAAAPoCAAAAAA==&#13;&#10;">
                    <v:textbox>
                      <w:txbxContent>
                        <w:p w:rsidRPr="0082434E" w:rsidR="00BF222A" w:rsidP="00BF222A" w:rsidRDefault="00BF222A" w14:paraId="4B1186DB" w14:textId="77777777">
                          <w:pPr>
                            <w:jc w:val="center"/>
                          </w:pPr>
                          <w:r w:rsidRPr="0082434E">
                            <w:t>item8 [Quantity of pubic hair]</w:t>
                          </w:r>
                        </w:p>
                      </w:txbxContent>
                    </v:textbox>
                  </v:shape>
                  <v:shape id="Text Box 9" style="position:absolute;left:-2;top:32347;width:20115;height:4026;visibility:visible;mso-wrap-style:square;v-text-anchor:middle" o:spid="_x0000_s1034"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JfPxQAAAN8AAAAPAAAAZHJzL2Rvd25yZXYueG1sRI9BawIx&#13;&#10;FITvBf9DeIK3mtWDtKtRRFnRk3QteH1sXjfbbl6WJLrrvzeFQi8DwzDfMKvNYFtxJx8axwpm0wwE&#13;&#10;ceV0w7WCz0vx+gYiRGSNrWNS8KAAm/XoZYW5dj1/0L2MtUgQDjkqMDF2uZShMmQxTF1HnLIv5y3G&#13;&#10;ZH0ttcc+wW0r51m2kBYbTgsGO9oZqn7Km1VQnPvievqW5WN2uFJlhrnvF1apyXjYL5NslyAiDfG/&#13;&#10;8Yc4agXv8PsnfQG5fgIAAP//AwBQSwECLQAUAAYACAAAACEA2+H2y+4AAACFAQAAEwAAAAAAAAAA&#13;&#10;AAAAAAAAAAAAW0NvbnRlbnRfVHlwZXNdLnhtbFBLAQItABQABgAIAAAAIQBa9CxbvwAAABUBAAAL&#13;&#10;AAAAAAAAAAAAAAAAAB8BAABfcmVscy8ucmVsc1BLAQItABQABgAIAAAAIQAtuJfPxQAAAN8AAAAP&#13;&#10;AAAAAAAAAAAAAAAAAAcCAABkcnMvZG93bnJldi54bWxQSwUGAAAAAAMAAwC3AAAA+QIAAAAA&#13;&#10;">
                    <v:textbox>
                      <w:txbxContent>
                        <w:p w:rsidRPr="00D403EF" w:rsidR="00BF222A" w:rsidP="00BF222A" w:rsidRDefault="00BF222A" w14:paraId="2D9DE3DD" w14:textId="77777777">
                          <w:pPr>
                            <w:jc w:val="center"/>
                            <w:rPr>
                              <w:lang w:val="fr-CA"/>
                            </w:rPr>
                          </w:pPr>
                          <w:r>
                            <w:rPr>
                              <w:lang w:val="fr-CA"/>
                            </w:rPr>
                            <w:t>item9 [Vaginal lubrification]</w:t>
                          </w:r>
                        </w:p>
                      </w:txbxContent>
                    </v:textbox>
                  </v:shape>
                  <v:shape id="Text Box 10" style="position:absolute;left:-2;top:38049;width:20103;height:4026;visibility:visible;mso-wrap-style:square;v-text-anchor:middle" o:spid="_x0000_s1035" fillcolor="white [3201]" strokecolor="black [3213]" strokeweight="1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CidxQAAAOAAAAAPAAAAZHJzL2Rvd25yZXYueG1sRI/BasMw&#13;&#10;DIbvg72D0WC31WkPZaR1S9lIaU9jWaFXEWtx1lgOttukbz8dBruIXwh9P996O/le3SimLrCB+awA&#13;&#10;RdwE23Fr4PRVvbyCShnZYh+YDNwpwXbz+LDG0oaRP+lW51YJhFOJBlzOQ6l1ahx5TLMwEMvtO0SP&#13;&#10;WdbYahtxFLjv9aIoltpjx9LgcKA3R82lvnoD1cdYnY8/ur7P92dq3LSI49Ib8/w0va9k7FagMk35&#13;&#10;/+MPcbDiIAoiJAH05hcAAP//AwBQSwECLQAUAAYACAAAACEA2+H2y+4AAACFAQAAEwAAAAAAAAAA&#13;&#10;AAAAAAAAAAAAW0NvbnRlbnRfVHlwZXNdLnhtbFBLAQItABQABgAIAAAAIQBa9CxbvwAAABUBAAAL&#13;&#10;AAAAAAAAAAAAAAAAAB8BAABfcmVscy8ucmVsc1BLAQItABQABgAIAAAAIQATgCidxQAAAOAAAAAP&#13;&#10;AAAAAAAAAAAAAAAAAAcCAABkcnMvZG93bnJldi54bWxQSwUGAAAAAAMAAwC3AAAA+QIAAAAA&#13;&#10;">
                    <v:textbox>
                      <w:txbxContent>
                        <w:p w:rsidRPr="00D403EF" w:rsidR="00BF222A" w:rsidP="00BF222A" w:rsidRDefault="00BF222A" w14:paraId="466AD015" w14:textId="77777777">
                          <w:pPr>
                            <w:jc w:val="center"/>
                            <w:rPr>
                              <w:lang w:val="fr-CA"/>
                            </w:rPr>
                          </w:pPr>
                          <w:r>
                            <w:rPr>
                              <w:lang w:val="fr-CA"/>
                            </w:rPr>
                            <w:t>item10 [Genital odor]</w:t>
                          </w:r>
                        </w:p>
                      </w:txbxContent>
                    </v:textbox>
                  </v:shape>
                </v:group>
                <v:group id="Group 18" style="position:absolute;left:5830;top:8100;width:9144;height:9144" coordsize="9144,9144" o:spid="_x0000_s1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oval id="Oval 13" style="position:absolute;width:9144;height:9144;visibility:visible;mso-wrap-style:square;v-text-anchor:middle" o:spid="_x0000_s1037" filled="f" strokecolor="black [3213]"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TldxgAAAOAAAAAPAAAAZHJzL2Rvd25yZXYueG1sRI9Ni8Iw&#13;&#10;EIbvC/6HMII3TVVw3WoUP3GPfvSwx9lmti02k9LEWv+9EYS9DDO8vM/wzJetKUVDtSssKxgOIhDE&#13;&#10;qdUFZwqSy74/BeE8ssbSMil4kIPlovMxx1jbO5+oOftMBAi7GBXk3lexlC7NyaAb2Io4ZH+2NujD&#13;&#10;WWdS13gPcFPKURRNpMGCw4ccK9rklF7PN6NAt6fdT2M+j/vo+pt8Jdl43eiDUr1uu52FsZqB8NT6&#13;&#10;/8Yb8a2DwxheQmEBuXgCAAD//wMAUEsBAi0AFAAGAAgAAAAhANvh9svuAAAAhQEAABMAAAAAAAAA&#13;&#10;AAAAAAAAAAAAAFtDb250ZW50X1R5cGVzXS54bWxQSwECLQAUAAYACAAAACEAWvQsW78AAAAVAQAA&#13;&#10;CwAAAAAAAAAAAAAAAAAfAQAAX3JlbHMvLnJlbHNQSwECLQAUAAYACAAAACEArG05XcYAAADgAAAA&#13;&#10;DwAAAAAAAAAAAAAAAAAHAgAAZHJzL2Rvd25yZXYueG1sUEsFBgAAAAADAAMAtwAAAPoCAAAAAA==&#13;&#10;">
                    <v:stroke joinstyle="miter"/>
                  </v:oval>
                  <v:shape id="Text Box 14" style="position:absolute;left:2163;top:2851;width:5014;height:3834;visibility:visible;mso-wrap-style:square;v-text-anchor:top" o:spid="_x0000_s1038"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jfIygAAAOAAAAAPAAAAZHJzL2Rvd25yZXYueG1sRI9NS8NA&#13;&#10;EIbvgv9hGaGX0m5qq5U0m1Js/cCbiR94G7JjEszOhuyapP/eLRS8DDO8vM/wJNvRNKKnztWWFSzm&#13;&#10;EQjiwuqaSwVv+cPsDoTzyBoby6TgSA626eVFgrG2A79Sn/lSBAi7GBVU3rexlK6oyKCb25Y4ZN+2&#13;&#10;M+jD2ZVSdzgEuGnkdRTdSoM1hw8VtnRfUfGT/RoFX9Py88WNj+/D8mbZHp76fP2hc6UmV+N+E8Zu&#13;&#10;A8LT6P8bZ8SzDg4rOAmFBWT6BwAA//8DAFBLAQItABQABgAIAAAAIQDb4fbL7gAAAIUBAAATAAAA&#13;&#10;AAAAAAAAAAAAAAAAAABbQ29udGVudF9UeXBlc10ueG1sUEsBAi0AFAAGAAgAAAAhAFr0LFu/AAAA&#13;&#10;FQEAAAsAAAAAAAAAAAAAAAAAHwEAAF9yZWxzLy5yZWxzUEsBAi0AFAAGAAgAAAAhAM4SN8jKAAAA&#13;&#10;4AAAAA8AAAAAAAAAAAAAAAAABwIAAGRycy9kb3ducmV2LnhtbFBLBQYAAAAAAwADALcAAAD+AgAA&#13;&#10;AAA=&#13;&#10;">
                    <v:textbox>
                      <w:txbxContent>
                        <w:p w:rsidRPr="00291A8E" w:rsidR="00BF222A" w:rsidP="00BF222A" w:rsidRDefault="00671BBF" w14:paraId="6268CCB9" w14:textId="1595B55F">
                          <w:pPr>
                            <w:rPr>
                              <w:sz w:val="36"/>
                              <w:szCs w:val="36"/>
                              <w:lang w:val="fr-CA"/>
                            </w:rPr>
                          </w:pPr>
                          <w:r>
                            <w:rPr>
                              <w:sz w:val="36"/>
                              <w:szCs w:val="36"/>
                              <w:lang w:val="fr-CA"/>
                            </w:rPr>
                            <w:t>E</w:t>
                          </w:r>
                          <w:r w:rsidRPr="00291A8E" w:rsidR="00BF222A">
                            <w:rPr>
                              <w:sz w:val="36"/>
                              <w:szCs w:val="36"/>
                              <w:lang w:val="fr-CA"/>
                            </w:rPr>
                            <w:t>A</w:t>
                          </w:r>
                        </w:p>
                      </w:txbxContent>
                    </v:textbox>
                  </v:shape>
                </v:group>
                <v:group id="Group 17" style="position:absolute;left:6321;top:24977;width:9144;height:9144" coordsize="9144,9144" o:spid="_x0000_s10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N3HhyAAAAOAAAAAPAAAAZHJzL2Rvd25yZXYueG1sRI/BasJA&#13;&#10;EIbvQt9hmUJvukmLtkRXEbXiQQRjofQ2ZMckmJ0N2W0S394VBC/DDD//N3yzRW8q0VLjSssK4lEE&#13;&#10;gjizuuRcwc/pe/gFwnlkjZVlUnAlB4v5y2CGibYdH6lNfS4ChF2CCgrv60RKlxVk0I1sTRyys20M&#13;&#10;+nA2udQNdgFuKvkeRRNpsOTwocCaVgVll/TfKNh22C0/4k27v5xX17/T+PC7j0mpt9d+PQ1jOQXh&#13;&#10;qffPxgOx08HhE+5CYQE5vwEAAP//AwBQSwECLQAUAAYACAAAACEA2+H2y+4AAACFAQAAEwAAAAAA&#13;&#10;AAAAAAAAAAAAAAAAW0NvbnRlbnRfVHlwZXNdLnhtbFBLAQItABQABgAIAAAAIQBa9CxbvwAAABUB&#13;&#10;AAALAAAAAAAAAAAAAAAAAB8BAABfcmVscy8ucmVsc1BLAQItABQABgAIAAAAIQDnN3HhyAAAAOAA&#13;&#10;AAAPAAAAAAAAAAAAAAAAAAcCAABkcnMvZG93bnJldi54bWxQSwUGAAAAAAMAAwC3AAAA/AIAAAAA&#13;&#10;">
                  <v:oval id="Oval 15" style="position:absolute;width:9144;height:9144;visibility:visible;mso-wrap-style:square;v-text-anchor:middle" o:spid="_x0000_s1040" filled="f" strokecolor="black [3213]"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ASyxwAAAOAAAAAPAAAAZHJzL2Rvd25yZXYueG1sRI/BasJA&#13;&#10;EIbvBd9hGcGbbrTYanQVbSt6bDQHj9PsNAlmZ0N2jfHt3YLQyzDDz/8N33LdmUq01LjSsoLxKAJB&#13;&#10;nFldcq4gPe2GMxDOI2usLJOCOzlYr3ovS4y1vXFC7dHnIkDYxaig8L6OpXRZQQbdyNbEIfu1jUEf&#13;&#10;ziaXusFbgJtKTqLoTRosOXwosKaPgrLL8WoU6C75Orfm/XsXXX7SeZq/blu9V2rQ7z4XYWwWIDx1&#13;&#10;/r/xRBx0cJjCn1BYQK4eAAAA//8DAFBLAQItABQABgAIAAAAIQDb4fbL7gAAAIUBAAATAAAAAAAA&#13;&#10;AAAAAAAAAAAAAABbQ29udGVudF9UeXBlc10ueG1sUEsBAi0AFAAGAAgAAAAhAFr0LFu/AAAAFQEA&#13;&#10;AAsAAAAAAAAAAAAAAAAAHwEAAF9yZWxzLy5yZWxzUEsBAi0AFAAGAAgAAAAhAEzIBLLHAAAA4AAA&#13;&#10;AA8AAAAAAAAAAAAAAAAABwIAAGRycy9kb3ducmV2LnhtbFBLBQYAAAAAAwADALcAAAD7AgAAAAA=&#13;&#10;">
                    <v:stroke joinstyle="miter"/>
                  </v:oval>
                  <v:shape id="Text Box 16" style="position:absolute;left:1868;top:2851;width:6096;height:3829;visibility:visible;mso-wrap-style:square;v-text-anchor:top" o:spid="_x0000_s1041"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jAwkyQAAAOAAAAAPAAAAZHJzL2Rvd25yZXYueG1sRI/BasJA&#13;&#10;EIbvgu+wTKEXqZtWtBJdpbS1ijeNrXgbstMkmJ0N2W2Svr0rCF6GGX7+b/jmy86UoqHaFZYVPA8j&#13;&#10;EMSp1QVnCg7J6mkKwnlkjaVlUvBPDpaLfm+OsbYt76jZ+0wECLsYFeTeV7GULs3JoBvaijhkv7Y2&#13;&#10;6MNZZ1LX2Aa4KeVLFE2kwYLDhxwres8pPe//jILTIDtuXff13Y7Go+pz3SSvPzpR6vGh+5iF8TYD&#13;&#10;4anz98YNsdHBYQJXobCAXFwAAAD//wMAUEsBAi0AFAAGAAgAAAAhANvh9svuAAAAhQEAABMAAAAA&#13;&#10;AAAAAAAAAAAAAAAAAFtDb250ZW50X1R5cGVzXS54bWxQSwECLQAUAAYACAAAACEAWvQsW78AAAAV&#13;&#10;AQAACwAAAAAAAAAAAAAAAAAfAQAAX3JlbHMvLnJlbHNQSwECLQAUAAYACAAAACEAUYwMJMkAAADg&#13;&#10;AAAADwAAAAAAAAAAAAAAAAAHAgAAZHJzL2Rvd25yZXYueG1sUEsFBgAAAAADAAMAtwAAAP0CAAAA&#13;&#10;AA==&#13;&#10;">
                    <v:textbox>
                      <w:txbxContent>
                        <w:p w:rsidRPr="00291A8E" w:rsidR="00BF222A" w:rsidP="00BF222A" w:rsidRDefault="002B57BD" w14:paraId="1C2D8878" w14:textId="7BE580CD">
                          <w:pPr>
                            <w:rPr>
                              <w:sz w:val="36"/>
                              <w:szCs w:val="36"/>
                              <w:lang w:val="fr-CA"/>
                            </w:rPr>
                          </w:pPr>
                          <w:r w:rsidRPr="00E0782D">
                            <w:rPr>
                              <w:sz w:val="36"/>
                              <w:szCs w:val="36"/>
                              <w:lang w:val="fr-CA"/>
                            </w:rPr>
                            <w:t>GF</w:t>
                          </w:r>
                        </w:p>
                      </w:txbxContent>
                    </v:textbox>
                  </v:shape>
                </v:group>
                <v:group id="Group 47" style="position:absolute;left:14974;top:1849;width:19354;height:16498" coordsize="18989,16497" o:spid="_x0000_s1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shapetype id="_x0000_t32" coordsize="21600,21600" o:oned="t" filled="f" o:spt="32" path="m,l21600,21600e">
                    <v:path fillok="f" arrowok="t" o:connecttype="none"/>
                    <o:lock v:ext="edit" shapetype="t"/>
                  </v:shapetype>
                  <v:shape id="Straight Arrow Connector 19" style="position:absolute;width:18971;height:11227;flip:y;visibility:visible;mso-wrap-style:square" o:spid="_x0000_s1043"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wkN2xgAAAOAAAAAPAAAAZHJzL2Rvd25yZXYueG1sRI/BasJA&#13;&#10;EIbvhb7DMgVvzcZApE1cRRTRi0Jje59mxySYnQ3ZNUnfvisUehlm+Pm/4VuuJ9OKgXrXWFYwj2IQ&#13;&#10;xKXVDVcKPi/71zcQziNrbC2Tgh9ysF49Py0x03bkDxoKX4kAYZehgtr7LpPSlTUZdJHtiEN2tb1B&#13;&#10;H86+krrHMcBNK5M4XkiDDYcPNXa0ram8FXej4FIYPn1/7dI0OfizTpq0jbtUqdnLtMvD2OQgPE3+&#13;&#10;v/GHOOrg8A4PobCAXP0CAAD//wMAUEsBAi0AFAAGAAgAAAAhANvh9svuAAAAhQEAABMAAAAAAAAA&#13;&#10;AAAAAAAAAAAAAFtDb250ZW50X1R5cGVzXS54bWxQSwECLQAUAAYACAAAACEAWvQsW78AAAAVAQAA&#13;&#10;CwAAAAAAAAAAAAAAAAAfAQAAX3JlbHMvLnJlbHNQSwECLQAUAAYACAAAACEANMJDdsYAAADgAAAA&#13;&#10;DwAAAAAAAAAAAAAAAAAHAgAAZHJzL2Rvd25yZXYueG1sUEsFBgAAAAADAAMAtwAAAPoCAAAAAA==&#13;&#10;">
                    <v:stroke joinstyle="miter" endarrow="block"/>
                  </v:shape>
                  <v:shape id="Straight Arrow Connector 20" style="position:absolute;left:122;top:5588;width:18862;height:5561;flip:y;visibility:visible;mso-wrap-style:square" o:spid="_x0000_s1044"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CBWxQAAAOAAAAAPAAAAZHJzL2Rvd25yZXYueG1sRI9Ba8JA&#13;&#10;EIXvQv/DMgVvumkgItFVpFLaSwWT9j5mxySYnQ3ZrcZ/3zkIXgYew/se33o7uk5daQitZwNv8wQU&#13;&#10;ceVty7WBn/JjtgQVIrLFzjMZuFOA7eZlssbc+hsf6VrEWgmEQ44Gmhj7XOtQNeQwzH1PLL+zHxxG&#13;&#10;iUOt7YA3gbtOp0my0A5bloUGe3pvqLoUf85AWTj+Pv3usyz9jAebtlmX9Jkx09dxv5KzW4GKNMZn&#13;&#10;44H4sgZSURAhkQG9+QcAAP//AwBQSwECLQAUAAYACAAAACEA2+H2y+4AAACFAQAAEwAAAAAAAAAA&#13;&#10;AAAAAAAAAAAAW0NvbnRlbnRfVHlwZXNdLnhtbFBLAQItABQABgAIAAAAIQBa9CxbvwAAABUBAAAL&#13;&#10;AAAAAAAAAAAAAAAAAB8BAABfcmVscy8ucmVsc1BLAQItABQABgAIAAAAIQBrlCBWxQAAAOAAAAAP&#13;&#10;AAAAAAAAAAAAAAAAAAcCAABkcnMvZG93bnJldi54bWxQSwUGAAAAAAMAAwC3AAAA+QIAAAAA&#13;&#10;">
                    <v:stroke joinstyle="miter" endarrow="block"/>
                  </v:shape>
                  <v:shape id="Straight Arrow Connector 21" style="position:absolute;left:122;top:10748;width:18867;height:457;flip:y;visibility:visible;mso-wrap-style:square" o:spid="_x0000_s1045"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2IXNxgAAAOAAAAAPAAAAZHJzL2Rvd25yZXYueG1sRI9Ba8JA&#13;&#10;FITvgv9heQVvZpNAisSsIg1SLxWM7f01+5oEs29Ddqvpv3cLgpeBYZhvmGI7mV5caXSdZQVJFIMg&#13;&#10;rq3uuFHwed4vVyCcR9bYWyYFf+Rgu5nPCsy1vfGJrpVvRICwy1FB6/2QS+nqlgy6yA7EIfuxo0Ef&#13;&#10;7NhIPeItwE0v0zh+lQY7DgstDvTWUn2pfo2Cc2X44/urzLL03R912mV9PGRKLV6mch1ktwbhafLP&#13;&#10;xgNx0ArSBP4PhTMgN3cAAAD//wMAUEsBAi0AFAAGAAgAAAAhANvh9svuAAAAhQEAABMAAAAAAAAA&#13;&#10;AAAAAAAAAAAAAFtDb250ZW50X1R5cGVzXS54bWxQSwECLQAUAAYACAAAACEAWvQsW78AAAAVAQAA&#13;&#10;CwAAAAAAAAAAAAAAAAAfAQAAX3JlbHMvLnJlbHNQSwECLQAUAAYACAAAACEABNiFzcYAAADgAAAA&#13;&#10;DwAAAAAAAAAAAAAAAAAHAgAAZHJzL2Rvd25yZXYueG1sUEsFBgAAAAADAAMAtwAAAPoCAAAAAA==&#13;&#10;">
                    <v:stroke joinstyle="miter" endarrow="block"/>
                  </v:shape>
                  <v:shape id="Straight Arrow Connector 22" style="position:absolute;top:11160;width:18988;height:5337;visibility:visible;mso-wrap-style:square" o:spid="_x0000_s1046"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Psr6yAAAAOAAAAAPAAAAZHJzL2Rvd25yZXYueG1sRI9BawIx&#13;&#10;FITvQv9DeIVeRLNd0JXVKKWloKdSq+jxsXlulm5etklct/++KRR6GRiG+YZZbQbbip58aBwreJxm&#13;&#10;IIgrpxuuFRw+XicLECEia2wdk4JvCrBZ341WWGp343fq97EWCcKhRAUmxq6UMlSGLIap64hTdnHe&#13;&#10;YkzW11J7vCW4bWWeZXNpseG0YLCjZ0PV5/5qFchi5679V5wVx7fDeT423p52hVIP98PLMsnTEkSk&#13;&#10;If43/hBbrSDP4fdQOgNy/QMAAP//AwBQSwECLQAUAAYACAAAACEA2+H2y+4AAACFAQAAEwAAAAAA&#13;&#10;AAAAAAAAAAAAAAAAW0NvbnRlbnRfVHlwZXNdLnhtbFBLAQItABQABgAIAAAAIQBa9CxbvwAAABUB&#13;&#10;AAALAAAAAAAAAAAAAAAAAB8BAABfcmVscy8ucmVsc1BLAQItABQABgAIAAAAIQAJPsr6yAAAAOAA&#13;&#10;AAAPAAAAAAAAAAAAAAAAAAcCAABkcnMvZG93bnJldi54bWxQSwUGAAAAAAMAAwC3AAAA/AIAAAAA&#13;&#10;">
                    <v:stroke joinstyle="miter" endarrow="block"/>
                  </v:shape>
                  <v:shape id="Text Box 27" style="position:absolute;left:9454;top:2927;width:4630;height:2661;visibility:visible;mso-wrap-style:square;v-text-anchor:top" o:spid="_x0000_s1047"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GMCygAAAOAAAAAPAAAAZHJzL2Rvd25yZXYueG1sRI9ba8JA&#13;&#10;FITfC/0Pyyn0peimiheiq5S2tuKbxgu+HbLHJDR7NmS3Sfrv3YLgy8AwzDfMfNmZUjRUu8Kygtd+&#13;&#10;BII4tbrgTME+WfWmIJxH1lhaJgV/5GC5eHyYY6xty1tqdj4TAcIuRgW591UspUtzMuj6tiIO2cXW&#13;&#10;Bn2wdSZ1jW2Am1IOomgsDRYcFnKs6D2n9Gf3axScX7LTxnVfh3Y4Glaf300yOepEqeen7mMW5G0G&#13;&#10;wlPn740bYq0VDCbwfyicAbm4AgAA//8DAFBLAQItABQABgAIAAAAIQDb4fbL7gAAAIUBAAATAAAA&#13;&#10;AAAAAAAAAAAAAAAAAABbQ29udGVudF9UeXBlc10ueG1sUEsBAi0AFAAGAAgAAAAhAFr0LFu/AAAA&#13;&#10;FQEAAAsAAAAAAAAAAAAAAAAAHwEAAF9yZWxzLy5yZWxzUEsBAi0AFAAGAAgAAAAhAPCsYwLKAAAA&#13;&#10;4AAAAA8AAAAAAAAAAAAAAAAABwIAAGRycy9kb3ducmV2LnhtbFBLBQYAAAAAAwADALcAAAD+AgAA&#13;&#10;AAA=&#13;&#10;">
                    <v:textbox>
                      <w:txbxContent>
                        <w:p w:rsidRPr="00413B73" w:rsidR="00BF222A" w:rsidP="00BF222A" w:rsidRDefault="00BF222A" w14:paraId="2A4C598E" w14:textId="77777777">
                          <w:pPr>
                            <w:rPr>
                              <w:lang w:val="fr-CA"/>
                            </w:rPr>
                          </w:pPr>
                          <w:r>
                            <w:rPr>
                              <w:lang w:val="fr-CA"/>
                            </w:rPr>
                            <w:t>.769</w:t>
                          </w:r>
                        </w:p>
                      </w:txbxContent>
                    </v:textbox>
                  </v:shape>
                  <v:shape id="Text Box 37" style="position:absolute;left:9205;top:6496;width:4630;height:2661;visibility:visible;mso-wrap-style:square;v-text-anchor:top" o:spid="_x0000_s1048" fillcolor="white [3212]"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v1rxwAAAOAAAAAPAAAAZHJzL2Rvd25yZXYueG1sRI9Ba8JA&#13;&#10;FITvgv9heUJvZmNLtURX0VqhNzHx0OMj+0yi2bchu2qaX98tCF4GhmG+YRarztTiRq2rLCuYRDEI&#13;&#10;4tzqigsFx2w3/gDhPLLG2jIp+CUHq+VwsMBE2zsf6Jb6QgQIuwQVlN43iZQuL8mgi2xDHLKTbQ36&#13;&#10;YNtC6hbvAW5q+RrHU2mw4rBQYkOfJeWX9GrCrs2+Lv3ay2yXU7rR7/15/9Mr9TLqtvMg6zkIT51/&#13;&#10;Nh6Ib63gbQb/h8IZkMs/AAAA//8DAFBLAQItABQABgAIAAAAIQDb4fbL7gAAAIUBAAATAAAAAAAA&#13;&#10;AAAAAAAAAAAAAABbQ29udGVudF9UeXBlc10ueG1sUEsBAi0AFAAGAAgAAAAhAFr0LFu/AAAAFQEA&#13;&#10;AAsAAAAAAAAAAAAAAAAAHwEAAF9yZWxzLy5yZWxzUEsBAi0AFAAGAAgAAAAhANQm/WvHAAAA4AAA&#13;&#10;AA8AAAAAAAAAAAAAAAAABwIAAGRycy9kb3ducmV2LnhtbFBLBQYAAAAAAwADALcAAAD7AgAAAAA=&#13;&#10;">
                    <v:textbox>
                      <w:txbxContent>
                        <w:p w:rsidRPr="00413B73" w:rsidR="00BF222A" w:rsidP="00BF222A" w:rsidRDefault="00BF222A" w14:paraId="73B7A91B" w14:textId="77777777">
                          <w:pPr>
                            <w:rPr>
                              <w:lang w:val="fr-CA"/>
                            </w:rPr>
                          </w:pPr>
                          <w:r>
                            <w:rPr>
                              <w:lang w:val="fr-CA"/>
                            </w:rPr>
                            <w:t>.754</w:t>
                          </w:r>
                        </w:p>
                      </w:txbxContent>
                    </v:textbox>
                  </v:shape>
                  <v:shape id="Text Box 38" style="position:absolute;left:9282;top:9798;width:4630;height:2661;visibility:visible;mso-wrap-style:square;v-text-anchor:top" o:spid="_x0000_s1049"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6mGtygAAAOAAAAAPAAAAZHJzL2Rvd25yZXYueG1sRI/BSsNA&#13;&#10;EIbvBd9hGcFLsRsNakm7LaK2lt5squJtyI5JMDsbsmsS3945FHoZ+Bn+b+ZbrkfXqJ66UHs2cDNL&#13;&#10;QBEX3tZcGjjmm+s5qBCRLTaeycAfBVivLiZLzKwf+I36QyyVQDhkaKCKsc20DkVFDsPMt8Sy+/ad&#13;&#10;wyixK7XtcBC4a/RtktxrhzXLhQpbeqqo+Dn8OgNf0/JzH8bt+5Depe3La58/fNjcmKvL8Xkh43EB&#13;&#10;KtIYz40TYmcNpPKxCIkM6NU/AAAA//8DAFBLAQItABQABgAIAAAAIQDb4fbL7gAAAIUBAAATAAAA&#13;&#10;AAAAAAAAAAAAAAAAAABbQ29udGVudF9UeXBlc10ueG1sUEsBAi0AFAAGAAgAAAAhAFr0LFu/AAAA&#13;&#10;FQEAAAsAAAAAAAAAAAAAAAAAHwEAAF9yZWxzLy5yZWxzUEsBAi0AFAAGAAgAAAAhAATqYa3KAAAA&#13;&#10;4AAAAA8AAAAAAAAAAAAAAAAABwIAAGRycy9kb3ducmV2LnhtbFBLBQYAAAAAAwADALcAAAD+AgAA&#13;&#10;AAA=&#13;&#10;">
                    <v:textbox>
                      <w:txbxContent>
                        <w:p w:rsidRPr="00413B73" w:rsidR="00BF222A" w:rsidP="00BF222A" w:rsidRDefault="00BF222A" w14:paraId="285BEA2C" w14:textId="77777777">
                          <w:pPr>
                            <w:rPr>
                              <w:lang w:val="fr-CA"/>
                            </w:rPr>
                          </w:pPr>
                          <w:r>
                            <w:rPr>
                              <w:lang w:val="fr-CA"/>
                            </w:rPr>
                            <w:t>.766</w:t>
                          </w:r>
                        </w:p>
                      </w:txbxContent>
                    </v:textbox>
                  </v:shape>
                  <v:shape id="Text Box 40" style="position:absolute;left:9132;top:13516;width:4630;height:2661;visibility:visible;mso-wrap-style:square;v-text-anchor:top" o:spid="_x0000_s1050"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mh7WygAAAOAAAAAPAAAAZHJzL2Rvd25yZXYueG1sRI9BS8NA&#13;&#10;EIXvgv9hGcGLtButtiXttohaK95sWsXbkB2TYHY2ZLdJ+u87B8HLwGN43+NbrgdXq47aUHk2cDtO&#13;&#10;QBHn3lZcGNhnm9EcVIjIFmvPZOBEAdary4slptb3/EHdLhZKIBxSNFDG2KRah7wkh2HsG2L5/fjW&#13;&#10;YZTYFtq22Avc1fouSabaYcWyUGJDTyXlv7ujM/B9U3y9h+H10E8eJs3LtstmnzYz5vpqeF7IeVyA&#13;&#10;ijTE/8Yf4s0auBcFERIZ0KszAAAA//8DAFBLAQItABQABgAIAAAAIQDb4fbL7gAAAIUBAAATAAAA&#13;&#10;AAAAAAAAAAAAAAAAAABbQ29udGVudF9UeXBlc10ueG1sUEsBAi0AFAAGAAgAAAAhAFr0LFu/AAAA&#13;&#10;FQEAAAsAAAAAAAAAAAAAAAAAHwEAAF9yZWxzLy5yZWxzUEsBAi0AFAAGAAgAAAAhAKKaHtbKAAAA&#13;&#10;4AAAAA8AAAAAAAAAAAAAAAAABwIAAGRycy9kb3ducmV2LnhtbFBLBQYAAAAAAwADALcAAAD+AgAA&#13;&#10;AAA=&#13;&#10;">
                    <v:textbox>
                      <w:txbxContent>
                        <w:p w:rsidRPr="00413B73" w:rsidR="00BF222A" w:rsidP="00BF222A" w:rsidRDefault="00BF222A" w14:paraId="7BEC936A" w14:textId="77777777">
                          <w:pPr>
                            <w:rPr>
                              <w:lang w:val="fr-CA"/>
                            </w:rPr>
                          </w:pPr>
                          <w:r>
                            <w:rPr>
                              <w:lang w:val="fr-CA"/>
                            </w:rPr>
                            <w:t>.763</w:t>
                          </w:r>
                        </w:p>
                      </w:txbxContent>
                    </v:textbox>
                  </v:shape>
                </v:group>
                <v:group id="Group 48" style="position:absolute;left:15342;top:23762;width:18969;height:16310" coordsize="18969,16309" o:spid="_x0000_s10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shape id="Straight Arrow Connector 23" style="position:absolute;left:122;width:18847;height:6228;flip:y;visibility:visible;mso-wrap-style:square" o:spid="_x0000_s1052"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r4hxgAAAOAAAAAPAAAAZHJzL2Rvd25yZXYueG1sRI9Ba4NA&#13;&#10;FITvgf6H5RV6i2sshqLZhJAQmksL0fb+6r6oxH0r7lbNv+8WCr0MDMN8w2x2s+nESINrLStYRTEI&#13;&#10;4srqlmsFH+Vp+QLCeWSNnWVScCcHu+3DYoOZthNfaCx8LQKEXYYKGu/7TEpXNWTQRbYnDtnVDgZ9&#13;&#10;sEMt9YBTgJtOJnG8lgZbDgsN9nRoqLoV30ZBWRh++/o8pmny6t910qZd3KdKPT3OxzzIPgfhafb/&#13;&#10;jT/EWStInuH3UDgDcvsDAAD//wMAUEsBAi0AFAAGAAgAAAAhANvh9svuAAAAhQEAABMAAAAAAAAA&#13;&#10;AAAAAAAAAAAAAFtDb250ZW50X1R5cGVzXS54bWxQSwECLQAUAAYACAAAACEAWvQsW78AAAAVAQAA&#13;&#10;CwAAAAAAAAAAAAAAAAAfAQAAX3JlbHMvLnJlbHNQSwECLQAUAAYACAAAACEAm0a+IcYAAADgAAAA&#13;&#10;DwAAAAAAAAAAAAAAAAAHAgAAZHJzL2Rvd25yZXYueG1sUEsFBgAAAAADAAMAtwAAAPoCAAAAAA==&#13;&#10;">
                    <v:stroke joinstyle="miter" endarrow="block"/>
                  </v:shape>
                  <v:shape id="Straight Arrow Connector 24" style="position:absolute;top:5777;width:18893;height:457;flip:y;visibility:visible;mso-wrap-style:square" o:spid="_x0000_s1053"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yZVxgAAAOAAAAAPAAAAZHJzL2Rvd25yZXYueG1sRI9Ba4NA&#13;&#10;FITvgf6H5RV6i2ukhqLZhJAQmksL0fb+6r6oxH0r7lbNv+8WCr0MDMN8w2x2s+nESINrLStYRTEI&#13;&#10;4srqlmsFH+Vp+QLCeWSNnWVScCcHu+3DYoOZthNfaCx8LQKEXYYKGu/7TEpXNWTQRbYnDtnVDgZ9&#13;&#10;sEMt9YBTgJtOJnG8lgZbDgsN9nRoqLoV30ZBWRh++/o8pmny6t910qZd3KdKPT3OxzzIPgfhafb/&#13;&#10;jT/EWStInuH3UDgDcvsDAAD//wMAUEsBAi0AFAAGAAgAAAAhANvh9svuAAAAhQEAABMAAAAAAAAA&#13;&#10;AAAAAAAAAAAAAFtDb250ZW50X1R5cGVzXS54bWxQSwECLQAUAAYACAAAACEAWvQsW78AAAAVAQAA&#13;&#10;CwAAAAAAAAAAAAAAAAAfAQAAX3JlbHMvLnJlbHNQSwECLQAUAAYACAAAACEAFK8mVcYAAADgAAAA&#13;&#10;DwAAAAAAAAAAAAAAAAAHAgAAZHJzL2Rvd25yZXYueG1sUEsFBgAAAAADAAMAtwAAAPoCAAAAAA==&#13;&#10;">
                    <v:stroke joinstyle="miter" endarrow="block"/>
                  </v:shape>
                  <v:shape id="Straight Arrow Connector 25" style="position:absolute;left:122;top:6185;width:18830;height:4247;visibility:visible;mso-wrap-style:square" o:spid="_x0000_s1054"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11KOyAAAAOAAAAAPAAAAZHJzL2Rvd25yZXYueG1sRI9BawIx&#13;&#10;FITvhf6H8ApeimYVdGU1Smkp6KnUWvT42Dw3i5uXNYnr9t83hYKXgWGYb5jlureN6MiH2rGC8SgD&#13;&#10;QVw6XXOlYP/1PpyDCBFZY+OYFPxQgPXq8WGJhXY3/qRuFyuRIBwKVGBibAspQ2nIYhi5ljhlJ+ct&#13;&#10;xmR9JbXHW4LbRk6ybCYt1pwWDLb0aqg8765Wgcy37tpd4jT//tgfZ8/G28M2V2rw1L8tkrwsQETq&#13;&#10;473xj9hoBZMp/B1KZ0CufgEAAP//AwBQSwECLQAUAAYACAAAACEA2+H2y+4AAACFAQAAEwAAAAAA&#13;&#10;AAAAAAAAAAAAAAAAW0NvbnRlbnRfVHlwZXNdLnhtbFBLAQItABQABgAIAAAAIQBa9CxbvwAAABUB&#13;&#10;AAALAAAAAAAAAAAAAAAAAB8BAABfcmVscy8ucmVsc1BLAQItABQABgAIAAAAIQCG11KOyAAAAOAA&#13;&#10;AAAPAAAAAAAAAAAAAAAAAAcCAABkcnMvZG93bnJldi54bWxQSwUGAAAAAAMAAwC3AAAA/AIAAAAA&#13;&#10;">
                    <v:stroke joinstyle="miter" endarrow="block"/>
                  </v:shape>
                  <v:shape id="Straight Arrow Connector 26" style="position:absolute;left:122;top:6124;width:18839;height:10185;visibility:visible;mso-wrap-style:square" o:spid="_x0000_s1055" strokecolor="black [3200]" strokeweight="1pt" o:connectortype="straight" type="#_x0000_t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Bcz5yAAAAOAAAAAPAAAAZHJzL2Rvd25yZXYueG1sRI9BawIx&#13;&#10;FITvBf9DeIKXotkK3S2rUaRFqCeptdjjY/O6Wdy8bJO4bv99IxR6GRiG+YZZrgfbip58aBwreJhl&#13;&#10;IIgrpxuuFRzft9MnECEia2wdk4IfCrBeje6WWGp35TfqD7EWCcKhRAUmxq6UMlSGLIaZ64hT9uW8&#13;&#10;xZisr6X2eE1w28p5luXSYsNpwWBHz4aq8+FiFchi5y79d3wsPvbHz/zeeHvaFUpNxsPLIslmASLS&#13;&#10;EP8bf4hXrWCew+1QOgNy9QsAAP//AwBQSwECLQAUAAYACAAAACEA2+H2y+4AAACFAQAAEwAAAAAA&#13;&#10;AAAAAAAAAAAAAAAAW0NvbnRlbnRfVHlwZXNdLnhtbFBLAQItABQABgAIAAAAIQBa9CxbvwAAABUB&#13;&#10;AAALAAAAAAAAAAAAAAAAAB8BAABfcmVscy8ucmVsc1BLAQItABQABgAIAAAAIQB2Bcz5yAAAAOAA&#13;&#10;AAAPAAAAAAAAAAAAAAAAAAcCAABkcnMvZG93bnJldi54bWxQSwUGAAAAAAMAAwC3AAAA/AIAAAAA&#13;&#10;">
                    <v:stroke joinstyle="miter" endarrow="block"/>
                  </v:shape>
                  <v:shape id="Text Box 41" style="position:absolute;left:9268;top:1214;width:4629;height:2661;visibility:visible;mso-wrap-style:square;v-text-anchor:top" o:spid="_x0000_s1056"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1rtNywAAAOAAAAAPAAAAZHJzL2Rvd25yZXYueG1sRI9Pa8JA&#13;&#10;FMTvQr/D8gq9SN2obS0xGyn2j8WbxrZ4e2SfSWj2bchuk/TbdwuCl4FhmN8wyWowteiodZVlBdNJ&#13;&#10;BII4t7riQsEhe719BOE8ssbaMin4JQer9GqUYKxtzzvq9r4QAcIuRgWl900spctLMugmtiEO2cm2&#13;&#10;Bn2wbSF1i32Am1rOouhBGqw4LJTY0Lqk/Hv/YxQcx8XX1g1vH/38ft68bLps8akzpW6uh+dlkKcl&#13;&#10;CE+DvzTOiHet4G4K/4fCGZDpHwAAAP//AwBQSwECLQAUAAYACAAAACEA2+H2y+4AAACFAQAAEwAA&#13;&#10;AAAAAAAAAAAAAAAAAAAAW0NvbnRlbnRfVHlwZXNdLnhtbFBLAQItABQABgAIAAAAIQBa9CxbvwAA&#13;&#10;ABUBAAALAAAAAAAAAAAAAAAAAB8BAABfcmVscy8ucmVsc1BLAQItABQABgAIAAAAIQDN1rtNywAA&#13;&#10;AOAAAAAPAAAAAAAAAAAAAAAAAAcCAABkcnMvZG93bnJldi54bWxQSwUGAAAAAAMAAwC3AAAA/wIA&#13;&#10;AAAA&#13;&#10;">
                    <v:textbox>
                      <w:txbxContent>
                        <w:p w:rsidRPr="00413B73" w:rsidR="00BF222A" w:rsidP="00BF222A" w:rsidRDefault="00BF222A" w14:paraId="1E0D416B" w14:textId="77777777">
                          <w:pPr>
                            <w:rPr>
                              <w:lang w:val="fr-CA"/>
                            </w:rPr>
                          </w:pPr>
                          <w:r>
                            <w:rPr>
                              <w:lang w:val="fr-CA"/>
                            </w:rPr>
                            <w:t>.712</w:t>
                          </w:r>
                        </w:p>
                      </w:txbxContent>
                    </v:textbox>
                  </v:shape>
                  <v:shape id="Text Box 42" style="position:absolute;left:9268;top:4639;width:4936;height:2661;visibility:visible;mso-wrap-style:square;v-text-anchor:top" o:spid="_x0000_s1057"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CU6ygAAAOAAAAAPAAAAZHJzL2Rvd25yZXYueG1sRI9PS8NA&#13;&#10;FMTvQr/D8gpexG76TyXttpRabfFmoi3eHtlnEpp9G7Jrkn57tyB4GRiG+Q2zXPemEi01rrSsYDyK&#13;&#10;QBBnVpecK/hIX+6fQDiPrLGyTAou5GC9GtwsMda243dqE5+LAGEXo4LC+zqW0mUFGXQjWxOH7Ns2&#13;&#10;Bn2wTS51g12Am0pOouhBGiw5LBRY07ag7Jz8GAVfd/npzfWvn910Pq13+zZ9POpUqdth/7wIslmA&#13;&#10;8NT7/8Yf4qAVzCZwPRTOgFz9AgAA//8DAFBLAQItABQABgAIAAAAIQDb4fbL7gAAAIUBAAATAAAA&#13;&#10;AAAAAAAAAAAAAAAAAABbQ29udGVudF9UeXBlc10ueG1sUEsBAi0AFAAGAAgAAAAhAFr0LFu/AAAA&#13;&#10;FQEAAAsAAAAAAAAAAAAAAAAAHwEAAF9yZWxzLy5yZWxzUEsBAi0AFAAGAAgAAAAhAD0EJTrKAAAA&#13;&#10;4AAAAA8AAAAAAAAAAAAAAAAABwIAAGRycy9kb3ducmV2LnhtbFBLBQYAAAAAAwADALcAAAD+AgAA&#13;&#10;AAA=&#13;&#10;">
                    <v:textbox>
                      <w:txbxContent>
                        <w:p w:rsidRPr="00413B73" w:rsidR="00BF222A" w:rsidP="00BF222A" w:rsidRDefault="00BF222A" w14:paraId="67EE5983" w14:textId="77777777">
                          <w:pPr>
                            <w:rPr>
                              <w:lang w:val="fr-CA"/>
                            </w:rPr>
                          </w:pPr>
                          <w:r>
                            <w:rPr>
                              <w:lang w:val="fr-CA"/>
                            </w:rPr>
                            <w:t>.560</w:t>
                          </w:r>
                        </w:p>
                      </w:txbxContent>
                    </v:textbox>
                  </v:shape>
                  <v:shape id="Text Box 43" style="position:absolute;left:9430;top:7771;width:4936;height:2661;visibility:visible;mso-wrap-style:square;v-text-anchor:top" o:spid="_x0000_s1058"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SIChygAAAOAAAAAPAAAAZHJzL2Rvd25yZXYueG1sRI9ba8JA&#13;&#10;FITfBf/DcgRfpG5qeiO6StF6oW81vdC3Q/aYBLNnQ3abpP++WxB8GRiG+YZZrHpTiZYaV1pWcDuN&#13;&#10;QBBnVpecK3hPtzdPIJxH1lhZJgW/5GC1HA4WmGjb8Ru1R5+LAGGXoILC+zqR0mUFGXRTWxOH7GQb&#13;&#10;gz7YJpe6wS7ATSVnUfQgDZYcFgqsaV1Qdj7+GAXfk/zr1fW7jy6+j+uXfZs+fupUqfGo38yDPM9B&#13;&#10;eOr9tXFBHLSCuxj+D4UzIJd/AAAA//8DAFBLAQItABQABgAIAAAAIQDb4fbL7gAAAIUBAAATAAAA&#13;&#10;AAAAAAAAAAAAAAAAAABbQ29udGVudF9UeXBlc10ueG1sUEsBAi0AFAAGAAgAAAAhAFr0LFu/AAAA&#13;&#10;FQEAAAsAAAAAAAAAAAAAAAAAHwEAAF9yZWxzLy5yZWxzUEsBAi0AFAAGAAgAAAAhAFJIgKHKAAAA&#13;&#10;4AAAAA8AAAAAAAAAAAAAAAAABwIAAGRycy9kb3ducmV2LnhtbFBLBQYAAAAAAwADALcAAAD+AgAA&#13;&#10;AAA=&#13;&#10;">
                    <v:textbox>
                      <w:txbxContent>
                        <w:p w:rsidRPr="00413B73" w:rsidR="00BF222A" w:rsidP="00BF222A" w:rsidRDefault="00BF222A" w14:paraId="63B7EF8C" w14:textId="77777777">
                          <w:pPr>
                            <w:rPr>
                              <w:lang w:val="fr-CA"/>
                            </w:rPr>
                          </w:pPr>
                          <w:r>
                            <w:rPr>
                              <w:lang w:val="fr-CA"/>
                            </w:rPr>
                            <w:t>.473</w:t>
                          </w:r>
                        </w:p>
                      </w:txbxContent>
                    </v:textbox>
                  </v:shape>
                  <v:shape id="Text Box 44" style="position:absolute;left:9573;top:11049;width:4936;height:2661;visibility:visible;mso-wrap-style:square;v-text-anchor:top" o:spid="_x0000_s1059"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RjVygAAAOAAAAAPAAAAZHJzL2Rvd25yZXYueG1sRI9PS8NA&#13;&#10;FMTvgt9heUIvYje21UrabRH7T3prUhVvj+wzCWbfhuw2Sb99tyB4GRiG+Q0zX/amEi01rrSs4HEY&#13;&#10;gSDOrC45V3BMNw8vIJxH1lhZJgVncrBc3N7MMda24wO1ic9FgLCLUUHhfR1L6bKCDLqhrYlD9mMb&#13;&#10;gz7YJpe6wS7ATSVHUfQsDZYcFgqs6a2g7Dc5GQXf9/nX3vXbj278NK7XuzadfupUqcFdv5oFeZ2B&#13;&#10;8NT7/8Yf4l0rmEzgeiicAbm4AAAA//8DAFBLAQItABQABgAIAAAAIQDb4fbL7gAAAIUBAAATAAAA&#13;&#10;AAAAAAAAAAAAAAAAAABbQ29udGVudF9UeXBlc10ueG1sUEsBAi0AFAAGAAgAAAAhAFr0LFu/AAAA&#13;&#10;FQEAAAsAAAAAAAAAAAAAAAAAHwEAAF9yZWxzLy5yZWxzUEsBAi0AFAAGAAgAAAAhAN2hGNXKAAAA&#13;&#10;4AAAAA8AAAAAAAAAAAAAAAAABwIAAGRycy9kb3ducmV2LnhtbFBLBQYAAAAAAwADALcAAAD+AgAA&#13;&#10;AAA=&#13;&#10;">
                    <v:textbox>
                      <w:txbxContent>
                        <w:p w:rsidRPr="00413B73" w:rsidR="00BF222A" w:rsidP="00BF222A" w:rsidRDefault="00BF222A" w14:paraId="1D7E7423" w14:textId="77777777">
                          <w:pPr>
                            <w:rPr>
                              <w:lang w:val="fr-CA"/>
                            </w:rPr>
                          </w:pPr>
                          <w:r>
                            <w:rPr>
                              <w:lang w:val="fr-CA"/>
                            </w:rPr>
                            <w:t>.542</w:t>
                          </w:r>
                        </w:p>
                      </w:txbxContent>
                    </v:textbox>
                  </v:shape>
                </v:group>
                <v:shapetype id="_x0000_t38" coordsize="21600,21600" o:oned="t" filled="f" o:spt="38" path="m,c@0,0@1,5400@1,10800@1,16200@2,21600,21600,21600e">
                  <v:formulas>
                    <v:f eqn="mid #0 0"/>
                    <v:f eqn="val #0"/>
                    <v:f eqn="mid #0 21600"/>
                  </v:formulas>
                  <v:path fillok="f" arrowok="t" o:connecttype="none"/>
                  <v:handles>
                    <v:h position="#0,center"/>
                  </v:handles>
                  <o:lock v:ext="edit" shapetype="t"/>
                </v:shapetype>
                <v:shape id="Curved Connector 46" style="position:absolute;left:5830;top:12593;width:458;height:17300;visibility:visible;mso-wrap-style:square" o:spid="_x0000_s1060" strokecolor="black [3213]" strokeweight="1pt" o:connectortype="curved" type="#_x0000_t38" adj="-1709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1T7yQAAAOAAAAAPAAAAZHJzL2Rvd25yZXYueG1sRI9PawIx&#13;&#10;FMTvBb9DeIK3mlWq1NUopVIVL+KqYG+vm7d/cPOybKKu374pCL0MDMP8hpktWlOJGzWutKxg0I9A&#13;&#10;EKdWl5wrOB6+Xt9BOI+ssbJMCh7kYDHvvMww1vbOe7olPhcBwi5GBYX3dSylSwsy6Pq2Jg5ZZhuD&#13;&#10;Ptgml7rBe4CbSg6jaCwNlhwWCqzps6D0klyNgvX3ZHTa734Gq/NkddnWmfSmzZTqddvlNMjHFISn&#13;&#10;1v83noiNVvA2hr9D4QzI+S8AAAD//wMAUEsBAi0AFAAGAAgAAAAhANvh9svuAAAAhQEAABMAAAAA&#13;&#10;AAAAAAAAAAAAAAAAAFtDb250ZW50X1R5cGVzXS54bWxQSwECLQAUAAYACAAAACEAWvQsW78AAAAV&#13;&#10;AQAACwAAAAAAAAAAAAAAAAAfAQAAX3JlbHMvLnJlbHNQSwECLQAUAAYACAAAACEAYpNU+8kAAADg&#13;&#10;AAAADwAAAAAAAAAAAAAAAAAHAgAAZHJzL2Rvd25yZXYueG1sUEsFBgAAAAADAAMAtwAAAP0CAAAA&#13;&#10;AA==&#13;&#10;">
                  <v:stroke joinstyle="miter" startarrow="block" endarrow="block"/>
                </v:shape>
                <v:shape id="Text Box 49" style="position:absolute;top:19085;width:4717;height:2661;visibility:visible;mso-wrap-style:square;v-text-anchor:top" o:spid="_x0000_s1061" fillcolor="white [3201]"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LdLywAAAOAAAAAPAAAAZHJzL2Rvd25yZXYueG1sRI9La8Mw&#13;&#10;EITvgfwHsYFeSiOnSV+2lVD6SEtvjZuU3BZrY5tYK2Optvvvq0Ahl4FhmG+YdDWYWnTUusqygtk0&#13;&#10;AkGcW11xoeAre726B+E8ssbaMin4JQer5XiUYqxtz5/UbXwhAoRdjApK75tYSpeXZNBNbUMcsoNt&#13;&#10;Dfpg20LqFvsAN7W8jqJbabDisFBiQ08l5cfNj1Gwvyy+P9yw3vbzm3nz8tZldzudKXUxGZ6TII8J&#13;&#10;CE+DPzf+Ee9aweIBTofCGZDLPwAAAP//AwBQSwECLQAUAAYACAAAACEA2+H2y+4AAACFAQAAEwAA&#13;&#10;AAAAAAAAAAAAAAAAAAAAW0NvbnRlbnRfVHlwZXNdLnhtbFBLAQItABQABgAIAAAAIQBa9CxbvwAA&#13;&#10;ABUBAAALAAAAAAAAAAAAAAAAAB8BAABfcmVscy8ucmVsc1BLAQItABQABgAIAAAAIQAzoLdLywAA&#13;&#10;AOAAAAAPAAAAAAAAAAAAAAAAAAcCAABkcnMvZG93bnJldi54bWxQSwUGAAAAAAMAAwC3AAAA/wIA&#13;&#10;AAAA&#13;&#10;">
                  <v:textbox>
                    <w:txbxContent>
                      <w:p w:rsidRPr="00413B73" w:rsidR="00BF222A" w:rsidP="00BF222A" w:rsidRDefault="00BF222A" w14:paraId="1260FFCA" w14:textId="77777777">
                        <w:pPr>
                          <w:rPr>
                            <w:lang w:val="fr-CA"/>
                          </w:rPr>
                        </w:pPr>
                        <w:r>
                          <w:rPr>
                            <w:lang w:val="fr-CA"/>
                          </w:rPr>
                          <w:t>.798</w:t>
                        </w:r>
                      </w:p>
                    </w:txbxContent>
                  </v:textbox>
                </v:shape>
                <v:shape id="Text Box 50" style="position:absolute;left:490;top:10923;width:7119;height:2661;visibility:visible;mso-wrap-style:square;v-text-anchor:top" o:spid="_x0000_s1062"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0K5yAAAAOAAAAAPAAAAZHJzL2Rvd25yZXYueG1sRI9Ba8JA&#13;&#10;EIXvBf/DMoK3uqlgkegqEpGK1IPWS2/T7JiEZmdjdqvRX+8chF4GHsP7Ht9s0blaXagNlWcDb8ME&#13;&#10;FHHubcWFgePX+nUCKkRki7VnMnCjAIt572WGqfVX3tPlEAslEA4pGihjbFKtQ16SwzD0DbH8Tr51&#13;&#10;GCW2hbYtXgXuaj1KknftsGJZKLGhrKT89/DnDGyz9Q73PyM3udfZx+dp2ZyP32NjBv1uNZWznIKK&#13;&#10;1MX/xhOxsQbGoiBCIgN6/gAAAP//AwBQSwECLQAUAAYACAAAACEA2+H2y+4AAACFAQAAEwAAAAAA&#13;&#10;AAAAAAAAAAAAAAAAW0NvbnRlbnRfVHlwZXNdLnhtbFBLAQItABQABgAIAAAAIQBa9CxbvwAAABUB&#13;&#10;AAALAAAAAAAAAAAAAAAAAB8BAABfcmVscy8ucmVsc1BLAQItABQABgAIAAAAIQCEO0K5yAAAAOAA&#13;&#10;AAAPAAAAAAAAAAAAAAAAAAcCAABkcnMvZG93bnJldi54bWxQSwUGAAAAAAMAAwC3AAAA/AIAAAAA&#13;&#10;">
                  <v:textbox>
                    <w:txbxContent>
                      <w:p w:rsidRPr="00413B73" w:rsidR="00BF222A" w:rsidP="00BF222A" w:rsidRDefault="00BF222A" w14:paraId="19BAECEC" w14:textId="77777777">
                        <w:pPr>
                          <w:rPr>
                            <w:lang w:val="fr-CA"/>
                          </w:rPr>
                        </w:pPr>
                        <w:r>
                          <w:rPr>
                            <w:lang w:val="fr-CA"/>
                          </w:rPr>
                          <w:t>1.000</w:t>
                        </w:r>
                      </w:p>
                    </w:txbxContent>
                  </v:textbox>
                </v:shape>
                <v:shape id="Text Box 51" style="position:absolute;left:1043;top:29027;width:7119;height:2661;visibility:visible;mso-wrap-style:square;v-text-anchor:top" o:spid="_x0000_s1063"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ciyAAAAOAAAAAPAAAAZHJzL2Rvd25yZXYueG1sRI9Bi8Iw&#13;&#10;FITvwv6H8Ba8aaqgSDWKdBFF9KD2sre3zbMt27zUJmr115uFBS8DwzDfMLNFaypxo8aVlhUM+hEI&#13;&#10;4szqknMF6WnVm4BwHlljZZkUPMjBYv7RmWGs7Z0PdDv6XAQIuxgVFN7XsZQuK8ig69uaOGRn2xj0&#13;&#10;wTa51A3eA9xUchhFY2mw5LBQYE1JQdnv8WoUbJPVHg8/QzN5Vsl6d17Wl/R7pFT3s/2aBllOQXhq&#13;&#10;/bvxj9hoBaMB/B0KZ0DOXwAAAP//AwBQSwECLQAUAAYACAAAACEA2+H2y+4AAACFAQAAEwAAAAAA&#13;&#10;AAAAAAAAAAAAAAAAW0NvbnRlbnRfVHlwZXNdLnhtbFBLAQItABQABgAIAAAAIQBa9CxbvwAAABUB&#13;&#10;AAALAAAAAAAAAAAAAAAAAB8BAABfcmVscy8ucmVsc1BLAQItABQABgAIAAAAIQDrd+ciyAAAAOAA&#13;&#10;AAAPAAAAAAAAAAAAAAAAAAcCAABkcnMvZG93bnJldi54bWxQSwUGAAAAAAMAAwC3AAAA/AIAAAAA&#13;&#10;">
                  <v:textbox>
                    <w:txbxContent>
                      <w:p w:rsidRPr="00413B73" w:rsidR="00BF222A" w:rsidP="00BF222A" w:rsidRDefault="00BF222A" w14:paraId="03A21BA0" w14:textId="77777777">
                        <w:pPr>
                          <w:rPr>
                            <w:lang w:val="fr-CA"/>
                          </w:rPr>
                        </w:pPr>
                        <w:r>
                          <w:rPr>
                            <w:lang w:val="fr-CA"/>
                          </w:rPr>
                          <w:t>1.000</w:t>
                        </w:r>
                      </w:p>
                    </w:txbxContent>
                  </v:textbox>
                </v:shape>
                <w10:anchorlock/>
              </v:group>
            </w:pict>
          </mc:Fallback>
        </mc:AlternateContent>
      </w:r>
    </w:p>
    <w:p w:rsidR="00B75D92" w:rsidP="00BF222A" w:rsidRDefault="00B75D92" w14:paraId="06A78BCB" w14:textId="77777777">
      <w:pPr>
        <w:pStyle w:val="NormalWeb"/>
        <w:spacing w:before="0" w:beforeAutospacing="0" w:after="0" w:afterAutospacing="0" w:line="360" w:lineRule="auto"/>
      </w:pPr>
    </w:p>
    <w:p w:rsidR="00B75D92" w:rsidP="00BF222A" w:rsidRDefault="00B75D92" w14:paraId="7FA1AC98" w14:textId="77777777">
      <w:pPr>
        <w:pStyle w:val="NormalWeb"/>
        <w:spacing w:before="0" w:beforeAutospacing="0" w:after="0" w:afterAutospacing="0" w:line="360" w:lineRule="auto"/>
      </w:pPr>
    </w:p>
    <w:p w:rsidR="00B75D92" w:rsidP="00BF222A" w:rsidRDefault="00B75D92" w14:paraId="298D1AB2" w14:textId="77777777">
      <w:pPr>
        <w:pStyle w:val="NormalWeb"/>
        <w:spacing w:before="0" w:beforeAutospacing="0" w:after="0" w:afterAutospacing="0" w:line="360" w:lineRule="auto"/>
      </w:pPr>
    </w:p>
    <w:p w:rsidRPr="006A4689" w:rsidR="00B75D92" w:rsidP="00BF222A" w:rsidRDefault="00B75D92" w14:paraId="07B4860A" w14:textId="77777777">
      <w:pPr>
        <w:pStyle w:val="NormalWeb"/>
        <w:spacing w:before="0" w:beforeAutospacing="0" w:after="0" w:afterAutospacing="0" w:line="360" w:lineRule="auto"/>
      </w:pPr>
    </w:p>
    <w:p w:rsidR="00BF222A" w:rsidRDefault="00BF222A" w14:paraId="31309ED4" w14:textId="77777777">
      <w:pPr>
        <w:spacing w:after="160" w:line="259" w:lineRule="auto"/>
        <w:rPr>
          <w:b/>
          <w:bCs/>
          <w:lang w:val="en-US" w:eastAsia="fr-CA"/>
        </w:rPr>
      </w:pPr>
      <w:r>
        <w:rPr>
          <w:b/>
          <w:bCs/>
          <w:lang w:val="en-US" w:eastAsia="fr-CA"/>
        </w:rPr>
        <w:br w:type="page"/>
      </w:r>
    </w:p>
    <w:p w:rsidR="00CB1BE8" w:rsidP="08EAA076" w:rsidRDefault="00CB1BE8" w14:paraId="5A936739" w14:textId="1EA16872">
      <w:pPr>
        <w:spacing w:after="160" w:line="259" w:lineRule="auto"/>
        <w:rPr>
          <w:b/>
          <w:bCs/>
          <w:lang w:val="en-US" w:eastAsia="fr-CA"/>
        </w:rPr>
      </w:pPr>
      <w:r w:rsidRPr="08EAA076">
        <w:rPr>
          <w:b/>
          <w:bCs/>
          <w:lang w:val="en-US" w:eastAsia="fr-CA"/>
        </w:rPr>
        <w:t>Appendix A</w:t>
      </w:r>
    </w:p>
    <w:p w:rsidRPr="00290553" w:rsidR="00CB1BE8" w:rsidP="00CB1BE8" w:rsidRDefault="009A1348" w14:paraId="63EBD816" w14:textId="05EAC4AC">
      <w:pPr>
        <w:spacing w:after="160" w:line="259" w:lineRule="auto"/>
        <w:rPr>
          <w:lang w:eastAsia="fr-CA"/>
        </w:rPr>
      </w:pPr>
      <w:r>
        <w:rPr>
          <w:lang w:eastAsia="fr-CA"/>
        </w:rPr>
        <w:t>F</w:t>
      </w:r>
      <w:r w:rsidRPr="22BA848B" w:rsidR="08494EFE">
        <w:rPr>
          <w:lang w:eastAsia="fr-CA"/>
        </w:rPr>
        <w:t xml:space="preserve">inal </w:t>
      </w:r>
      <w:r>
        <w:rPr>
          <w:lang w:eastAsia="fr-CA"/>
        </w:rPr>
        <w:t xml:space="preserve">structure of the </w:t>
      </w:r>
      <w:r w:rsidRPr="22BA848B" w:rsidR="00CB1BE8">
        <w:rPr>
          <w:lang w:eastAsia="fr-CA"/>
        </w:rPr>
        <w:t>French IFGI.</w:t>
      </w:r>
    </w:p>
    <w:tbl>
      <w:tblPr>
        <w:tblStyle w:val="TableGrid"/>
        <w:tblW w:w="10069" w:type="dxa"/>
        <w:tblLook w:val="04A0" w:firstRow="1" w:lastRow="0" w:firstColumn="1" w:lastColumn="0" w:noHBand="0" w:noVBand="1"/>
      </w:tblPr>
      <w:tblGrid>
        <w:gridCol w:w="1115"/>
        <w:gridCol w:w="5744"/>
        <w:gridCol w:w="457"/>
        <w:gridCol w:w="458"/>
        <w:gridCol w:w="458"/>
        <w:gridCol w:w="457"/>
        <w:gridCol w:w="458"/>
        <w:gridCol w:w="458"/>
        <w:gridCol w:w="464"/>
      </w:tblGrid>
      <w:tr w:rsidRPr="00B75D92" w:rsidR="00CB1BE8" w:rsidTr="00E0782D" w14:paraId="13040556" w14:textId="77777777">
        <w:trPr>
          <w:trHeight w:val="561"/>
        </w:trPr>
        <w:tc>
          <w:tcPr>
            <w:tcW w:w="10069" w:type="dxa"/>
            <w:gridSpan w:val="9"/>
            <w:tcBorders>
              <w:top w:val="single" w:color="FFFFFF" w:themeColor="background1" w:sz="4" w:space="0"/>
              <w:left w:val="single" w:color="FFFFFF" w:themeColor="background1" w:sz="4" w:space="0"/>
              <w:bottom w:val="nil"/>
              <w:right w:val="single" w:color="FFFFFF" w:themeColor="background1" w:sz="4" w:space="0"/>
            </w:tcBorders>
            <w:vAlign w:val="bottom"/>
          </w:tcPr>
          <w:p w:rsidRPr="009F432F" w:rsidR="00CB1BE8" w:rsidP="006326F3" w:rsidRDefault="00CB1BE8" w14:paraId="69CDB0C9" w14:textId="77777777">
            <w:pPr>
              <w:spacing w:line="360" w:lineRule="auto"/>
              <w:jc w:val="center"/>
              <w:rPr>
                <w:b/>
                <w:bCs/>
                <w:lang w:val="fr-CA"/>
              </w:rPr>
            </w:pPr>
            <w:r w:rsidRPr="009F432F">
              <w:rPr>
                <w:b/>
                <w:bCs/>
                <w:lang w:val="fr-CA"/>
              </w:rPr>
              <w:t>Échelle de satisfaction génitale chez les personnes ayant une vulve</w:t>
            </w:r>
          </w:p>
        </w:tc>
      </w:tr>
      <w:tr w:rsidRPr="00B75D92" w:rsidR="00CB1BE8" w:rsidTr="00E0782D" w14:paraId="144796A6" w14:textId="77777777">
        <w:trPr>
          <w:trHeight w:val="561"/>
        </w:trPr>
        <w:tc>
          <w:tcPr>
            <w:tcW w:w="10069" w:type="dxa"/>
            <w:gridSpan w:val="9"/>
            <w:tcBorders>
              <w:top w:val="nil"/>
              <w:left w:val="nil"/>
              <w:bottom w:val="nil"/>
              <w:right w:val="nil"/>
            </w:tcBorders>
          </w:tcPr>
          <w:p w:rsidRPr="009F432F" w:rsidR="00CB1BE8" w:rsidP="006326F3" w:rsidRDefault="00CB1BE8" w14:paraId="1C4D6074" w14:textId="77777777">
            <w:pPr>
              <w:rPr>
                <w:lang w:val="fr-CA"/>
              </w:rPr>
            </w:pPr>
            <w:r w:rsidRPr="22BA848B">
              <w:rPr>
                <w:lang w:val="fr-CA"/>
              </w:rPr>
              <w:t xml:space="preserve">À l'aide de l'échelle suivante, veuillez indiquer dans quelle mesure vous êtes </w:t>
            </w:r>
            <w:proofErr w:type="spellStart"/>
            <w:proofErr w:type="gramStart"/>
            <w:r w:rsidRPr="22BA848B">
              <w:rPr>
                <w:lang w:val="fr-CA"/>
              </w:rPr>
              <w:t>satisfait.e</w:t>
            </w:r>
            <w:proofErr w:type="spellEnd"/>
            <w:proofErr w:type="gramEnd"/>
            <w:r w:rsidRPr="22BA848B">
              <w:rPr>
                <w:lang w:val="fr-CA"/>
              </w:rPr>
              <w:t xml:space="preserve"> de chacun des aspects de vos organes génitaux. </w:t>
            </w:r>
          </w:p>
          <w:p w:rsidRPr="009F432F" w:rsidR="00CB1BE8" w:rsidP="006326F3" w:rsidRDefault="00CB1BE8" w14:paraId="5F79FC0F" w14:textId="77777777">
            <w:pPr>
              <w:spacing w:before="240"/>
              <w:ind w:left="708"/>
              <w:rPr>
                <w:lang w:val="fr-CA"/>
              </w:rPr>
            </w:pPr>
            <w:r w:rsidRPr="009F432F">
              <w:rPr>
                <w:lang w:val="fr-CA"/>
              </w:rPr>
              <w:t>1. Extrêmement insatisfaite</w:t>
            </w:r>
          </w:p>
          <w:p w:rsidRPr="009F432F" w:rsidR="00CB1BE8" w:rsidP="006326F3" w:rsidRDefault="00CB1BE8" w14:paraId="65C7B4F2" w14:textId="77777777">
            <w:pPr>
              <w:ind w:left="708"/>
              <w:rPr>
                <w:lang w:val="fr-CA"/>
              </w:rPr>
            </w:pPr>
            <w:r w:rsidRPr="009F432F">
              <w:rPr>
                <w:lang w:val="fr-CA"/>
              </w:rPr>
              <w:t>2. Très insatisfaite</w:t>
            </w:r>
          </w:p>
          <w:p w:rsidRPr="009F432F" w:rsidR="00CB1BE8" w:rsidP="006326F3" w:rsidRDefault="00CB1BE8" w14:paraId="39759E87" w14:textId="77777777">
            <w:pPr>
              <w:ind w:left="708"/>
              <w:rPr>
                <w:lang w:val="fr-CA"/>
              </w:rPr>
            </w:pPr>
            <w:r w:rsidRPr="009F432F">
              <w:rPr>
                <w:lang w:val="fr-CA"/>
              </w:rPr>
              <w:t>3. Légèrement insatisfaite</w:t>
            </w:r>
          </w:p>
          <w:p w:rsidRPr="009F432F" w:rsidR="00CB1BE8" w:rsidP="006326F3" w:rsidRDefault="00CB1BE8" w14:paraId="704F691F" w14:textId="77777777">
            <w:pPr>
              <w:ind w:left="708"/>
              <w:rPr>
                <w:lang w:val="fr-CA"/>
              </w:rPr>
            </w:pPr>
            <w:r w:rsidRPr="009F432F">
              <w:rPr>
                <w:lang w:val="fr-CA"/>
              </w:rPr>
              <w:t>4. Pas de sentiment dans un sens ou dans l’autre (neutre)</w:t>
            </w:r>
          </w:p>
          <w:p w:rsidRPr="009F432F" w:rsidR="00CB1BE8" w:rsidP="006326F3" w:rsidRDefault="00CB1BE8" w14:paraId="3180C06D" w14:textId="77777777">
            <w:pPr>
              <w:ind w:left="708"/>
              <w:rPr>
                <w:lang w:val="fr-CA"/>
              </w:rPr>
            </w:pPr>
            <w:r w:rsidRPr="009F432F">
              <w:rPr>
                <w:lang w:val="fr-CA"/>
              </w:rPr>
              <w:t xml:space="preserve">5. Légèrement satisfaite </w:t>
            </w:r>
          </w:p>
          <w:p w:rsidRPr="009F432F" w:rsidR="00CB1BE8" w:rsidP="006326F3" w:rsidRDefault="00CB1BE8" w14:paraId="3362DA4F" w14:textId="77777777">
            <w:pPr>
              <w:ind w:left="708"/>
              <w:rPr>
                <w:lang w:val="fr-CA"/>
              </w:rPr>
            </w:pPr>
            <w:r w:rsidRPr="009F432F">
              <w:rPr>
                <w:lang w:val="fr-CA"/>
              </w:rPr>
              <w:t>6. Très satisfaite</w:t>
            </w:r>
          </w:p>
          <w:p w:rsidRPr="009F432F" w:rsidR="00CB1BE8" w:rsidP="006326F3" w:rsidRDefault="00CB1BE8" w14:paraId="725DD1D4" w14:textId="77777777">
            <w:pPr>
              <w:spacing w:after="240"/>
              <w:ind w:left="708"/>
              <w:rPr>
                <w:lang w:val="fr-CA"/>
              </w:rPr>
            </w:pPr>
            <w:r w:rsidRPr="009F432F">
              <w:rPr>
                <w:lang w:val="fr-CA"/>
              </w:rPr>
              <w:t xml:space="preserve">7. Extrêmement satisfaite </w:t>
            </w:r>
          </w:p>
        </w:tc>
      </w:tr>
      <w:tr w:rsidR="00CB1BE8" w:rsidTr="00E0782D" w14:paraId="4DC8CFE9" w14:textId="77777777">
        <w:trPr>
          <w:trHeight w:val="458"/>
        </w:trPr>
        <w:tc>
          <w:tcPr>
            <w:tcW w:w="1115" w:type="dxa"/>
            <w:tcBorders>
              <w:top w:val="nil"/>
              <w:left w:val="nil"/>
              <w:bottom w:val="nil"/>
              <w:right w:val="nil"/>
            </w:tcBorders>
            <w:vAlign w:val="center"/>
          </w:tcPr>
          <w:p w:rsidR="00CB1BE8" w:rsidP="006326F3" w:rsidRDefault="00CB1BE8" w14:paraId="196B0FAF" w14:textId="77777777">
            <w:pPr>
              <w:spacing w:line="259" w:lineRule="auto"/>
              <w:jc w:val="center"/>
              <w:rPr>
                <w:lang w:val="en-US" w:eastAsia="fr-CA"/>
              </w:rPr>
            </w:pPr>
            <w:r>
              <w:rPr>
                <w:lang w:val="en-US" w:eastAsia="fr-CA"/>
              </w:rPr>
              <w:t>1</w:t>
            </w:r>
          </w:p>
        </w:tc>
        <w:tc>
          <w:tcPr>
            <w:tcW w:w="5744" w:type="dxa"/>
            <w:tcBorders>
              <w:top w:val="nil"/>
              <w:left w:val="nil"/>
              <w:bottom w:val="nil"/>
              <w:right w:val="nil"/>
            </w:tcBorders>
            <w:vAlign w:val="center"/>
          </w:tcPr>
          <w:p w:rsidRPr="00CE0DEE" w:rsidR="00CB1BE8" w:rsidP="00C033C7" w:rsidRDefault="00CB1BE8" w14:paraId="3B457AF3" w14:textId="3FCEB054">
            <w:pPr>
              <w:spacing w:line="259" w:lineRule="auto"/>
              <w:rPr>
                <w:lang w:val="fr-CA" w:eastAsia="fr-CA"/>
              </w:rPr>
            </w:pPr>
            <w:r w:rsidRPr="08EAA076">
              <w:rPr>
                <w:lang w:val="fr-CA"/>
              </w:rPr>
              <w:t>Taille des gr</w:t>
            </w:r>
            <w:r w:rsidRPr="08EAA076" w:rsidR="6206C46B">
              <w:rPr>
                <w:lang w:val="fr-CA"/>
              </w:rPr>
              <w:t>and</w:t>
            </w:r>
            <w:r w:rsidRPr="08EAA076">
              <w:rPr>
                <w:lang w:val="fr-CA"/>
              </w:rPr>
              <w:t>es lèvres</w:t>
            </w:r>
            <w:r w:rsidRPr="08EAA076" w:rsidR="5F2A1DBC">
              <w:rPr>
                <w:lang w:val="fr-CA"/>
              </w:rPr>
              <w:t xml:space="preserve"> [Size of </w:t>
            </w:r>
            <w:proofErr w:type="spellStart"/>
            <w:r w:rsidRPr="08EAA076" w:rsidR="5F2A1DBC">
              <w:rPr>
                <w:lang w:val="fr-CA"/>
              </w:rPr>
              <w:t>labia</w:t>
            </w:r>
            <w:proofErr w:type="spellEnd"/>
            <w:r w:rsidRPr="08EAA076" w:rsidR="5F2A1DBC">
              <w:rPr>
                <w:lang w:val="fr-CA"/>
              </w:rPr>
              <w:t xml:space="preserve"> majora]</w:t>
            </w:r>
          </w:p>
        </w:tc>
        <w:tc>
          <w:tcPr>
            <w:tcW w:w="457" w:type="dxa"/>
            <w:tcBorders>
              <w:top w:val="nil"/>
              <w:left w:val="nil"/>
              <w:bottom w:val="nil"/>
              <w:right w:val="nil"/>
            </w:tcBorders>
            <w:vAlign w:val="center"/>
          </w:tcPr>
          <w:p w:rsidR="00CB1BE8" w:rsidP="006326F3" w:rsidRDefault="00CB1BE8" w14:paraId="738A95F7"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26A80ED5"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184DBCA6"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794AF9C7"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4C5D4074"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307E710B"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7DC370BC" w14:textId="77777777">
            <w:pPr>
              <w:spacing w:line="259" w:lineRule="auto"/>
              <w:jc w:val="center"/>
              <w:rPr>
                <w:lang w:val="en-US" w:eastAsia="fr-CA"/>
              </w:rPr>
            </w:pPr>
            <w:r>
              <w:rPr>
                <w:lang w:val="en-US" w:eastAsia="fr-CA"/>
              </w:rPr>
              <w:t>7</w:t>
            </w:r>
          </w:p>
        </w:tc>
      </w:tr>
      <w:tr w:rsidR="00CB1BE8" w:rsidTr="00E0782D" w14:paraId="4A1D7626" w14:textId="77777777">
        <w:trPr>
          <w:trHeight w:val="441"/>
        </w:trPr>
        <w:tc>
          <w:tcPr>
            <w:tcW w:w="1115" w:type="dxa"/>
            <w:tcBorders>
              <w:top w:val="nil"/>
              <w:left w:val="nil"/>
              <w:bottom w:val="nil"/>
              <w:right w:val="nil"/>
            </w:tcBorders>
            <w:vAlign w:val="center"/>
          </w:tcPr>
          <w:p w:rsidR="00CB1BE8" w:rsidP="006326F3" w:rsidRDefault="00CB1BE8" w14:paraId="2BDD01FA" w14:textId="77777777">
            <w:pPr>
              <w:spacing w:line="259" w:lineRule="auto"/>
              <w:jc w:val="center"/>
              <w:rPr>
                <w:lang w:val="en-US" w:eastAsia="fr-CA"/>
              </w:rPr>
            </w:pPr>
            <w:r>
              <w:rPr>
                <w:lang w:val="en-US" w:eastAsia="fr-CA"/>
              </w:rPr>
              <w:t>2</w:t>
            </w:r>
          </w:p>
        </w:tc>
        <w:tc>
          <w:tcPr>
            <w:tcW w:w="5744" w:type="dxa"/>
            <w:tcBorders>
              <w:top w:val="nil"/>
              <w:left w:val="nil"/>
              <w:bottom w:val="nil"/>
              <w:right w:val="nil"/>
            </w:tcBorders>
            <w:vAlign w:val="center"/>
          </w:tcPr>
          <w:p w:rsidRPr="00CE0DEE" w:rsidR="00CB1BE8" w:rsidP="00C033C7" w:rsidRDefault="00CB1BE8" w14:paraId="58A18F9D" w14:textId="6230204D">
            <w:pPr>
              <w:spacing w:line="259" w:lineRule="auto"/>
              <w:rPr>
                <w:lang w:val="fr-CA" w:eastAsia="fr-CA"/>
              </w:rPr>
            </w:pPr>
            <w:r w:rsidRPr="08EAA076">
              <w:rPr>
                <w:lang w:val="fr-CA"/>
              </w:rPr>
              <w:t>Taille des petites lèvres</w:t>
            </w:r>
            <w:r w:rsidRPr="08EAA076" w:rsidR="5F2A1DBC">
              <w:rPr>
                <w:lang w:val="fr-CA"/>
              </w:rPr>
              <w:t xml:space="preserve"> [Size of </w:t>
            </w:r>
            <w:proofErr w:type="spellStart"/>
            <w:r w:rsidRPr="08EAA076" w:rsidR="5F2A1DBC">
              <w:rPr>
                <w:lang w:val="fr-CA"/>
              </w:rPr>
              <w:t>labia</w:t>
            </w:r>
            <w:proofErr w:type="spellEnd"/>
            <w:r w:rsidRPr="08EAA076" w:rsidR="5F2A1DBC">
              <w:rPr>
                <w:lang w:val="fr-CA"/>
              </w:rPr>
              <w:t xml:space="preserve"> minora]</w:t>
            </w:r>
          </w:p>
        </w:tc>
        <w:tc>
          <w:tcPr>
            <w:tcW w:w="457" w:type="dxa"/>
            <w:tcBorders>
              <w:top w:val="nil"/>
              <w:left w:val="nil"/>
              <w:bottom w:val="nil"/>
              <w:right w:val="nil"/>
            </w:tcBorders>
            <w:vAlign w:val="center"/>
          </w:tcPr>
          <w:p w:rsidR="00CB1BE8" w:rsidP="006326F3" w:rsidRDefault="00CB1BE8" w14:paraId="490F51ED"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6BC6CD68"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44C30697"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08E0B9C8"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3043E8DA"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3848B9B4"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5909054E" w14:textId="77777777">
            <w:pPr>
              <w:spacing w:line="259" w:lineRule="auto"/>
              <w:jc w:val="center"/>
              <w:rPr>
                <w:lang w:val="en-US" w:eastAsia="fr-CA"/>
              </w:rPr>
            </w:pPr>
            <w:r>
              <w:rPr>
                <w:lang w:val="en-US" w:eastAsia="fr-CA"/>
              </w:rPr>
              <w:t>7</w:t>
            </w:r>
          </w:p>
        </w:tc>
      </w:tr>
      <w:tr w:rsidR="00CB1BE8" w:rsidTr="00E0782D" w14:paraId="0E269182" w14:textId="77777777">
        <w:trPr>
          <w:trHeight w:val="458"/>
        </w:trPr>
        <w:tc>
          <w:tcPr>
            <w:tcW w:w="1115" w:type="dxa"/>
            <w:tcBorders>
              <w:top w:val="nil"/>
              <w:left w:val="nil"/>
              <w:bottom w:val="nil"/>
              <w:right w:val="nil"/>
            </w:tcBorders>
            <w:vAlign w:val="center"/>
          </w:tcPr>
          <w:p w:rsidR="00CB1BE8" w:rsidP="006326F3" w:rsidRDefault="00CB1BE8" w14:paraId="674A7076" w14:textId="77777777">
            <w:pPr>
              <w:spacing w:line="259" w:lineRule="auto"/>
              <w:jc w:val="center"/>
              <w:rPr>
                <w:lang w:val="en-US" w:eastAsia="fr-CA"/>
              </w:rPr>
            </w:pPr>
            <w:r>
              <w:rPr>
                <w:lang w:val="en-US" w:eastAsia="fr-CA"/>
              </w:rPr>
              <w:t>3</w:t>
            </w:r>
          </w:p>
        </w:tc>
        <w:tc>
          <w:tcPr>
            <w:tcW w:w="5744" w:type="dxa"/>
            <w:tcBorders>
              <w:top w:val="nil"/>
              <w:left w:val="nil"/>
              <w:bottom w:val="nil"/>
              <w:right w:val="nil"/>
            </w:tcBorders>
            <w:vAlign w:val="center"/>
          </w:tcPr>
          <w:p w:rsidRPr="00CE0DEE" w:rsidR="00CB1BE8" w:rsidP="00C033C7" w:rsidRDefault="00CB1BE8" w14:paraId="2DC944D9" w14:textId="21FEE9EB">
            <w:pPr>
              <w:spacing w:line="259" w:lineRule="auto"/>
              <w:rPr>
                <w:lang w:val="fr-CA" w:eastAsia="fr-CA"/>
              </w:rPr>
            </w:pPr>
            <w:r w:rsidRPr="08EAA076">
              <w:rPr>
                <w:lang w:val="fr-CA"/>
              </w:rPr>
              <w:t>Taille du clitoris</w:t>
            </w:r>
            <w:r w:rsidRPr="08EAA076" w:rsidR="5F2A1DBC">
              <w:rPr>
                <w:lang w:val="fr-CA"/>
              </w:rPr>
              <w:t xml:space="preserve"> [Size of the clitoris]</w:t>
            </w:r>
          </w:p>
        </w:tc>
        <w:tc>
          <w:tcPr>
            <w:tcW w:w="457" w:type="dxa"/>
            <w:tcBorders>
              <w:top w:val="nil"/>
              <w:left w:val="nil"/>
              <w:bottom w:val="nil"/>
              <w:right w:val="nil"/>
            </w:tcBorders>
            <w:vAlign w:val="center"/>
          </w:tcPr>
          <w:p w:rsidR="00CB1BE8" w:rsidP="006326F3" w:rsidRDefault="00CB1BE8" w14:paraId="1D62F47A"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7849B645"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3EE27FFC"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1254B73F"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5706B76A"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37B73AF2"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0B5D1CCD" w14:textId="77777777">
            <w:pPr>
              <w:spacing w:line="259" w:lineRule="auto"/>
              <w:jc w:val="center"/>
              <w:rPr>
                <w:lang w:val="en-US" w:eastAsia="fr-CA"/>
              </w:rPr>
            </w:pPr>
            <w:r>
              <w:rPr>
                <w:lang w:val="en-US" w:eastAsia="fr-CA"/>
              </w:rPr>
              <w:t>7</w:t>
            </w:r>
          </w:p>
        </w:tc>
      </w:tr>
      <w:tr w:rsidR="00CB1BE8" w:rsidTr="00E0782D" w14:paraId="2C6D492E" w14:textId="77777777">
        <w:trPr>
          <w:trHeight w:val="458"/>
        </w:trPr>
        <w:tc>
          <w:tcPr>
            <w:tcW w:w="1115" w:type="dxa"/>
            <w:tcBorders>
              <w:top w:val="nil"/>
              <w:left w:val="nil"/>
              <w:bottom w:val="nil"/>
              <w:right w:val="nil"/>
            </w:tcBorders>
            <w:vAlign w:val="center"/>
          </w:tcPr>
          <w:p w:rsidR="00CB1BE8" w:rsidP="006326F3" w:rsidRDefault="00CB1BE8" w14:paraId="78A8E211" w14:textId="77777777">
            <w:pPr>
              <w:spacing w:line="259" w:lineRule="auto"/>
              <w:jc w:val="center"/>
              <w:rPr>
                <w:lang w:val="en-US" w:eastAsia="fr-CA"/>
              </w:rPr>
            </w:pPr>
            <w:r>
              <w:rPr>
                <w:lang w:val="en-US" w:eastAsia="fr-CA"/>
              </w:rPr>
              <w:t>4</w:t>
            </w:r>
          </w:p>
        </w:tc>
        <w:tc>
          <w:tcPr>
            <w:tcW w:w="5744" w:type="dxa"/>
            <w:tcBorders>
              <w:top w:val="nil"/>
              <w:left w:val="nil"/>
              <w:bottom w:val="nil"/>
              <w:right w:val="nil"/>
            </w:tcBorders>
            <w:vAlign w:val="center"/>
          </w:tcPr>
          <w:p w:rsidRPr="00CE0DEE" w:rsidR="00CB1BE8" w:rsidP="00C033C7" w:rsidRDefault="00CB1BE8" w14:paraId="01F5AF13" w14:textId="15419782">
            <w:pPr>
              <w:spacing w:line="259" w:lineRule="auto"/>
              <w:rPr>
                <w:lang w:val="fr-CA" w:eastAsia="fr-CA"/>
              </w:rPr>
            </w:pPr>
            <w:r w:rsidRPr="08EAA076">
              <w:rPr>
                <w:lang w:val="fr-CA" w:eastAsia="fr-CA"/>
              </w:rPr>
              <w:t>Couleur des parties génitales</w:t>
            </w:r>
            <w:r w:rsidRPr="08EAA076" w:rsidR="5F2A1DBC">
              <w:rPr>
                <w:lang w:val="fr-CA" w:eastAsia="fr-CA"/>
              </w:rPr>
              <w:t xml:space="preserve"> </w:t>
            </w:r>
            <w:r w:rsidRPr="08EAA076" w:rsidR="5F2A1DBC">
              <w:rPr>
                <w:lang w:val="fr-CA"/>
              </w:rPr>
              <w:t>[</w:t>
            </w:r>
            <w:proofErr w:type="spellStart"/>
            <w:r w:rsidRPr="08EAA076" w:rsidR="5F2A1DBC">
              <w:rPr>
                <w:lang w:val="fr-CA"/>
              </w:rPr>
              <w:t>Color</w:t>
            </w:r>
            <w:proofErr w:type="spellEnd"/>
            <w:r w:rsidRPr="08EAA076" w:rsidR="5F2A1DBC">
              <w:rPr>
                <w:lang w:val="fr-CA"/>
              </w:rPr>
              <w:t xml:space="preserve"> of </w:t>
            </w:r>
            <w:r w:rsidRPr="08EAA076" w:rsidR="32F6A51E">
              <w:rPr>
                <w:lang w:val="fr-CA"/>
              </w:rPr>
              <w:t xml:space="preserve">the </w:t>
            </w:r>
            <w:proofErr w:type="spellStart"/>
            <w:r w:rsidRPr="08EAA076" w:rsidR="32F6A51E">
              <w:rPr>
                <w:lang w:val="fr-CA"/>
              </w:rPr>
              <w:t>genita</w:t>
            </w:r>
            <w:r w:rsidRPr="08EAA076" w:rsidR="00CE0DEE">
              <w:rPr>
                <w:lang w:val="fr-CA"/>
              </w:rPr>
              <w:t>l</w:t>
            </w:r>
            <w:proofErr w:type="spellEnd"/>
            <w:r w:rsidRPr="08EAA076" w:rsidR="5F2A1DBC">
              <w:rPr>
                <w:lang w:val="fr-CA"/>
              </w:rPr>
              <w:t>]</w:t>
            </w:r>
          </w:p>
        </w:tc>
        <w:tc>
          <w:tcPr>
            <w:tcW w:w="457" w:type="dxa"/>
            <w:tcBorders>
              <w:top w:val="nil"/>
              <w:left w:val="nil"/>
              <w:bottom w:val="nil"/>
              <w:right w:val="nil"/>
            </w:tcBorders>
            <w:vAlign w:val="center"/>
          </w:tcPr>
          <w:p w:rsidR="00CB1BE8" w:rsidP="006326F3" w:rsidRDefault="00CB1BE8" w14:paraId="494A19FC"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3AD3A739"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64C31BE8"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2C128A32"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5E4C5DC1"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32B59ACB"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7C0023E0" w14:textId="77777777">
            <w:pPr>
              <w:spacing w:line="259" w:lineRule="auto"/>
              <w:jc w:val="center"/>
              <w:rPr>
                <w:lang w:val="en-US" w:eastAsia="fr-CA"/>
              </w:rPr>
            </w:pPr>
            <w:r>
              <w:rPr>
                <w:lang w:val="en-US" w:eastAsia="fr-CA"/>
              </w:rPr>
              <w:t>7</w:t>
            </w:r>
          </w:p>
        </w:tc>
      </w:tr>
      <w:tr w:rsidR="00CB1BE8" w:rsidTr="00E0782D" w14:paraId="36AF57E6" w14:textId="77777777">
        <w:trPr>
          <w:trHeight w:val="458"/>
        </w:trPr>
        <w:tc>
          <w:tcPr>
            <w:tcW w:w="1115" w:type="dxa"/>
            <w:tcBorders>
              <w:top w:val="nil"/>
              <w:left w:val="nil"/>
              <w:bottom w:val="nil"/>
              <w:right w:val="nil"/>
            </w:tcBorders>
            <w:vAlign w:val="center"/>
          </w:tcPr>
          <w:p w:rsidR="00CB1BE8" w:rsidP="006326F3" w:rsidRDefault="53A844D4" w14:paraId="695EFDAD" w14:textId="4FBB4D1D">
            <w:pPr>
              <w:spacing w:line="259" w:lineRule="auto"/>
              <w:jc w:val="center"/>
              <w:rPr>
                <w:lang w:val="en-US" w:eastAsia="fr-CA"/>
              </w:rPr>
            </w:pPr>
            <w:r w:rsidRPr="08EAA076">
              <w:rPr>
                <w:lang w:val="en-US" w:eastAsia="fr-CA"/>
              </w:rPr>
              <w:t>5</w:t>
            </w:r>
          </w:p>
        </w:tc>
        <w:tc>
          <w:tcPr>
            <w:tcW w:w="5744" w:type="dxa"/>
            <w:tcBorders>
              <w:top w:val="nil"/>
              <w:left w:val="nil"/>
              <w:bottom w:val="nil"/>
              <w:right w:val="nil"/>
            </w:tcBorders>
            <w:vAlign w:val="center"/>
          </w:tcPr>
          <w:p w:rsidRPr="00CE0DEE" w:rsidR="00CB1BE8" w:rsidP="00C033C7" w:rsidRDefault="00CB1BE8" w14:paraId="7C36BFF1" w14:textId="2C7E8D61">
            <w:pPr>
              <w:spacing w:line="259" w:lineRule="auto"/>
              <w:rPr>
                <w:lang w:val="fr-CA" w:eastAsia="fr-CA"/>
              </w:rPr>
            </w:pPr>
            <w:r w:rsidRPr="08EAA076">
              <w:rPr>
                <w:lang w:val="fr-CA" w:eastAsia="fr-CA"/>
              </w:rPr>
              <w:t>Profondeur du vagin</w:t>
            </w:r>
            <w:r w:rsidRPr="08EAA076" w:rsidR="32F6A51E">
              <w:rPr>
                <w:lang w:val="fr-CA" w:eastAsia="fr-CA"/>
              </w:rPr>
              <w:t xml:space="preserve"> </w:t>
            </w:r>
            <w:r w:rsidRPr="08EAA076" w:rsidR="32F6A51E">
              <w:rPr>
                <w:lang w:val="fr-CA"/>
              </w:rPr>
              <w:t xml:space="preserve">[Vaginal </w:t>
            </w:r>
            <w:proofErr w:type="spellStart"/>
            <w:r w:rsidRPr="08EAA076" w:rsidR="32F6A51E">
              <w:rPr>
                <w:lang w:val="fr-CA"/>
              </w:rPr>
              <w:t>depth</w:t>
            </w:r>
            <w:proofErr w:type="spellEnd"/>
            <w:r w:rsidRPr="08EAA076" w:rsidR="32F6A51E">
              <w:rPr>
                <w:lang w:val="fr-CA"/>
              </w:rPr>
              <w:t>]</w:t>
            </w:r>
          </w:p>
        </w:tc>
        <w:tc>
          <w:tcPr>
            <w:tcW w:w="457" w:type="dxa"/>
            <w:tcBorders>
              <w:top w:val="nil"/>
              <w:left w:val="nil"/>
              <w:bottom w:val="nil"/>
              <w:right w:val="nil"/>
            </w:tcBorders>
            <w:vAlign w:val="center"/>
          </w:tcPr>
          <w:p w:rsidR="00CB1BE8" w:rsidP="006326F3" w:rsidRDefault="00CB1BE8" w14:paraId="5B6E888B"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3A793069"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564305E8"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64468659"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009CE1D9"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1D90E952"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5B53BE10" w14:textId="77777777">
            <w:pPr>
              <w:spacing w:line="259" w:lineRule="auto"/>
              <w:jc w:val="center"/>
              <w:rPr>
                <w:lang w:val="en-US" w:eastAsia="fr-CA"/>
              </w:rPr>
            </w:pPr>
            <w:r>
              <w:rPr>
                <w:lang w:val="en-US" w:eastAsia="fr-CA"/>
              </w:rPr>
              <w:t>7</w:t>
            </w:r>
          </w:p>
        </w:tc>
      </w:tr>
      <w:tr w:rsidR="00CB1BE8" w:rsidTr="00E0782D" w14:paraId="4C211D90" w14:textId="77777777">
        <w:trPr>
          <w:trHeight w:val="458"/>
        </w:trPr>
        <w:tc>
          <w:tcPr>
            <w:tcW w:w="1115" w:type="dxa"/>
            <w:tcBorders>
              <w:top w:val="nil"/>
              <w:left w:val="nil"/>
              <w:bottom w:val="nil"/>
              <w:right w:val="nil"/>
            </w:tcBorders>
            <w:vAlign w:val="center"/>
          </w:tcPr>
          <w:p w:rsidR="00CB1BE8" w:rsidP="006326F3" w:rsidRDefault="077EA786" w14:paraId="7FCBD9E2" w14:textId="63EA46F8">
            <w:pPr>
              <w:spacing w:line="259" w:lineRule="auto"/>
              <w:jc w:val="center"/>
              <w:rPr>
                <w:lang w:val="en-US" w:eastAsia="fr-CA"/>
              </w:rPr>
            </w:pPr>
            <w:r w:rsidRPr="08EAA076">
              <w:rPr>
                <w:lang w:val="en-US" w:eastAsia="fr-CA"/>
              </w:rPr>
              <w:t>6</w:t>
            </w:r>
          </w:p>
        </w:tc>
        <w:tc>
          <w:tcPr>
            <w:tcW w:w="5744" w:type="dxa"/>
            <w:tcBorders>
              <w:top w:val="nil"/>
              <w:left w:val="nil"/>
              <w:bottom w:val="nil"/>
              <w:right w:val="nil"/>
            </w:tcBorders>
            <w:vAlign w:val="center"/>
          </w:tcPr>
          <w:p w:rsidRPr="00CE0DEE" w:rsidR="00CB1BE8" w:rsidP="00C033C7" w:rsidRDefault="00CB1BE8" w14:paraId="4A72B04E" w14:textId="144AF835">
            <w:pPr>
              <w:spacing w:line="259" w:lineRule="auto"/>
              <w:rPr>
                <w:lang w:val="fr-CA" w:eastAsia="fr-CA"/>
              </w:rPr>
            </w:pPr>
            <w:r w:rsidRPr="08EAA076">
              <w:rPr>
                <w:lang w:val="fr-CA"/>
              </w:rPr>
              <w:t>Quantité de poils pubiens</w:t>
            </w:r>
            <w:r w:rsidRPr="08EAA076" w:rsidR="32F6A51E">
              <w:rPr>
                <w:lang w:val="fr-CA"/>
              </w:rPr>
              <w:t xml:space="preserve"> [</w:t>
            </w:r>
            <w:proofErr w:type="spellStart"/>
            <w:r w:rsidRPr="08EAA076" w:rsidR="32F6A51E">
              <w:rPr>
                <w:lang w:val="fr-CA"/>
              </w:rPr>
              <w:t>Quantity</w:t>
            </w:r>
            <w:proofErr w:type="spellEnd"/>
            <w:r w:rsidRPr="08EAA076" w:rsidR="32F6A51E">
              <w:rPr>
                <w:lang w:val="fr-CA"/>
              </w:rPr>
              <w:t xml:space="preserve"> of </w:t>
            </w:r>
            <w:proofErr w:type="spellStart"/>
            <w:r w:rsidRPr="08EAA076" w:rsidR="32F6A51E">
              <w:rPr>
                <w:lang w:val="fr-CA"/>
              </w:rPr>
              <w:t>pubic</w:t>
            </w:r>
            <w:proofErr w:type="spellEnd"/>
            <w:r w:rsidRPr="08EAA076" w:rsidR="32F6A51E">
              <w:rPr>
                <w:lang w:val="fr-CA"/>
              </w:rPr>
              <w:t xml:space="preserve"> </w:t>
            </w:r>
            <w:proofErr w:type="spellStart"/>
            <w:r w:rsidRPr="08EAA076" w:rsidR="32F6A51E">
              <w:rPr>
                <w:lang w:val="fr-CA"/>
              </w:rPr>
              <w:t>hair</w:t>
            </w:r>
            <w:proofErr w:type="spellEnd"/>
            <w:r w:rsidRPr="08EAA076" w:rsidR="32F6A51E">
              <w:rPr>
                <w:lang w:val="fr-CA"/>
              </w:rPr>
              <w:t>]</w:t>
            </w:r>
          </w:p>
        </w:tc>
        <w:tc>
          <w:tcPr>
            <w:tcW w:w="457" w:type="dxa"/>
            <w:tcBorders>
              <w:top w:val="nil"/>
              <w:left w:val="nil"/>
              <w:bottom w:val="nil"/>
              <w:right w:val="nil"/>
            </w:tcBorders>
            <w:vAlign w:val="center"/>
          </w:tcPr>
          <w:p w:rsidR="00CB1BE8" w:rsidP="006326F3" w:rsidRDefault="00CB1BE8" w14:paraId="2CE28E42"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0A783F5D"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42238DE7"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6907BCD1"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68E39F53"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7F642796"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404FB009" w14:textId="77777777">
            <w:pPr>
              <w:spacing w:line="259" w:lineRule="auto"/>
              <w:jc w:val="center"/>
              <w:rPr>
                <w:lang w:val="en-US" w:eastAsia="fr-CA"/>
              </w:rPr>
            </w:pPr>
            <w:r>
              <w:rPr>
                <w:lang w:val="en-US" w:eastAsia="fr-CA"/>
              </w:rPr>
              <w:t>7</w:t>
            </w:r>
          </w:p>
        </w:tc>
      </w:tr>
      <w:tr w:rsidR="00CB1BE8" w:rsidTr="00E0782D" w14:paraId="06F20D4D" w14:textId="77777777">
        <w:trPr>
          <w:trHeight w:val="458"/>
        </w:trPr>
        <w:tc>
          <w:tcPr>
            <w:tcW w:w="1115" w:type="dxa"/>
            <w:tcBorders>
              <w:top w:val="nil"/>
              <w:left w:val="nil"/>
              <w:bottom w:val="nil"/>
              <w:right w:val="nil"/>
            </w:tcBorders>
            <w:vAlign w:val="center"/>
          </w:tcPr>
          <w:p w:rsidR="00CB1BE8" w:rsidP="006326F3" w:rsidRDefault="7B9DA412" w14:paraId="2D78046A" w14:textId="3E84010C">
            <w:pPr>
              <w:spacing w:line="259" w:lineRule="auto"/>
              <w:jc w:val="center"/>
              <w:rPr>
                <w:lang w:val="en-US" w:eastAsia="fr-CA"/>
              </w:rPr>
            </w:pPr>
            <w:r w:rsidRPr="08EAA076">
              <w:rPr>
                <w:lang w:val="en-US" w:eastAsia="fr-CA"/>
              </w:rPr>
              <w:t>7</w:t>
            </w:r>
          </w:p>
        </w:tc>
        <w:tc>
          <w:tcPr>
            <w:tcW w:w="5744" w:type="dxa"/>
            <w:tcBorders>
              <w:top w:val="nil"/>
              <w:left w:val="nil"/>
              <w:bottom w:val="nil"/>
              <w:right w:val="nil"/>
            </w:tcBorders>
            <w:vAlign w:val="center"/>
          </w:tcPr>
          <w:p w:rsidRPr="00CE0DEE" w:rsidR="00CB1BE8" w:rsidP="00C033C7" w:rsidRDefault="00CB1BE8" w14:paraId="704E2DF2" w14:textId="0A96B2F9">
            <w:pPr>
              <w:spacing w:line="259" w:lineRule="auto"/>
              <w:rPr>
                <w:lang w:val="fr-CA" w:eastAsia="fr-CA"/>
              </w:rPr>
            </w:pPr>
            <w:r w:rsidRPr="08EAA076">
              <w:rPr>
                <w:lang w:val="fr-CA"/>
              </w:rPr>
              <w:t>Lubrification vaginale</w:t>
            </w:r>
            <w:r w:rsidRPr="08EAA076" w:rsidR="32F6A51E">
              <w:rPr>
                <w:lang w:val="fr-CA"/>
              </w:rPr>
              <w:t xml:space="preserve"> [Vaginal lubrification]</w:t>
            </w:r>
          </w:p>
        </w:tc>
        <w:tc>
          <w:tcPr>
            <w:tcW w:w="457" w:type="dxa"/>
            <w:tcBorders>
              <w:top w:val="nil"/>
              <w:left w:val="nil"/>
              <w:bottom w:val="nil"/>
              <w:right w:val="nil"/>
            </w:tcBorders>
            <w:vAlign w:val="center"/>
          </w:tcPr>
          <w:p w:rsidR="00CB1BE8" w:rsidP="006326F3" w:rsidRDefault="00CB1BE8" w14:paraId="02459C25"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4383FB40"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394AAEDA"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0122C18F"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2D682EB1"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10D4086F"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315437EB" w14:textId="77777777">
            <w:pPr>
              <w:spacing w:line="259" w:lineRule="auto"/>
              <w:jc w:val="center"/>
              <w:rPr>
                <w:lang w:val="en-US" w:eastAsia="fr-CA"/>
              </w:rPr>
            </w:pPr>
            <w:r>
              <w:rPr>
                <w:lang w:val="en-US" w:eastAsia="fr-CA"/>
              </w:rPr>
              <w:t>7</w:t>
            </w:r>
          </w:p>
        </w:tc>
      </w:tr>
      <w:tr w:rsidR="00CB1BE8" w:rsidTr="00E0782D" w14:paraId="478479A7" w14:textId="77777777">
        <w:trPr>
          <w:trHeight w:val="458"/>
        </w:trPr>
        <w:tc>
          <w:tcPr>
            <w:tcW w:w="1115" w:type="dxa"/>
            <w:tcBorders>
              <w:top w:val="nil"/>
              <w:left w:val="nil"/>
              <w:bottom w:val="nil"/>
              <w:right w:val="nil"/>
            </w:tcBorders>
            <w:vAlign w:val="center"/>
          </w:tcPr>
          <w:p w:rsidR="00CB1BE8" w:rsidP="006326F3" w:rsidRDefault="68B21062" w14:paraId="0EF4F36B" w14:textId="746BE2B2">
            <w:pPr>
              <w:spacing w:line="259" w:lineRule="auto"/>
              <w:jc w:val="center"/>
              <w:rPr>
                <w:lang w:val="en-US" w:eastAsia="fr-CA"/>
              </w:rPr>
            </w:pPr>
            <w:r w:rsidRPr="08EAA076">
              <w:rPr>
                <w:lang w:val="en-US" w:eastAsia="fr-CA"/>
              </w:rPr>
              <w:t>8</w:t>
            </w:r>
          </w:p>
        </w:tc>
        <w:tc>
          <w:tcPr>
            <w:tcW w:w="5744" w:type="dxa"/>
            <w:tcBorders>
              <w:top w:val="nil"/>
              <w:left w:val="nil"/>
              <w:bottom w:val="nil"/>
              <w:right w:val="nil"/>
            </w:tcBorders>
            <w:vAlign w:val="center"/>
          </w:tcPr>
          <w:p w:rsidRPr="00CE0DEE" w:rsidR="00CB1BE8" w:rsidP="00C033C7" w:rsidRDefault="00CB1BE8" w14:paraId="662B00AF" w14:textId="46273429">
            <w:pPr>
              <w:spacing w:line="259" w:lineRule="auto"/>
              <w:rPr>
                <w:lang w:val="fr-CA" w:eastAsia="fr-CA"/>
              </w:rPr>
            </w:pPr>
            <w:r w:rsidRPr="08EAA076">
              <w:rPr>
                <w:lang w:val="fr-CA"/>
              </w:rPr>
              <w:t>Odeur des parties génitales</w:t>
            </w:r>
            <w:r w:rsidRPr="08EAA076" w:rsidR="32F6A51E">
              <w:rPr>
                <w:lang w:val="fr-CA"/>
              </w:rPr>
              <w:t xml:space="preserve"> [</w:t>
            </w:r>
            <w:proofErr w:type="spellStart"/>
            <w:r w:rsidRPr="08EAA076" w:rsidR="32F6A51E">
              <w:rPr>
                <w:lang w:val="fr-CA"/>
              </w:rPr>
              <w:t>Genital</w:t>
            </w:r>
            <w:proofErr w:type="spellEnd"/>
            <w:r w:rsidRPr="08EAA076" w:rsidR="32F6A51E">
              <w:rPr>
                <w:lang w:val="fr-CA"/>
              </w:rPr>
              <w:t xml:space="preserve"> </w:t>
            </w:r>
            <w:proofErr w:type="spellStart"/>
            <w:r w:rsidRPr="08EAA076" w:rsidR="32F6A51E">
              <w:rPr>
                <w:lang w:val="fr-CA"/>
              </w:rPr>
              <w:t>odor</w:t>
            </w:r>
            <w:proofErr w:type="spellEnd"/>
            <w:r w:rsidRPr="08EAA076" w:rsidR="32F6A51E">
              <w:rPr>
                <w:lang w:val="fr-CA"/>
              </w:rPr>
              <w:t>]</w:t>
            </w:r>
          </w:p>
        </w:tc>
        <w:tc>
          <w:tcPr>
            <w:tcW w:w="457" w:type="dxa"/>
            <w:tcBorders>
              <w:top w:val="nil"/>
              <w:left w:val="nil"/>
              <w:bottom w:val="nil"/>
              <w:right w:val="nil"/>
            </w:tcBorders>
            <w:vAlign w:val="center"/>
          </w:tcPr>
          <w:p w:rsidR="00CB1BE8" w:rsidP="006326F3" w:rsidRDefault="00CB1BE8" w14:paraId="1AC63399" w14:textId="77777777">
            <w:pPr>
              <w:spacing w:line="259" w:lineRule="auto"/>
              <w:jc w:val="center"/>
              <w:rPr>
                <w:lang w:val="en-US" w:eastAsia="fr-CA"/>
              </w:rPr>
            </w:pPr>
            <w:r>
              <w:rPr>
                <w:lang w:val="en-US" w:eastAsia="fr-CA"/>
              </w:rPr>
              <w:t>1</w:t>
            </w:r>
          </w:p>
        </w:tc>
        <w:tc>
          <w:tcPr>
            <w:tcW w:w="458" w:type="dxa"/>
            <w:tcBorders>
              <w:top w:val="nil"/>
              <w:left w:val="nil"/>
              <w:bottom w:val="nil"/>
              <w:right w:val="nil"/>
            </w:tcBorders>
            <w:vAlign w:val="center"/>
          </w:tcPr>
          <w:p w:rsidR="00CB1BE8" w:rsidP="006326F3" w:rsidRDefault="00CB1BE8" w14:paraId="40B633AC" w14:textId="77777777">
            <w:pPr>
              <w:spacing w:line="259" w:lineRule="auto"/>
              <w:jc w:val="center"/>
              <w:rPr>
                <w:lang w:val="en-US" w:eastAsia="fr-CA"/>
              </w:rPr>
            </w:pPr>
            <w:r>
              <w:rPr>
                <w:lang w:val="en-US" w:eastAsia="fr-CA"/>
              </w:rPr>
              <w:t>2</w:t>
            </w:r>
          </w:p>
        </w:tc>
        <w:tc>
          <w:tcPr>
            <w:tcW w:w="458" w:type="dxa"/>
            <w:tcBorders>
              <w:top w:val="nil"/>
              <w:left w:val="nil"/>
              <w:bottom w:val="nil"/>
              <w:right w:val="nil"/>
            </w:tcBorders>
            <w:vAlign w:val="center"/>
          </w:tcPr>
          <w:p w:rsidR="00CB1BE8" w:rsidP="006326F3" w:rsidRDefault="00CB1BE8" w14:paraId="28E92514" w14:textId="77777777">
            <w:pPr>
              <w:spacing w:line="259" w:lineRule="auto"/>
              <w:jc w:val="center"/>
              <w:rPr>
                <w:lang w:val="en-US" w:eastAsia="fr-CA"/>
              </w:rPr>
            </w:pPr>
            <w:r>
              <w:rPr>
                <w:lang w:val="en-US" w:eastAsia="fr-CA"/>
              </w:rPr>
              <w:t>3</w:t>
            </w:r>
          </w:p>
        </w:tc>
        <w:tc>
          <w:tcPr>
            <w:tcW w:w="457" w:type="dxa"/>
            <w:tcBorders>
              <w:top w:val="nil"/>
              <w:left w:val="nil"/>
              <w:bottom w:val="nil"/>
              <w:right w:val="nil"/>
            </w:tcBorders>
            <w:vAlign w:val="center"/>
          </w:tcPr>
          <w:p w:rsidR="00CB1BE8" w:rsidP="006326F3" w:rsidRDefault="00CB1BE8" w14:paraId="134030B5" w14:textId="77777777">
            <w:pPr>
              <w:spacing w:line="259" w:lineRule="auto"/>
              <w:jc w:val="center"/>
              <w:rPr>
                <w:lang w:val="en-US" w:eastAsia="fr-CA"/>
              </w:rPr>
            </w:pPr>
            <w:r>
              <w:rPr>
                <w:lang w:val="en-US" w:eastAsia="fr-CA"/>
              </w:rPr>
              <w:t>4</w:t>
            </w:r>
          </w:p>
        </w:tc>
        <w:tc>
          <w:tcPr>
            <w:tcW w:w="458" w:type="dxa"/>
            <w:tcBorders>
              <w:top w:val="nil"/>
              <w:left w:val="nil"/>
              <w:bottom w:val="nil"/>
              <w:right w:val="nil"/>
            </w:tcBorders>
            <w:vAlign w:val="center"/>
          </w:tcPr>
          <w:p w:rsidR="00CB1BE8" w:rsidP="006326F3" w:rsidRDefault="00CB1BE8" w14:paraId="20994B53" w14:textId="77777777">
            <w:pPr>
              <w:spacing w:line="259" w:lineRule="auto"/>
              <w:jc w:val="center"/>
              <w:rPr>
                <w:lang w:val="en-US" w:eastAsia="fr-CA"/>
              </w:rPr>
            </w:pPr>
            <w:r>
              <w:rPr>
                <w:lang w:val="en-US" w:eastAsia="fr-CA"/>
              </w:rPr>
              <w:t>5</w:t>
            </w:r>
          </w:p>
        </w:tc>
        <w:tc>
          <w:tcPr>
            <w:tcW w:w="458" w:type="dxa"/>
            <w:tcBorders>
              <w:top w:val="nil"/>
              <w:left w:val="nil"/>
              <w:bottom w:val="nil"/>
              <w:right w:val="nil"/>
            </w:tcBorders>
            <w:vAlign w:val="center"/>
          </w:tcPr>
          <w:p w:rsidR="00CB1BE8" w:rsidP="006326F3" w:rsidRDefault="00CB1BE8" w14:paraId="33EB7224" w14:textId="77777777">
            <w:pPr>
              <w:spacing w:line="259" w:lineRule="auto"/>
              <w:jc w:val="center"/>
              <w:rPr>
                <w:lang w:val="en-US" w:eastAsia="fr-CA"/>
              </w:rPr>
            </w:pPr>
            <w:r>
              <w:rPr>
                <w:lang w:val="en-US" w:eastAsia="fr-CA"/>
              </w:rPr>
              <w:t>6</w:t>
            </w:r>
          </w:p>
        </w:tc>
        <w:tc>
          <w:tcPr>
            <w:tcW w:w="458" w:type="dxa"/>
            <w:tcBorders>
              <w:top w:val="nil"/>
              <w:left w:val="nil"/>
              <w:bottom w:val="nil"/>
              <w:right w:val="nil"/>
            </w:tcBorders>
            <w:vAlign w:val="center"/>
          </w:tcPr>
          <w:p w:rsidR="00CB1BE8" w:rsidP="006326F3" w:rsidRDefault="00CB1BE8" w14:paraId="6A869163" w14:textId="77777777">
            <w:pPr>
              <w:spacing w:line="259" w:lineRule="auto"/>
              <w:jc w:val="center"/>
              <w:rPr>
                <w:lang w:val="en-US" w:eastAsia="fr-CA"/>
              </w:rPr>
            </w:pPr>
            <w:r>
              <w:rPr>
                <w:lang w:val="en-US" w:eastAsia="fr-CA"/>
              </w:rPr>
              <w:t>7</w:t>
            </w:r>
          </w:p>
        </w:tc>
      </w:tr>
    </w:tbl>
    <w:p w:rsidR="001269F9" w:rsidP="00C349CB" w:rsidRDefault="001269F9" w14:paraId="7B494512" w14:textId="77777777">
      <w:pPr>
        <w:spacing w:after="160" w:line="259" w:lineRule="auto"/>
        <w:rPr>
          <w:lang w:val="en-US" w:eastAsia="fr-CA"/>
        </w:rPr>
      </w:pPr>
    </w:p>
    <w:p w:rsidRPr="00290553" w:rsidR="00290553" w:rsidDel="00A22D65" w:rsidP="08EAA076" w:rsidRDefault="00290553" w14:paraId="2244B333" w14:textId="06F195ED">
      <w:pPr>
        <w:spacing w:after="160" w:line="259" w:lineRule="auto"/>
        <w:rPr>
          <w:b/>
          <w:bCs/>
          <w:lang w:val="en-US" w:eastAsia="fr-CA"/>
        </w:rPr>
      </w:pPr>
    </w:p>
    <w:p w:rsidR="08EAA076" w:rsidRDefault="08EAA076" w14:paraId="34EAC887" w14:textId="18A98583"/>
    <w:p w:rsidRPr="001269F9" w:rsidR="001269F9" w:rsidP="00EE322C" w:rsidRDefault="001269F9" w14:paraId="78731297" w14:textId="3AE1F0CA">
      <w:pPr>
        <w:spacing w:after="160" w:line="259" w:lineRule="auto"/>
      </w:pPr>
    </w:p>
    <w:sectPr w:rsidRPr="001269F9" w:rsidR="001269F9" w:rsidSect="00335BEE">
      <w:headerReference w:type="default" r:id="rId62"/>
      <w:pgSz w:w="12240" w:h="15840" w:orient="portrait"/>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A63" w:rsidP="00284837" w:rsidRDefault="00895A63" w14:paraId="4619FC51" w14:textId="77777777">
      <w:r>
        <w:separator/>
      </w:r>
    </w:p>
  </w:endnote>
  <w:endnote w:type="continuationSeparator" w:id="0">
    <w:p w:rsidR="00895A63" w:rsidP="00284837" w:rsidRDefault="00895A63" w14:paraId="66DDFF5B" w14:textId="77777777">
      <w:r>
        <w:continuationSeparator/>
      </w:r>
    </w:p>
  </w:endnote>
  <w:endnote w:type="continuationNotice" w:id="1">
    <w:p w:rsidR="00895A63" w:rsidRDefault="00895A63" w14:paraId="4EA976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LILO H+ Minion Pro">
    <w:altName w:val="Cambria"/>
    <w:panose1 w:val="020B0604020202020204"/>
    <w:charset w:val="00"/>
    <w:family w:val="roman"/>
    <w:notTrueType/>
    <w:pitch w:val="default"/>
    <w:sig w:usb0="00000003" w:usb1="00000000" w:usb2="00000000" w:usb3="00000000" w:csb0="00000001"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A63" w:rsidP="00284837" w:rsidRDefault="00895A63" w14:paraId="59668D4A" w14:textId="77777777">
      <w:r>
        <w:separator/>
      </w:r>
    </w:p>
  </w:footnote>
  <w:footnote w:type="continuationSeparator" w:id="0">
    <w:p w:rsidR="00895A63" w:rsidP="00284837" w:rsidRDefault="00895A63" w14:paraId="1D9C52EA" w14:textId="77777777">
      <w:r>
        <w:continuationSeparator/>
      </w:r>
    </w:p>
  </w:footnote>
  <w:footnote w:type="continuationNotice" w:id="1">
    <w:p w:rsidR="00895A63" w:rsidRDefault="00895A63" w14:paraId="686AC1A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6355393"/>
      <w:docPartObj>
        <w:docPartGallery w:val="Page Numbers (Top of Page)"/>
        <w:docPartUnique/>
      </w:docPartObj>
    </w:sdtPr>
    <w:sdtContent>
      <w:p w:rsidR="000A5E55" w:rsidP="004F1F57" w:rsidRDefault="000A5E55" w14:paraId="78AF8CBA" w14:textId="5B1D635D">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A5E55" w:rsidP="000A5E55" w:rsidRDefault="000A5E55" w14:paraId="7105703B"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E55" w:rsidP="000A5E55" w:rsidRDefault="000A5E55" w14:paraId="2DD5D861"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1844140"/>
      <w:docPartObj>
        <w:docPartGallery w:val="Page Numbers (Top of Page)"/>
        <w:docPartUnique/>
      </w:docPartObj>
    </w:sdtPr>
    <w:sdtContent>
      <w:p w:rsidR="00335BEE" w:rsidP="004F1F57" w:rsidRDefault="00335BEE" w14:paraId="67C4EB15" w14:textId="77777777">
        <w:pPr>
          <w:pStyle w:val="Head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335BEE" w:rsidP="000A5E55" w:rsidRDefault="00335BEE" w14:paraId="087B68BD"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06B2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2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E2B0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849B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BA1CA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A7030F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2E2B9B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3D4246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2F10F2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04028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871790D"/>
    <w:multiLevelType w:val="hybridMultilevel"/>
    <w:tmpl w:val="65026EB6"/>
    <w:lvl w:ilvl="0" w:tplc="04EE864A">
      <w:numFmt w:val="bullet"/>
      <w:lvlText w:val=""/>
      <w:lvlJc w:val="left"/>
      <w:pPr>
        <w:ind w:left="720" w:hanging="360"/>
      </w:pPr>
      <w:rPr>
        <w:rFonts w:hint="default" w:ascii="Symbol" w:hAnsi="Symbol" w:eastAsia="Times New Roman" w:cs="Times New Roman"/>
        <w:b/>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01A649B"/>
    <w:multiLevelType w:val="hybridMultilevel"/>
    <w:tmpl w:val="551EE548"/>
    <w:lvl w:ilvl="0" w:tplc="04090001">
      <w:start w:val="1"/>
      <w:numFmt w:val="bullet"/>
      <w:lvlText w:val=""/>
      <w:lvlJc w:val="left"/>
      <w:pPr>
        <w:ind w:left="240" w:hanging="360"/>
      </w:pPr>
      <w:rPr>
        <w:rFonts w:hint="default" w:ascii="Symbol" w:hAnsi="Symbol"/>
      </w:rPr>
    </w:lvl>
    <w:lvl w:ilvl="1" w:tplc="04090003" w:tentative="1">
      <w:start w:val="1"/>
      <w:numFmt w:val="bullet"/>
      <w:lvlText w:val="o"/>
      <w:lvlJc w:val="left"/>
      <w:pPr>
        <w:ind w:left="960" w:hanging="360"/>
      </w:pPr>
      <w:rPr>
        <w:rFonts w:hint="default" w:ascii="Courier New" w:hAnsi="Courier New" w:cs="Courier New"/>
      </w:rPr>
    </w:lvl>
    <w:lvl w:ilvl="2" w:tplc="04090005" w:tentative="1">
      <w:start w:val="1"/>
      <w:numFmt w:val="bullet"/>
      <w:lvlText w:val=""/>
      <w:lvlJc w:val="left"/>
      <w:pPr>
        <w:ind w:left="1680" w:hanging="360"/>
      </w:pPr>
      <w:rPr>
        <w:rFonts w:hint="default" w:ascii="Wingdings" w:hAnsi="Wingdings"/>
      </w:rPr>
    </w:lvl>
    <w:lvl w:ilvl="3" w:tplc="04090001" w:tentative="1">
      <w:start w:val="1"/>
      <w:numFmt w:val="bullet"/>
      <w:lvlText w:val=""/>
      <w:lvlJc w:val="left"/>
      <w:pPr>
        <w:ind w:left="2400" w:hanging="360"/>
      </w:pPr>
      <w:rPr>
        <w:rFonts w:hint="default" w:ascii="Symbol" w:hAnsi="Symbol"/>
      </w:rPr>
    </w:lvl>
    <w:lvl w:ilvl="4" w:tplc="04090003" w:tentative="1">
      <w:start w:val="1"/>
      <w:numFmt w:val="bullet"/>
      <w:lvlText w:val="o"/>
      <w:lvlJc w:val="left"/>
      <w:pPr>
        <w:ind w:left="3120" w:hanging="360"/>
      </w:pPr>
      <w:rPr>
        <w:rFonts w:hint="default" w:ascii="Courier New" w:hAnsi="Courier New" w:cs="Courier New"/>
      </w:rPr>
    </w:lvl>
    <w:lvl w:ilvl="5" w:tplc="04090005" w:tentative="1">
      <w:start w:val="1"/>
      <w:numFmt w:val="bullet"/>
      <w:lvlText w:val=""/>
      <w:lvlJc w:val="left"/>
      <w:pPr>
        <w:ind w:left="3840" w:hanging="360"/>
      </w:pPr>
      <w:rPr>
        <w:rFonts w:hint="default" w:ascii="Wingdings" w:hAnsi="Wingdings"/>
      </w:rPr>
    </w:lvl>
    <w:lvl w:ilvl="6" w:tplc="04090001" w:tentative="1">
      <w:start w:val="1"/>
      <w:numFmt w:val="bullet"/>
      <w:lvlText w:val=""/>
      <w:lvlJc w:val="left"/>
      <w:pPr>
        <w:ind w:left="4560" w:hanging="360"/>
      </w:pPr>
      <w:rPr>
        <w:rFonts w:hint="default" w:ascii="Symbol" w:hAnsi="Symbol"/>
      </w:rPr>
    </w:lvl>
    <w:lvl w:ilvl="7" w:tplc="04090003" w:tentative="1">
      <w:start w:val="1"/>
      <w:numFmt w:val="bullet"/>
      <w:lvlText w:val="o"/>
      <w:lvlJc w:val="left"/>
      <w:pPr>
        <w:ind w:left="5280" w:hanging="360"/>
      </w:pPr>
      <w:rPr>
        <w:rFonts w:hint="default" w:ascii="Courier New" w:hAnsi="Courier New" w:cs="Courier New"/>
      </w:rPr>
    </w:lvl>
    <w:lvl w:ilvl="8" w:tplc="04090005" w:tentative="1">
      <w:start w:val="1"/>
      <w:numFmt w:val="bullet"/>
      <w:lvlText w:val=""/>
      <w:lvlJc w:val="left"/>
      <w:pPr>
        <w:ind w:left="6000" w:hanging="360"/>
      </w:pPr>
      <w:rPr>
        <w:rFonts w:hint="default" w:ascii="Wingdings" w:hAnsi="Wingdings"/>
      </w:rPr>
    </w:lvl>
  </w:abstractNum>
  <w:abstractNum w:abstractNumId="12" w15:restartNumberingAfterBreak="0">
    <w:nsid w:val="13443B6B"/>
    <w:multiLevelType w:val="hybridMultilevel"/>
    <w:tmpl w:val="9D3455E4"/>
    <w:lvl w:ilvl="0" w:tplc="35A681F2">
      <w:numFmt w:val="bullet"/>
      <w:lvlText w:val="-"/>
      <w:lvlJc w:val="left"/>
      <w:pPr>
        <w:ind w:left="720" w:hanging="360"/>
      </w:pPr>
      <w:rPr>
        <w:rFonts w:hint="default"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E6F35D4"/>
    <w:multiLevelType w:val="hybridMultilevel"/>
    <w:tmpl w:val="3A56524E"/>
    <w:lvl w:ilvl="0" w:tplc="EAA8DF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F2206"/>
    <w:multiLevelType w:val="hybridMultilevel"/>
    <w:tmpl w:val="03227B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30F28F3"/>
    <w:multiLevelType w:val="hybridMultilevel"/>
    <w:tmpl w:val="9C80576C"/>
    <w:lvl w:ilvl="0" w:tplc="04090001">
      <w:start w:val="1"/>
      <w:numFmt w:val="bullet"/>
      <w:lvlText w:val=""/>
      <w:lvlJc w:val="left"/>
      <w:pPr>
        <w:ind w:left="240" w:hanging="360"/>
      </w:pPr>
      <w:rPr>
        <w:rFonts w:hint="default" w:ascii="Symbol" w:hAnsi="Symbol"/>
      </w:rPr>
    </w:lvl>
    <w:lvl w:ilvl="1" w:tplc="04090003" w:tentative="1">
      <w:start w:val="1"/>
      <w:numFmt w:val="bullet"/>
      <w:lvlText w:val="o"/>
      <w:lvlJc w:val="left"/>
      <w:pPr>
        <w:ind w:left="960" w:hanging="360"/>
      </w:pPr>
      <w:rPr>
        <w:rFonts w:hint="default" w:ascii="Courier New" w:hAnsi="Courier New" w:cs="Courier New"/>
      </w:rPr>
    </w:lvl>
    <w:lvl w:ilvl="2" w:tplc="04090005" w:tentative="1">
      <w:start w:val="1"/>
      <w:numFmt w:val="bullet"/>
      <w:lvlText w:val=""/>
      <w:lvlJc w:val="left"/>
      <w:pPr>
        <w:ind w:left="1680" w:hanging="360"/>
      </w:pPr>
      <w:rPr>
        <w:rFonts w:hint="default" w:ascii="Wingdings" w:hAnsi="Wingdings"/>
      </w:rPr>
    </w:lvl>
    <w:lvl w:ilvl="3" w:tplc="04090001" w:tentative="1">
      <w:start w:val="1"/>
      <w:numFmt w:val="bullet"/>
      <w:lvlText w:val=""/>
      <w:lvlJc w:val="left"/>
      <w:pPr>
        <w:ind w:left="2400" w:hanging="360"/>
      </w:pPr>
      <w:rPr>
        <w:rFonts w:hint="default" w:ascii="Symbol" w:hAnsi="Symbol"/>
      </w:rPr>
    </w:lvl>
    <w:lvl w:ilvl="4" w:tplc="04090003" w:tentative="1">
      <w:start w:val="1"/>
      <w:numFmt w:val="bullet"/>
      <w:lvlText w:val="o"/>
      <w:lvlJc w:val="left"/>
      <w:pPr>
        <w:ind w:left="3120" w:hanging="360"/>
      </w:pPr>
      <w:rPr>
        <w:rFonts w:hint="default" w:ascii="Courier New" w:hAnsi="Courier New" w:cs="Courier New"/>
      </w:rPr>
    </w:lvl>
    <w:lvl w:ilvl="5" w:tplc="04090005" w:tentative="1">
      <w:start w:val="1"/>
      <w:numFmt w:val="bullet"/>
      <w:lvlText w:val=""/>
      <w:lvlJc w:val="left"/>
      <w:pPr>
        <w:ind w:left="3840" w:hanging="360"/>
      </w:pPr>
      <w:rPr>
        <w:rFonts w:hint="default" w:ascii="Wingdings" w:hAnsi="Wingdings"/>
      </w:rPr>
    </w:lvl>
    <w:lvl w:ilvl="6" w:tplc="04090001" w:tentative="1">
      <w:start w:val="1"/>
      <w:numFmt w:val="bullet"/>
      <w:lvlText w:val=""/>
      <w:lvlJc w:val="left"/>
      <w:pPr>
        <w:ind w:left="4560" w:hanging="360"/>
      </w:pPr>
      <w:rPr>
        <w:rFonts w:hint="default" w:ascii="Symbol" w:hAnsi="Symbol"/>
      </w:rPr>
    </w:lvl>
    <w:lvl w:ilvl="7" w:tplc="04090003" w:tentative="1">
      <w:start w:val="1"/>
      <w:numFmt w:val="bullet"/>
      <w:lvlText w:val="o"/>
      <w:lvlJc w:val="left"/>
      <w:pPr>
        <w:ind w:left="5280" w:hanging="360"/>
      </w:pPr>
      <w:rPr>
        <w:rFonts w:hint="default" w:ascii="Courier New" w:hAnsi="Courier New" w:cs="Courier New"/>
      </w:rPr>
    </w:lvl>
    <w:lvl w:ilvl="8" w:tplc="04090005" w:tentative="1">
      <w:start w:val="1"/>
      <w:numFmt w:val="bullet"/>
      <w:lvlText w:val=""/>
      <w:lvlJc w:val="left"/>
      <w:pPr>
        <w:ind w:left="6000" w:hanging="360"/>
      </w:pPr>
      <w:rPr>
        <w:rFonts w:hint="default" w:ascii="Wingdings" w:hAnsi="Wingdings"/>
      </w:rPr>
    </w:lvl>
  </w:abstractNum>
  <w:abstractNum w:abstractNumId="16" w15:restartNumberingAfterBreak="0">
    <w:nsid w:val="2A2C1F30"/>
    <w:multiLevelType w:val="hybridMultilevel"/>
    <w:tmpl w:val="4E56C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26FA2"/>
    <w:multiLevelType w:val="hybridMultilevel"/>
    <w:tmpl w:val="A6825E3C"/>
    <w:lvl w:ilvl="0" w:tplc="935A7C50">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70334E"/>
    <w:multiLevelType w:val="hybridMultilevel"/>
    <w:tmpl w:val="D850FCCA"/>
    <w:lvl w:ilvl="0" w:tplc="35A681F2">
      <w:numFmt w:val="bullet"/>
      <w:lvlText w:val="-"/>
      <w:lvlJc w:val="left"/>
      <w:pPr>
        <w:ind w:left="1080" w:hanging="360"/>
      </w:pPr>
      <w:rPr>
        <w:rFonts w:hint="default" w:ascii="Times New Roman" w:hAnsi="Times New Roman" w:cs="Times New Roman"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2EE54F36"/>
    <w:multiLevelType w:val="hybridMultilevel"/>
    <w:tmpl w:val="10165980"/>
    <w:lvl w:ilvl="0" w:tplc="26DE85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B16B4"/>
    <w:multiLevelType w:val="hybridMultilevel"/>
    <w:tmpl w:val="D366A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4F224C"/>
    <w:multiLevelType w:val="hybridMultilevel"/>
    <w:tmpl w:val="E2C67592"/>
    <w:lvl w:ilvl="0" w:tplc="04090001">
      <w:start w:val="1"/>
      <w:numFmt w:val="bullet"/>
      <w:lvlText w:val=""/>
      <w:lvlJc w:val="left"/>
      <w:pPr>
        <w:ind w:left="240" w:hanging="360"/>
      </w:pPr>
      <w:rPr>
        <w:rFonts w:hint="default" w:ascii="Symbol" w:hAnsi="Symbol"/>
      </w:rPr>
    </w:lvl>
    <w:lvl w:ilvl="1" w:tplc="04090003" w:tentative="1">
      <w:start w:val="1"/>
      <w:numFmt w:val="bullet"/>
      <w:lvlText w:val="o"/>
      <w:lvlJc w:val="left"/>
      <w:pPr>
        <w:ind w:left="960" w:hanging="360"/>
      </w:pPr>
      <w:rPr>
        <w:rFonts w:hint="default" w:ascii="Courier New" w:hAnsi="Courier New" w:cs="Courier New"/>
      </w:rPr>
    </w:lvl>
    <w:lvl w:ilvl="2" w:tplc="04090005" w:tentative="1">
      <w:start w:val="1"/>
      <w:numFmt w:val="bullet"/>
      <w:lvlText w:val=""/>
      <w:lvlJc w:val="left"/>
      <w:pPr>
        <w:ind w:left="1680" w:hanging="360"/>
      </w:pPr>
      <w:rPr>
        <w:rFonts w:hint="default" w:ascii="Wingdings" w:hAnsi="Wingdings"/>
      </w:rPr>
    </w:lvl>
    <w:lvl w:ilvl="3" w:tplc="04090001" w:tentative="1">
      <w:start w:val="1"/>
      <w:numFmt w:val="bullet"/>
      <w:lvlText w:val=""/>
      <w:lvlJc w:val="left"/>
      <w:pPr>
        <w:ind w:left="2400" w:hanging="360"/>
      </w:pPr>
      <w:rPr>
        <w:rFonts w:hint="default" w:ascii="Symbol" w:hAnsi="Symbol"/>
      </w:rPr>
    </w:lvl>
    <w:lvl w:ilvl="4" w:tplc="04090003" w:tentative="1">
      <w:start w:val="1"/>
      <w:numFmt w:val="bullet"/>
      <w:lvlText w:val="o"/>
      <w:lvlJc w:val="left"/>
      <w:pPr>
        <w:ind w:left="3120" w:hanging="360"/>
      </w:pPr>
      <w:rPr>
        <w:rFonts w:hint="default" w:ascii="Courier New" w:hAnsi="Courier New" w:cs="Courier New"/>
      </w:rPr>
    </w:lvl>
    <w:lvl w:ilvl="5" w:tplc="04090005" w:tentative="1">
      <w:start w:val="1"/>
      <w:numFmt w:val="bullet"/>
      <w:lvlText w:val=""/>
      <w:lvlJc w:val="left"/>
      <w:pPr>
        <w:ind w:left="3840" w:hanging="360"/>
      </w:pPr>
      <w:rPr>
        <w:rFonts w:hint="default" w:ascii="Wingdings" w:hAnsi="Wingdings"/>
      </w:rPr>
    </w:lvl>
    <w:lvl w:ilvl="6" w:tplc="04090001" w:tentative="1">
      <w:start w:val="1"/>
      <w:numFmt w:val="bullet"/>
      <w:lvlText w:val=""/>
      <w:lvlJc w:val="left"/>
      <w:pPr>
        <w:ind w:left="4560" w:hanging="360"/>
      </w:pPr>
      <w:rPr>
        <w:rFonts w:hint="default" w:ascii="Symbol" w:hAnsi="Symbol"/>
      </w:rPr>
    </w:lvl>
    <w:lvl w:ilvl="7" w:tplc="04090003" w:tentative="1">
      <w:start w:val="1"/>
      <w:numFmt w:val="bullet"/>
      <w:lvlText w:val="o"/>
      <w:lvlJc w:val="left"/>
      <w:pPr>
        <w:ind w:left="5280" w:hanging="360"/>
      </w:pPr>
      <w:rPr>
        <w:rFonts w:hint="default" w:ascii="Courier New" w:hAnsi="Courier New" w:cs="Courier New"/>
      </w:rPr>
    </w:lvl>
    <w:lvl w:ilvl="8" w:tplc="04090005" w:tentative="1">
      <w:start w:val="1"/>
      <w:numFmt w:val="bullet"/>
      <w:lvlText w:val=""/>
      <w:lvlJc w:val="left"/>
      <w:pPr>
        <w:ind w:left="6000" w:hanging="360"/>
      </w:pPr>
      <w:rPr>
        <w:rFonts w:hint="default" w:ascii="Wingdings" w:hAnsi="Wingdings"/>
      </w:rPr>
    </w:lvl>
  </w:abstractNum>
  <w:abstractNum w:abstractNumId="22" w15:restartNumberingAfterBreak="0">
    <w:nsid w:val="546B5987"/>
    <w:multiLevelType w:val="hybridMultilevel"/>
    <w:tmpl w:val="001A5046"/>
    <w:lvl w:ilvl="0" w:tplc="04090001">
      <w:start w:val="1"/>
      <w:numFmt w:val="bullet"/>
      <w:lvlText w:val=""/>
      <w:lvlJc w:val="left"/>
      <w:pPr>
        <w:ind w:left="240" w:hanging="360"/>
      </w:pPr>
      <w:rPr>
        <w:rFonts w:hint="default" w:ascii="Symbol" w:hAnsi="Symbol"/>
      </w:rPr>
    </w:lvl>
    <w:lvl w:ilvl="1" w:tplc="04090003">
      <w:start w:val="1"/>
      <w:numFmt w:val="bullet"/>
      <w:lvlText w:val="o"/>
      <w:lvlJc w:val="left"/>
      <w:pPr>
        <w:ind w:left="960" w:hanging="360"/>
      </w:pPr>
      <w:rPr>
        <w:rFonts w:hint="default" w:ascii="Courier New" w:hAnsi="Courier New" w:cs="Courier New"/>
      </w:rPr>
    </w:lvl>
    <w:lvl w:ilvl="2" w:tplc="04090005" w:tentative="1">
      <w:start w:val="1"/>
      <w:numFmt w:val="bullet"/>
      <w:lvlText w:val=""/>
      <w:lvlJc w:val="left"/>
      <w:pPr>
        <w:ind w:left="1680" w:hanging="360"/>
      </w:pPr>
      <w:rPr>
        <w:rFonts w:hint="default" w:ascii="Wingdings" w:hAnsi="Wingdings"/>
      </w:rPr>
    </w:lvl>
    <w:lvl w:ilvl="3" w:tplc="04090001" w:tentative="1">
      <w:start w:val="1"/>
      <w:numFmt w:val="bullet"/>
      <w:lvlText w:val=""/>
      <w:lvlJc w:val="left"/>
      <w:pPr>
        <w:ind w:left="2400" w:hanging="360"/>
      </w:pPr>
      <w:rPr>
        <w:rFonts w:hint="default" w:ascii="Symbol" w:hAnsi="Symbol"/>
      </w:rPr>
    </w:lvl>
    <w:lvl w:ilvl="4" w:tplc="04090003" w:tentative="1">
      <w:start w:val="1"/>
      <w:numFmt w:val="bullet"/>
      <w:lvlText w:val="o"/>
      <w:lvlJc w:val="left"/>
      <w:pPr>
        <w:ind w:left="3120" w:hanging="360"/>
      </w:pPr>
      <w:rPr>
        <w:rFonts w:hint="default" w:ascii="Courier New" w:hAnsi="Courier New" w:cs="Courier New"/>
      </w:rPr>
    </w:lvl>
    <w:lvl w:ilvl="5" w:tplc="04090005" w:tentative="1">
      <w:start w:val="1"/>
      <w:numFmt w:val="bullet"/>
      <w:lvlText w:val=""/>
      <w:lvlJc w:val="left"/>
      <w:pPr>
        <w:ind w:left="3840" w:hanging="360"/>
      </w:pPr>
      <w:rPr>
        <w:rFonts w:hint="default" w:ascii="Wingdings" w:hAnsi="Wingdings"/>
      </w:rPr>
    </w:lvl>
    <w:lvl w:ilvl="6" w:tplc="04090001" w:tentative="1">
      <w:start w:val="1"/>
      <w:numFmt w:val="bullet"/>
      <w:lvlText w:val=""/>
      <w:lvlJc w:val="left"/>
      <w:pPr>
        <w:ind w:left="4560" w:hanging="360"/>
      </w:pPr>
      <w:rPr>
        <w:rFonts w:hint="default" w:ascii="Symbol" w:hAnsi="Symbol"/>
      </w:rPr>
    </w:lvl>
    <w:lvl w:ilvl="7" w:tplc="04090003" w:tentative="1">
      <w:start w:val="1"/>
      <w:numFmt w:val="bullet"/>
      <w:lvlText w:val="o"/>
      <w:lvlJc w:val="left"/>
      <w:pPr>
        <w:ind w:left="5280" w:hanging="360"/>
      </w:pPr>
      <w:rPr>
        <w:rFonts w:hint="default" w:ascii="Courier New" w:hAnsi="Courier New" w:cs="Courier New"/>
      </w:rPr>
    </w:lvl>
    <w:lvl w:ilvl="8" w:tplc="04090005" w:tentative="1">
      <w:start w:val="1"/>
      <w:numFmt w:val="bullet"/>
      <w:lvlText w:val=""/>
      <w:lvlJc w:val="left"/>
      <w:pPr>
        <w:ind w:left="6000" w:hanging="360"/>
      </w:pPr>
      <w:rPr>
        <w:rFonts w:hint="default" w:ascii="Wingdings" w:hAnsi="Wingdings"/>
      </w:rPr>
    </w:lvl>
  </w:abstractNum>
  <w:abstractNum w:abstractNumId="23" w15:restartNumberingAfterBreak="0">
    <w:nsid w:val="5BD95D69"/>
    <w:multiLevelType w:val="hybridMultilevel"/>
    <w:tmpl w:val="0DFAAA96"/>
    <w:lvl w:ilvl="0" w:tplc="04090001">
      <w:start w:val="1"/>
      <w:numFmt w:val="bullet"/>
      <w:lvlText w:val=""/>
      <w:lvlJc w:val="left"/>
      <w:pPr>
        <w:ind w:left="240" w:hanging="360"/>
      </w:pPr>
      <w:rPr>
        <w:rFonts w:hint="default" w:ascii="Symbol" w:hAnsi="Symbol"/>
      </w:rPr>
    </w:lvl>
    <w:lvl w:ilvl="1" w:tplc="04090003" w:tentative="1">
      <w:start w:val="1"/>
      <w:numFmt w:val="bullet"/>
      <w:lvlText w:val="o"/>
      <w:lvlJc w:val="left"/>
      <w:pPr>
        <w:ind w:left="960" w:hanging="360"/>
      </w:pPr>
      <w:rPr>
        <w:rFonts w:hint="default" w:ascii="Courier New" w:hAnsi="Courier New" w:cs="Courier New"/>
      </w:rPr>
    </w:lvl>
    <w:lvl w:ilvl="2" w:tplc="04090005" w:tentative="1">
      <w:start w:val="1"/>
      <w:numFmt w:val="bullet"/>
      <w:lvlText w:val=""/>
      <w:lvlJc w:val="left"/>
      <w:pPr>
        <w:ind w:left="1680" w:hanging="360"/>
      </w:pPr>
      <w:rPr>
        <w:rFonts w:hint="default" w:ascii="Wingdings" w:hAnsi="Wingdings"/>
      </w:rPr>
    </w:lvl>
    <w:lvl w:ilvl="3" w:tplc="04090001" w:tentative="1">
      <w:start w:val="1"/>
      <w:numFmt w:val="bullet"/>
      <w:lvlText w:val=""/>
      <w:lvlJc w:val="left"/>
      <w:pPr>
        <w:ind w:left="2400" w:hanging="360"/>
      </w:pPr>
      <w:rPr>
        <w:rFonts w:hint="default" w:ascii="Symbol" w:hAnsi="Symbol"/>
      </w:rPr>
    </w:lvl>
    <w:lvl w:ilvl="4" w:tplc="04090003" w:tentative="1">
      <w:start w:val="1"/>
      <w:numFmt w:val="bullet"/>
      <w:lvlText w:val="o"/>
      <w:lvlJc w:val="left"/>
      <w:pPr>
        <w:ind w:left="3120" w:hanging="360"/>
      </w:pPr>
      <w:rPr>
        <w:rFonts w:hint="default" w:ascii="Courier New" w:hAnsi="Courier New" w:cs="Courier New"/>
      </w:rPr>
    </w:lvl>
    <w:lvl w:ilvl="5" w:tplc="04090005" w:tentative="1">
      <w:start w:val="1"/>
      <w:numFmt w:val="bullet"/>
      <w:lvlText w:val=""/>
      <w:lvlJc w:val="left"/>
      <w:pPr>
        <w:ind w:left="3840" w:hanging="360"/>
      </w:pPr>
      <w:rPr>
        <w:rFonts w:hint="default" w:ascii="Wingdings" w:hAnsi="Wingdings"/>
      </w:rPr>
    </w:lvl>
    <w:lvl w:ilvl="6" w:tplc="04090001" w:tentative="1">
      <w:start w:val="1"/>
      <w:numFmt w:val="bullet"/>
      <w:lvlText w:val=""/>
      <w:lvlJc w:val="left"/>
      <w:pPr>
        <w:ind w:left="4560" w:hanging="360"/>
      </w:pPr>
      <w:rPr>
        <w:rFonts w:hint="default" w:ascii="Symbol" w:hAnsi="Symbol"/>
      </w:rPr>
    </w:lvl>
    <w:lvl w:ilvl="7" w:tplc="04090003" w:tentative="1">
      <w:start w:val="1"/>
      <w:numFmt w:val="bullet"/>
      <w:lvlText w:val="o"/>
      <w:lvlJc w:val="left"/>
      <w:pPr>
        <w:ind w:left="5280" w:hanging="360"/>
      </w:pPr>
      <w:rPr>
        <w:rFonts w:hint="default" w:ascii="Courier New" w:hAnsi="Courier New" w:cs="Courier New"/>
      </w:rPr>
    </w:lvl>
    <w:lvl w:ilvl="8" w:tplc="04090005" w:tentative="1">
      <w:start w:val="1"/>
      <w:numFmt w:val="bullet"/>
      <w:lvlText w:val=""/>
      <w:lvlJc w:val="left"/>
      <w:pPr>
        <w:ind w:left="6000" w:hanging="360"/>
      </w:pPr>
      <w:rPr>
        <w:rFonts w:hint="default" w:ascii="Wingdings" w:hAnsi="Wingdings"/>
      </w:rPr>
    </w:lvl>
  </w:abstractNum>
  <w:abstractNum w:abstractNumId="24" w15:restartNumberingAfterBreak="0">
    <w:nsid w:val="6286786D"/>
    <w:multiLevelType w:val="hybridMultilevel"/>
    <w:tmpl w:val="8A661506"/>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25" w15:restartNumberingAfterBreak="0">
    <w:nsid w:val="67ECD374"/>
    <w:multiLevelType w:val="hybridMultilevel"/>
    <w:tmpl w:val="FFFFFFFF"/>
    <w:lvl w:ilvl="0" w:tplc="C84EF616">
      <w:start w:val="1"/>
      <w:numFmt w:val="decimal"/>
      <w:lvlText w:val="%1."/>
      <w:lvlJc w:val="left"/>
      <w:pPr>
        <w:ind w:left="720" w:hanging="360"/>
      </w:pPr>
    </w:lvl>
    <w:lvl w:ilvl="1" w:tplc="3350DD84">
      <w:start w:val="1"/>
      <w:numFmt w:val="lowerLetter"/>
      <w:lvlText w:val="%2."/>
      <w:lvlJc w:val="left"/>
      <w:pPr>
        <w:ind w:left="1440" w:hanging="360"/>
      </w:pPr>
    </w:lvl>
    <w:lvl w:ilvl="2" w:tplc="C4F0E008">
      <w:start w:val="1"/>
      <w:numFmt w:val="lowerRoman"/>
      <w:lvlText w:val="%3."/>
      <w:lvlJc w:val="right"/>
      <w:pPr>
        <w:ind w:left="2160" w:hanging="180"/>
      </w:pPr>
    </w:lvl>
    <w:lvl w:ilvl="3" w:tplc="364EC444">
      <w:start w:val="1"/>
      <w:numFmt w:val="decimal"/>
      <w:lvlText w:val="%4."/>
      <w:lvlJc w:val="left"/>
      <w:pPr>
        <w:ind w:left="2880" w:hanging="360"/>
      </w:pPr>
    </w:lvl>
    <w:lvl w:ilvl="4" w:tplc="17B4AAD2">
      <w:start w:val="1"/>
      <w:numFmt w:val="lowerLetter"/>
      <w:lvlText w:val="%5."/>
      <w:lvlJc w:val="left"/>
      <w:pPr>
        <w:ind w:left="3600" w:hanging="360"/>
      </w:pPr>
    </w:lvl>
    <w:lvl w:ilvl="5" w:tplc="BEE62136">
      <w:start w:val="1"/>
      <w:numFmt w:val="lowerRoman"/>
      <w:lvlText w:val="%6."/>
      <w:lvlJc w:val="right"/>
      <w:pPr>
        <w:ind w:left="4320" w:hanging="180"/>
      </w:pPr>
    </w:lvl>
    <w:lvl w:ilvl="6" w:tplc="97284A02">
      <w:start w:val="1"/>
      <w:numFmt w:val="decimal"/>
      <w:lvlText w:val="%7."/>
      <w:lvlJc w:val="left"/>
      <w:pPr>
        <w:ind w:left="5040" w:hanging="360"/>
      </w:pPr>
    </w:lvl>
    <w:lvl w:ilvl="7" w:tplc="C7849636">
      <w:start w:val="1"/>
      <w:numFmt w:val="lowerLetter"/>
      <w:lvlText w:val="%8."/>
      <w:lvlJc w:val="left"/>
      <w:pPr>
        <w:ind w:left="5760" w:hanging="360"/>
      </w:pPr>
    </w:lvl>
    <w:lvl w:ilvl="8" w:tplc="16D8DEC0">
      <w:start w:val="1"/>
      <w:numFmt w:val="lowerRoman"/>
      <w:lvlText w:val="%9."/>
      <w:lvlJc w:val="right"/>
      <w:pPr>
        <w:ind w:left="6480" w:hanging="180"/>
      </w:pPr>
    </w:lvl>
  </w:abstractNum>
  <w:abstractNum w:abstractNumId="26" w15:restartNumberingAfterBreak="0">
    <w:nsid w:val="6AC5473A"/>
    <w:multiLevelType w:val="hybridMultilevel"/>
    <w:tmpl w:val="C87E2A78"/>
    <w:lvl w:ilvl="0" w:tplc="E69691CC">
      <w:start w:val="1"/>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B2E0E71"/>
    <w:multiLevelType w:val="hybridMultilevel"/>
    <w:tmpl w:val="59DCBDDA"/>
    <w:lvl w:ilvl="0" w:tplc="8B4EDB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8D19EA"/>
    <w:multiLevelType w:val="hybridMultilevel"/>
    <w:tmpl w:val="6D5E1298"/>
    <w:lvl w:ilvl="0" w:tplc="B1A0DD90">
      <w:start w:val="307"/>
      <w:numFmt w:val="bullet"/>
      <w:lvlText w:val=""/>
      <w:lvlJc w:val="left"/>
      <w:pPr>
        <w:ind w:left="1044" w:hanging="360"/>
      </w:pPr>
      <w:rPr>
        <w:rFonts w:hint="default" w:ascii="Wingdings" w:hAnsi="Wingdings" w:eastAsia="Times New Roman" w:cs="Times New Roman"/>
      </w:rPr>
    </w:lvl>
    <w:lvl w:ilvl="1" w:tplc="04090003" w:tentative="1">
      <w:start w:val="1"/>
      <w:numFmt w:val="bullet"/>
      <w:lvlText w:val="o"/>
      <w:lvlJc w:val="left"/>
      <w:pPr>
        <w:ind w:left="1764" w:hanging="360"/>
      </w:pPr>
      <w:rPr>
        <w:rFonts w:hint="default" w:ascii="Courier New" w:hAnsi="Courier New" w:cs="Courier New"/>
      </w:rPr>
    </w:lvl>
    <w:lvl w:ilvl="2" w:tplc="04090005" w:tentative="1">
      <w:start w:val="1"/>
      <w:numFmt w:val="bullet"/>
      <w:lvlText w:val=""/>
      <w:lvlJc w:val="left"/>
      <w:pPr>
        <w:ind w:left="2484" w:hanging="360"/>
      </w:pPr>
      <w:rPr>
        <w:rFonts w:hint="default" w:ascii="Wingdings" w:hAnsi="Wingdings"/>
      </w:rPr>
    </w:lvl>
    <w:lvl w:ilvl="3" w:tplc="04090001" w:tentative="1">
      <w:start w:val="1"/>
      <w:numFmt w:val="bullet"/>
      <w:lvlText w:val=""/>
      <w:lvlJc w:val="left"/>
      <w:pPr>
        <w:ind w:left="3204" w:hanging="360"/>
      </w:pPr>
      <w:rPr>
        <w:rFonts w:hint="default" w:ascii="Symbol" w:hAnsi="Symbol"/>
      </w:rPr>
    </w:lvl>
    <w:lvl w:ilvl="4" w:tplc="04090003" w:tentative="1">
      <w:start w:val="1"/>
      <w:numFmt w:val="bullet"/>
      <w:lvlText w:val="o"/>
      <w:lvlJc w:val="left"/>
      <w:pPr>
        <w:ind w:left="3924" w:hanging="360"/>
      </w:pPr>
      <w:rPr>
        <w:rFonts w:hint="default" w:ascii="Courier New" w:hAnsi="Courier New" w:cs="Courier New"/>
      </w:rPr>
    </w:lvl>
    <w:lvl w:ilvl="5" w:tplc="04090005" w:tentative="1">
      <w:start w:val="1"/>
      <w:numFmt w:val="bullet"/>
      <w:lvlText w:val=""/>
      <w:lvlJc w:val="left"/>
      <w:pPr>
        <w:ind w:left="4644" w:hanging="360"/>
      </w:pPr>
      <w:rPr>
        <w:rFonts w:hint="default" w:ascii="Wingdings" w:hAnsi="Wingdings"/>
      </w:rPr>
    </w:lvl>
    <w:lvl w:ilvl="6" w:tplc="04090001" w:tentative="1">
      <w:start w:val="1"/>
      <w:numFmt w:val="bullet"/>
      <w:lvlText w:val=""/>
      <w:lvlJc w:val="left"/>
      <w:pPr>
        <w:ind w:left="5364" w:hanging="360"/>
      </w:pPr>
      <w:rPr>
        <w:rFonts w:hint="default" w:ascii="Symbol" w:hAnsi="Symbol"/>
      </w:rPr>
    </w:lvl>
    <w:lvl w:ilvl="7" w:tplc="04090003" w:tentative="1">
      <w:start w:val="1"/>
      <w:numFmt w:val="bullet"/>
      <w:lvlText w:val="o"/>
      <w:lvlJc w:val="left"/>
      <w:pPr>
        <w:ind w:left="6084" w:hanging="360"/>
      </w:pPr>
      <w:rPr>
        <w:rFonts w:hint="default" w:ascii="Courier New" w:hAnsi="Courier New" w:cs="Courier New"/>
      </w:rPr>
    </w:lvl>
    <w:lvl w:ilvl="8" w:tplc="04090005" w:tentative="1">
      <w:start w:val="1"/>
      <w:numFmt w:val="bullet"/>
      <w:lvlText w:val=""/>
      <w:lvlJc w:val="left"/>
      <w:pPr>
        <w:ind w:left="6804" w:hanging="360"/>
      </w:pPr>
      <w:rPr>
        <w:rFonts w:hint="default" w:ascii="Wingdings" w:hAnsi="Wingdings"/>
      </w:rPr>
    </w:lvl>
  </w:abstractNum>
  <w:abstractNum w:abstractNumId="29" w15:restartNumberingAfterBreak="0">
    <w:nsid w:val="6CBB10B8"/>
    <w:multiLevelType w:val="hybridMultilevel"/>
    <w:tmpl w:val="27740A18"/>
    <w:lvl w:ilvl="0" w:tplc="04090001">
      <w:start w:val="1"/>
      <w:numFmt w:val="bullet"/>
      <w:lvlText w:val=""/>
      <w:lvlJc w:val="left"/>
      <w:pPr>
        <w:ind w:left="240" w:hanging="360"/>
      </w:pPr>
      <w:rPr>
        <w:rFonts w:hint="default" w:ascii="Symbol" w:hAnsi="Symbol"/>
      </w:rPr>
    </w:lvl>
    <w:lvl w:ilvl="1" w:tplc="04090003" w:tentative="1">
      <w:start w:val="1"/>
      <w:numFmt w:val="bullet"/>
      <w:lvlText w:val="o"/>
      <w:lvlJc w:val="left"/>
      <w:pPr>
        <w:ind w:left="960" w:hanging="360"/>
      </w:pPr>
      <w:rPr>
        <w:rFonts w:hint="default" w:ascii="Courier New" w:hAnsi="Courier New" w:cs="Courier New"/>
      </w:rPr>
    </w:lvl>
    <w:lvl w:ilvl="2" w:tplc="04090005" w:tentative="1">
      <w:start w:val="1"/>
      <w:numFmt w:val="bullet"/>
      <w:lvlText w:val=""/>
      <w:lvlJc w:val="left"/>
      <w:pPr>
        <w:ind w:left="1680" w:hanging="360"/>
      </w:pPr>
      <w:rPr>
        <w:rFonts w:hint="default" w:ascii="Wingdings" w:hAnsi="Wingdings"/>
      </w:rPr>
    </w:lvl>
    <w:lvl w:ilvl="3" w:tplc="04090001" w:tentative="1">
      <w:start w:val="1"/>
      <w:numFmt w:val="bullet"/>
      <w:lvlText w:val=""/>
      <w:lvlJc w:val="left"/>
      <w:pPr>
        <w:ind w:left="2400" w:hanging="360"/>
      </w:pPr>
      <w:rPr>
        <w:rFonts w:hint="default" w:ascii="Symbol" w:hAnsi="Symbol"/>
      </w:rPr>
    </w:lvl>
    <w:lvl w:ilvl="4" w:tplc="04090003" w:tentative="1">
      <w:start w:val="1"/>
      <w:numFmt w:val="bullet"/>
      <w:lvlText w:val="o"/>
      <w:lvlJc w:val="left"/>
      <w:pPr>
        <w:ind w:left="3120" w:hanging="360"/>
      </w:pPr>
      <w:rPr>
        <w:rFonts w:hint="default" w:ascii="Courier New" w:hAnsi="Courier New" w:cs="Courier New"/>
      </w:rPr>
    </w:lvl>
    <w:lvl w:ilvl="5" w:tplc="04090005" w:tentative="1">
      <w:start w:val="1"/>
      <w:numFmt w:val="bullet"/>
      <w:lvlText w:val=""/>
      <w:lvlJc w:val="left"/>
      <w:pPr>
        <w:ind w:left="3840" w:hanging="360"/>
      </w:pPr>
      <w:rPr>
        <w:rFonts w:hint="default" w:ascii="Wingdings" w:hAnsi="Wingdings"/>
      </w:rPr>
    </w:lvl>
    <w:lvl w:ilvl="6" w:tplc="04090001" w:tentative="1">
      <w:start w:val="1"/>
      <w:numFmt w:val="bullet"/>
      <w:lvlText w:val=""/>
      <w:lvlJc w:val="left"/>
      <w:pPr>
        <w:ind w:left="4560" w:hanging="360"/>
      </w:pPr>
      <w:rPr>
        <w:rFonts w:hint="default" w:ascii="Symbol" w:hAnsi="Symbol"/>
      </w:rPr>
    </w:lvl>
    <w:lvl w:ilvl="7" w:tplc="04090003" w:tentative="1">
      <w:start w:val="1"/>
      <w:numFmt w:val="bullet"/>
      <w:lvlText w:val="o"/>
      <w:lvlJc w:val="left"/>
      <w:pPr>
        <w:ind w:left="5280" w:hanging="360"/>
      </w:pPr>
      <w:rPr>
        <w:rFonts w:hint="default" w:ascii="Courier New" w:hAnsi="Courier New" w:cs="Courier New"/>
      </w:rPr>
    </w:lvl>
    <w:lvl w:ilvl="8" w:tplc="04090005" w:tentative="1">
      <w:start w:val="1"/>
      <w:numFmt w:val="bullet"/>
      <w:lvlText w:val=""/>
      <w:lvlJc w:val="left"/>
      <w:pPr>
        <w:ind w:left="6000" w:hanging="360"/>
      </w:pPr>
      <w:rPr>
        <w:rFonts w:hint="default" w:ascii="Wingdings" w:hAnsi="Wingdings"/>
      </w:rPr>
    </w:lvl>
  </w:abstractNum>
  <w:abstractNum w:abstractNumId="30" w15:restartNumberingAfterBreak="0">
    <w:nsid w:val="6CE4257E"/>
    <w:multiLevelType w:val="hybridMultilevel"/>
    <w:tmpl w:val="3D4ACDA2"/>
    <w:lvl w:ilvl="0" w:tplc="04090001">
      <w:start w:val="1"/>
      <w:numFmt w:val="bullet"/>
      <w:lvlText w:val=""/>
      <w:lvlJc w:val="left"/>
      <w:pPr>
        <w:ind w:left="240" w:hanging="360"/>
      </w:pPr>
      <w:rPr>
        <w:rFonts w:hint="default" w:ascii="Symbol" w:hAnsi="Symbol"/>
      </w:rPr>
    </w:lvl>
    <w:lvl w:ilvl="1" w:tplc="04090003">
      <w:start w:val="1"/>
      <w:numFmt w:val="bullet"/>
      <w:lvlText w:val="o"/>
      <w:lvlJc w:val="left"/>
      <w:pPr>
        <w:ind w:left="960" w:hanging="360"/>
      </w:pPr>
      <w:rPr>
        <w:rFonts w:hint="default" w:ascii="Courier New" w:hAnsi="Courier New" w:cs="Courier New"/>
      </w:rPr>
    </w:lvl>
    <w:lvl w:ilvl="2" w:tplc="04090005" w:tentative="1">
      <w:start w:val="1"/>
      <w:numFmt w:val="bullet"/>
      <w:lvlText w:val=""/>
      <w:lvlJc w:val="left"/>
      <w:pPr>
        <w:ind w:left="1680" w:hanging="360"/>
      </w:pPr>
      <w:rPr>
        <w:rFonts w:hint="default" w:ascii="Wingdings" w:hAnsi="Wingdings"/>
      </w:rPr>
    </w:lvl>
    <w:lvl w:ilvl="3" w:tplc="04090001" w:tentative="1">
      <w:start w:val="1"/>
      <w:numFmt w:val="bullet"/>
      <w:lvlText w:val=""/>
      <w:lvlJc w:val="left"/>
      <w:pPr>
        <w:ind w:left="2400" w:hanging="360"/>
      </w:pPr>
      <w:rPr>
        <w:rFonts w:hint="default" w:ascii="Symbol" w:hAnsi="Symbol"/>
      </w:rPr>
    </w:lvl>
    <w:lvl w:ilvl="4" w:tplc="04090003" w:tentative="1">
      <w:start w:val="1"/>
      <w:numFmt w:val="bullet"/>
      <w:lvlText w:val="o"/>
      <w:lvlJc w:val="left"/>
      <w:pPr>
        <w:ind w:left="3120" w:hanging="360"/>
      </w:pPr>
      <w:rPr>
        <w:rFonts w:hint="default" w:ascii="Courier New" w:hAnsi="Courier New" w:cs="Courier New"/>
      </w:rPr>
    </w:lvl>
    <w:lvl w:ilvl="5" w:tplc="04090005" w:tentative="1">
      <w:start w:val="1"/>
      <w:numFmt w:val="bullet"/>
      <w:lvlText w:val=""/>
      <w:lvlJc w:val="left"/>
      <w:pPr>
        <w:ind w:left="3840" w:hanging="360"/>
      </w:pPr>
      <w:rPr>
        <w:rFonts w:hint="default" w:ascii="Wingdings" w:hAnsi="Wingdings"/>
      </w:rPr>
    </w:lvl>
    <w:lvl w:ilvl="6" w:tplc="04090001" w:tentative="1">
      <w:start w:val="1"/>
      <w:numFmt w:val="bullet"/>
      <w:lvlText w:val=""/>
      <w:lvlJc w:val="left"/>
      <w:pPr>
        <w:ind w:left="4560" w:hanging="360"/>
      </w:pPr>
      <w:rPr>
        <w:rFonts w:hint="default" w:ascii="Symbol" w:hAnsi="Symbol"/>
      </w:rPr>
    </w:lvl>
    <w:lvl w:ilvl="7" w:tplc="04090003" w:tentative="1">
      <w:start w:val="1"/>
      <w:numFmt w:val="bullet"/>
      <w:lvlText w:val="o"/>
      <w:lvlJc w:val="left"/>
      <w:pPr>
        <w:ind w:left="5280" w:hanging="360"/>
      </w:pPr>
      <w:rPr>
        <w:rFonts w:hint="default" w:ascii="Courier New" w:hAnsi="Courier New" w:cs="Courier New"/>
      </w:rPr>
    </w:lvl>
    <w:lvl w:ilvl="8" w:tplc="04090005" w:tentative="1">
      <w:start w:val="1"/>
      <w:numFmt w:val="bullet"/>
      <w:lvlText w:val=""/>
      <w:lvlJc w:val="left"/>
      <w:pPr>
        <w:ind w:left="6000" w:hanging="360"/>
      </w:pPr>
      <w:rPr>
        <w:rFonts w:hint="default" w:ascii="Wingdings" w:hAnsi="Wingdings"/>
      </w:rPr>
    </w:lvl>
  </w:abstractNum>
  <w:abstractNum w:abstractNumId="31" w15:restartNumberingAfterBreak="0">
    <w:nsid w:val="7A876AB2"/>
    <w:multiLevelType w:val="hybridMultilevel"/>
    <w:tmpl w:val="059EBA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E4B5A5C"/>
    <w:multiLevelType w:val="hybridMultilevel"/>
    <w:tmpl w:val="F32806E6"/>
    <w:lvl w:ilvl="0" w:tplc="6B90DC74">
      <w:start w:val="307"/>
      <w:numFmt w:val="bullet"/>
      <w:lvlText w:val=""/>
      <w:lvlJc w:val="left"/>
      <w:pPr>
        <w:ind w:left="684" w:hanging="360"/>
      </w:pPr>
      <w:rPr>
        <w:rFonts w:hint="default" w:ascii="Wingdings" w:hAnsi="Wingdings" w:eastAsia="Times New Roman" w:cs="Times New Roman"/>
      </w:rPr>
    </w:lvl>
    <w:lvl w:ilvl="1" w:tplc="04090003" w:tentative="1">
      <w:start w:val="1"/>
      <w:numFmt w:val="bullet"/>
      <w:lvlText w:val="o"/>
      <w:lvlJc w:val="left"/>
      <w:pPr>
        <w:ind w:left="1404" w:hanging="360"/>
      </w:pPr>
      <w:rPr>
        <w:rFonts w:hint="default" w:ascii="Courier New" w:hAnsi="Courier New" w:cs="Courier New"/>
      </w:rPr>
    </w:lvl>
    <w:lvl w:ilvl="2" w:tplc="04090005" w:tentative="1">
      <w:start w:val="1"/>
      <w:numFmt w:val="bullet"/>
      <w:lvlText w:val=""/>
      <w:lvlJc w:val="left"/>
      <w:pPr>
        <w:ind w:left="2124" w:hanging="360"/>
      </w:pPr>
      <w:rPr>
        <w:rFonts w:hint="default" w:ascii="Wingdings" w:hAnsi="Wingdings"/>
      </w:rPr>
    </w:lvl>
    <w:lvl w:ilvl="3" w:tplc="04090001" w:tentative="1">
      <w:start w:val="1"/>
      <w:numFmt w:val="bullet"/>
      <w:lvlText w:val=""/>
      <w:lvlJc w:val="left"/>
      <w:pPr>
        <w:ind w:left="2844" w:hanging="360"/>
      </w:pPr>
      <w:rPr>
        <w:rFonts w:hint="default" w:ascii="Symbol" w:hAnsi="Symbol"/>
      </w:rPr>
    </w:lvl>
    <w:lvl w:ilvl="4" w:tplc="04090003" w:tentative="1">
      <w:start w:val="1"/>
      <w:numFmt w:val="bullet"/>
      <w:lvlText w:val="o"/>
      <w:lvlJc w:val="left"/>
      <w:pPr>
        <w:ind w:left="3564" w:hanging="360"/>
      </w:pPr>
      <w:rPr>
        <w:rFonts w:hint="default" w:ascii="Courier New" w:hAnsi="Courier New" w:cs="Courier New"/>
      </w:rPr>
    </w:lvl>
    <w:lvl w:ilvl="5" w:tplc="04090005" w:tentative="1">
      <w:start w:val="1"/>
      <w:numFmt w:val="bullet"/>
      <w:lvlText w:val=""/>
      <w:lvlJc w:val="left"/>
      <w:pPr>
        <w:ind w:left="4284" w:hanging="360"/>
      </w:pPr>
      <w:rPr>
        <w:rFonts w:hint="default" w:ascii="Wingdings" w:hAnsi="Wingdings"/>
      </w:rPr>
    </w:lvl>
    <w:lvl w:ilvl="6" w:tplc="04090001" w:tentative="1">
      <w:start w:val="1"/>
      <w:numFmt w:val="bullet"/>
      <w:lvlText w:val=""/>
      <w:lvlJc w:val="left"/>
      <w:pPr>
        <w:ind w:left="5004" w:hanging="360"/>
      </w:pPr>
      <w:rPr>
        <w:rFonts w:hint="default" w:ascii="Symbol" w:hAnsi="Symbol"/>
      </w:rPr>
    </w:lvl>
    <w:lvl w:ilvl="7" w:tplc="04090003" w:tentative="1">
      <w:start w:val="1"/>
      <w:numFmt w:val="bullet"/>
      <w:lvlText w:val="o"/>
      <w:lvlJc w:val="left"/>
      <w:pPr>
        <w:ind w:left="5724" w:hanging="360"/>
      </w:pPr>
      <w:rPr>
        <w:rFonts w:hint="default" w:ascii="Courier New" w:hAnsi="Courier New" w:cs="Courier New"/>
      </w:rPr>
    </w:lvl>
    <w:lvl w:ilvl="8" w:tplc="04090005" w:tentative="1">
      <w:start w:val="1"/>
      <w:numFmt w:val="bullet"/>
      <w:lvlText w:val=""/>
      <w:lvlJc w:val="left"/>
      <w:pPr>
        <w:ind w:left="6444" w:hanging="360"/>
      </w:pPr>
      <w:rPr>
        <w:rFonts w:hint="default" w:ascii="Wingdings" w:hAnsi="Wingdings"/>
      </w:rPr>
    </w:lvl>
  </w:abstractNum>
  <w:num w:numId="1" w16cid:durableId="18624679">
    <w:abstractNumId w:val="12"/>
  </w:num>
  <w:num w:numId="2" w16cid:durableId="28334361">
    <w:abstractNumId w:val="25"/>
  </w:num>
  <w:num w:numId="3" w16cid:durableId="1743982610">
    <w:abstractNumId w:val="18"/>
  </w:num>
  <w:num w:numId="4" w16cid:durableId="560944251">
    <w:abstractNumId w:val="30"/>
  </w:num>
  <w:num w:numId="5" w16cid:durableId="1498305066">
    <w:abstractNumId w:val="11"/>
  </w:num>
  <w:num w:numId="6" w16cid:durableId="458762726">
    <w:abstractNumId w:val="21"/>
  </w:num>
  <w:num w:numId="7" w16cid:durableId="1643189229">
    <w:abstractNumId w:val="31"/>
  </w:num>
  <w:num w:numId="8" w16cid:durableId="1721898288">
    <w:abstractNumId w:val="15"/>
  </w:num>
  <w:num w:numId="9" w16cid:durableId="24065039">
    <w:abstractNumId w:val="23"/>
  </w:num>
  <w:num w:numId="10" w16cid:durableId="6951080">
    <w:abstractNumId w:val="29"/>
  </w:num>
  <w:num w:numId="11" w16cid:durableId="711151893">
    <w:abstractNumId w:val="22"/>
  </w:num>
  <w:num w:numId="12" w16cid:durableId="1783185834">
    <w:abstractNumId w:val="27"/>
  </w:num>
  <w:num w:numId="13" w16cid:durableId="2018312466">
    <w:abstractNumId w:val="20"/>
  </w:num>
  <w:num w:numId="14" w16cid:durableId="703793945">
    <w:abstractNumId w:val="10"/>
  </w:num>
  <w:num w:numId="15" w16cid:durableId="1468430210">
    <w:abstractNumId w:val="16"/>
  </w:num>
  <w:num w:numId="16" w16cid:durableId="380515997">
    <w:abstractNumId w:val="0"/>
  </w:num>
  <w:num w:numId="17" w16cid:durableId="309331820">
    <w:abstractNumId w:val="1"/>
  </w:num>
  <w:num w:numId="18" w16cid:durableId="659695024">
    <w:abstractNumId w:val="2"/>
  </w:num>
  <w:num w:numId="19" w16cid:durableId="1687056980">
    <w:abstractNumId w:val="3"/>
  </w:num>
  <w:num w:numId="20" w16cid:durableId="1053429486">
    <w:abstractNumId w:val="8"/>
  </w:num>
  <w:num w:numId="21" w16cid:durableId="210656877">
    <w:abstractNumId w:val="4"/>
  </w:num>
  <w:num w:numId="22" w16cid:durableId="934702561">
    <w:abstractNumId w:val="5"/>
  </w:num>
  <w:num w:numId="23" w16cid:durableId="48306719">
    <w:abstractNumId w:val="6"/>
  </w:num>
  <w:num w:numId="24" w16cid:durableId="790823803">
    <w:abstractNumId w:val="7"/>
  </w:num>
  <w:num w:numId="25" w16cid:durableId="2006980180">
    <w:abstractNumId w:val="9"/>
  </w:num>
  <w:num w:numId="26" w16cid:durableId="1224802585">
    <w:abstractNumId w:val="14"/>
  </w:num>
  <w:num w:numId="27" w16cid:durableId="1431583636">
    <w:abstractNumId w:val="26"/>
  </w:num>
  <w:num w:numId="28" w16cid:durableId="196166717">
    <w:abstractNumId w:val="19"/>
  </w:num>
  <w:num w:numId="29" w16cid:durableId="1392075695">
    <w:abstractNumId w:val="13"/>
  </w:num>
  <w:num w:numId="30" w16cid:durableId="952369314">
    <w:abstractNumId w:val="24"/>
  </w:num>
  <w:num w:numId="31" w16cid:durableId="627013564">
    <w:abstractNumId w:val="17"/>
  </w:num>
  <w:num w:numId="32" w16cid:durableId="1720015582">
    <w:abstractNumId w:val="32"/>
  </w:num>
  <w:num w:numId="33" w16cid:durableId="779841522">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8"/>
  <w:activeWritingStyle w:lang="fr-FR" w:vendorID="64" w:dllVersion="0" w:nlCheck="1" w:checkStyle="0" w:appName="MSWord"/>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5A60A"/>
    <w:rsid w:val="00000276"/>
    <w:rsid w:val="000008F5"/>
    <w:rsid w:val="00000C87"/>
    <w:rsid w:val="00002A1E"/>
    <w:rsid w:val="00003053"/>
    <w:rsid w:val="000033AA"/>
    <w:rsid w:val="000036DC"/>
    <w:rsid w:val="0000387B"/>
    <w:rsid w:val="00003BA7"/>
    <w:rsid w:val="00003BE2"/>
    <w:rsid w:val="00004179"/>
    <w:rsid w:val="00004770"/>
    <w:rsid w:val="00004AD7"/>
    <w:rsid w:val="00004E55"/>
    <w:rsid w:val="0000538E"/>
    <w:rsid w:val="00005A44"/>
    <w:rsid w:val="0000643D"/>
    <w:rsid w:val="00006CF5"/>
    <w:rsid w:val="00006F55"/>
    <w:rsid w:val="0000701F"/>
    <w:rsid w:val="00007481"/>
    <w:rsid w:val="0000767A"/>
    <w:rsid w:val="000076A7"/>
    <w:rsid w:val="000101FB"/>
    <w:rsid w:val="000102AA"/>
    <w:rsid w:val="000109E5"/>
    <w:rsid w:val="00011C60"/>
    <w:rsid w:val="00011F30"/>
    <w:rsid w:val="000121CE"/>
    <w:rsid w:val="00012DB3"/>
    <w:rsid w:val="00012DE6"/>
    <w:rsid w:val="000133D3"/>
    <w:rsid w:val="00014517"/>
    <w:rsid w:val="0001492D"/>
    <w:rsid w:val="000151C8"/>
    <w:rsid w:val="0001532B"/>
    <w:rsid w:val="000159B0"/>
    <w:rsid w:val="00015CBA"/>
    <w:rsid w:val="000160B6"/>
    <w:rsid w:val="00016407"/>
    <w:rsid w:val="0001735D"/>
    <w:rsid w:val="00017500"/>
    <w:rsid w:val="000178ED"/>
    <w:rsid w:val="00017AA3"/>
    <w:rsid w:val="0002072A"/>
    <w:rsid w:val="00020B56"/>
    <w:rsid w:val="00020DE7"/>
    <w:rsid w:val="00021C86"/>
    <w:rsid w:val="0002231C"/>
    <w:rsid w:val="00023394"/>
    <w:rsid w:val="0002436F"/>
    <w:rsid w:val="00024AC0"/>
    <w:rsid w:val="00025023"/>
    <w:rsid w:val="000254AB"/>
    <w:rsid w:val="00025E33"/>
    <w:rsid w:val="00026719"/>
    <w:rsid w:val="00027259"/>
    <w:rsid w:val="0002726D"/>
    <w:rsid w:val="00027B05"/>
    <w:rsid w:val="00030391"/>
    <w:rsid w:val="00031132"/>
    <w:rsid w:val="000315E1"/>
    <w:rsid w:val="00031969"/>
    <w:rsid w:val="00032209"/>
    <w:rsid w:val="00032533"/>
    <w:rsid w:val="00032540"/>
    <w:rsid w:val="000328A4"/>
    <w:rsid w:val="00033382"/>
    <w:rsid w:val="00033ED5"/>
    <w:rsid w:val="0003411D"/>
    <w:rsid w:val="00034442"/>
    <w:rsid w:val="00034A78"/>
    <w:rsid w:val="0003579B"/>
    <w:rsid w:val="00036BC9"/>
    <w:rsid w:val="00036BE9"/>
    <w:rsid w:val="000377C4"/>
    <w:rsid w:val="00040DAB"/>
    <w:rsid w:val="000412B4"/>
    <w:rsid w:val="0004183F"/>
    <w:rsid w:val="00041CD5"/>
    <w:rsid w:val="00042C24"/>
    <w:rsid w:val="00042C7C"/>
    <w:rsid w:val="00043A21"/>
    <w:rsid w:val="00043D3E"/>
    <w:rsid w:val="000444FE"/>
    <w:rsid w:val="000448D0"/>
    <w:rsid w:val="00045200"/>
    <w:rsid w:val="00045328"/>
    <w:rsid w:val="00045960"/>
    <w:rsid w:val="00046006"/>
    <w:rsid w:val="00047299"/>
    <w:rsid w:val="00047A12"/>
    <w:rsid w:val="00051ED0"/>
    <w:rsid w:val="00051F9E"/>
    <w:rsid w:val="00052148"/>
    <w:rsid w:val="000525AD"/>
    <w:rsid w:val="00052698"/>
    <w:rsid w:val="00052C66"/>
    <w:rsid w:val="000539A9"/>
    <w:rsid w:val="0005619D"/>
    <w:rsid w:val="00056D56"/>
    <w:rsid w:val="00060AC8"/>
    <w:rsid w:val="00060B1B"/>
    <w:rsid w:val="00060CF0"/>
    <w:rsid w:val="00062112"/>
    <w:rsid w:val="000627E1"/>
    <w:rsid w:val="000628E9"/>
    <w:rsid w:val="00062D75"/>
    <w:rsid w:val="000632D2"/>
    <w:rsid w:val="00064B6F"/>
    <w:rsid w:val="00064B7E"/>
    <w:rsid w:val="00065BC6"/>
    <w:rsid w:val="00066244"/>
    <w:rsid w:val="000670C5"/>
    <w:rsid w:val="00067D88"/>
    <w:rsid w:val="00070572"/>
    <w:rsid w:val="00071A9F"/>
    <w:rsid w:val="00071E29"/>
    <w:rsid w:val="00071E34"/>
    <w:rsid w:val="000724E4"/>
    <w:rsid w:val="000726DB"/>
    <w:rsid w:val="00072D06"/>
    <w:rsid w:val="00073C55"/>
    <w:rsid w:val="00074216"/>
    <w:rsid w:val="00074244"/>
    <w:rsid w:val="000742F3"/>
    <w:rsid w:val="00074F17"/>
    <w:rsid w:val="0007575B"/>
    <w:rsid w:val="00075D0A"/>
    <w:rsid w:val="00076C33"/>
    <w:rsid w:val="00077713"/>
    <w:rsid w:val="00080603"/>
    <w:rsid w:val="00080B3E"/>
    <w:rsid w:val="00080BCF"/>
    <w:rsid w:val="00080DC6"/>
    <w:rsid w:val="00081479"/>
    <w:rsid w:val="00081793"/>
    <w:rsid w:val="00081950"/>
    <w:rsid w:val="00082610"/>
    <w:rsid w:val="000829E9"/>
    <w:rsid w:val="000837D6"/>
    <w:rsid w:val="00083B87"/>
    <w:rsid w:val="00084625"/>
    <w:rsid w:val="000866E0"/>
    <w:rsid w:val="0008690D"/>
    <w:rsid w:val="00086F76"/>
    <w:rsid w:val="000871A8"/>
    <w:rsid w:val="00087981"/>
    <w:rsid w:val="000903B5"/>
    <w:rsid w:val="0009044E"/>
    <w:rsid w:val="000908D8"/>
    <w:rsid w:val="00090910"/>
    <w:rsid w:val="00090A62"/>
    <w:rsid w:val="00091888"/>
    <w:rsid w:val="00092717"/>
    <w:rsid w:val="00092AC0"/>
    <w:rsid w:val="00093140"/>
    <w:rsid w:val="00093BC4"/>
    <w:rsid w:val="00094AB1"/>
    <w:rsid w:val="000955EA"/>
    <w:rsid w:val="00095878"/>
    <w:rsid w:val="00095D37"/>
    <w:rsid w:val="00096075"/>
    <w:rsid w:val="0009706D"/>
    <w:rsid w:val="000A0211"/>
    <w:rsid w:val="000A1AC5"/>
    <w:rsid w:val="000A2132"/>
    <w:rsid w:val="000A24FB"/>
    <w:rsid w:val="000A2CBF"/>
    <w:rsid w:val="000A2F80"/>
    <w:rsid w:val="000A350A"/>
    <w:rsid w:val="000A40FD"/>
    <w:rsid w:val="000A4F27"/>
    <w:rsid w:val="000A4F86"/>
    <w:rsid w:val="000A58AC"/>
    <w:rsid w:val="000A5E55"/>
    <w:rsid w:val="000A6CAE"/>
    <w:rsid w:val="000A6CFC"/>
    <w:rsid w:val="000A7A3F"/>
    <w:rsid w:val="000A7FF0"/>
    <w:rsid w:val="000B03EC"/>
    <w:rsid w:val="000B072E"/>
    <w:rsid w:val="000B0969"/>
    <w:rsid w:val="000B167E"/>
    <w:rsid w:val="000B1E10"/>
    <w:rsid w:val="000B2F91"/>
    <w:rsid w:val="000B3082"/>
    <w:rsid w:val="000B31CA"/>
    <w:rsid w:val="000B3DDD"/>
    <w:rsid w:val="000B43DD"/>
    <w:rsid w:val="000B4D01"/>
    <w:rsid w:val="000B5225"/>
    <w:rsid w:val="000B5E00"/>
    <w:rsid w:val="000B5E5A"/>
    <w:rsid w:val="000B664A"/>
    <w:rsid w:val="000B6BD0"/>
    <w:rsid w:val="000B7105"/>
    <w:rsid w:val="000B77CD"/>
    <w:rsid w:val="000C01F3"/>
    <w:rsid w:val="000C0807"/>
    <w:rsid w:val="000C0D54"/>
    <w:rsid w:val="000C19B0"/>
    <w:rsid w:val="000C218D"/>
    <w:rsid w:val="000C2668"/>
    <w:rsid w:val="000C2D1C"/>
    <w:rsid w:val="000C375A"/>
    <w:rsid w:val="000C41F8"/>
    <w:rsid w:val="000C44B5"/>
    <w:rsid w:val="000C49CB"/>
    <w:rsid w:val="000C4A50"/>
    <w:rsid w:val="000C51DE"/>
    <w:rsid w:val="000C637B"/>
    <w:rsid w:val="000C65F8"/>
    <w:rsid w:val="000C7346"/>
    <w:rsid w:val="000C7CA7"/>
    <w:rsid w:val="000D043E"/>
    <w:rsid w:val="000D0D5F"/>
    <w:rsid w:val="000D11D3"/>
    <w:rsid w:val="000D1A6D"/>
    <w:rsid w:val="000D1F26"/>
    <w:rsid w:val="000D1F81"/>
    <w:rsid w:val="000D2547"/>
    <w:rsid w:val="000D2F35"/>
    <w:rsid w:val="000D30A0"/>
    <w:rsid w:val="000D3AE3"/>
    <w:rsid w:val="000D3EFF"/>
    <w:rsid w:val="000D44EF"/>
    <w:rsid w:val="000D4DCF"/>
    <w:rsid w:val="000D5CBB"/>
    <w:rsid w:val="000D5F7F"/>
    <w:rsid w:val="000D636E"/>
    <w:rsid w:val="000D6500"/>
    <w:rsid w:val="000D6B5B"/>
    <w:rsid w:val="000D7B9C"/>
    <w:rsid w:val="000D7C3A"/>
    <w:rsid w:val="000E0307"/>
    <w:rsid w:val="000E06A4"/>
    <w:rsid w:val="000E0880"/>
    <w:rsid w:val="000E0A1B"/>
    <w:rsid w:val="000E0FA0"/>
    <w:rsid w:val="000E10BD"/>
    <w:rsid w:val="000E1925"/>
    <w:rsid w:val="000E1F21"/>
    <w:rsid w:val="000E284A"/>
    <w:rsid w:val="000E373D"/>
    <w:rsid w:val="000E4DC3"/>
    <w:rsid w:val="000E60AD"/>
    <w:rsid w:val="000E66B7"/>
    <w:rsid w:val="000E66C2"/>
    <w:rsid w:val="000E6C1C"/>
    <w:rsid w:val="000E7132"/>
    <w:rsid w:val="000E77A7"/>
    <w:rsid w:val="000E7A8E"/>
    <w:rsid w:val="000E7B78"/>
    <w:rsid w:val="000E7FC1"/>
    <w:rsid w:val="000F05C2"/>
    <w:rsid w:val="000F0710"/>
    <w:rsid w:val="000F086E"/>
    <w:rsid w:val="000F2A53"/>
    <w:rsid w:val="000F2E33"/>
    <w:rsid w:val="000F3717"/>
    <w:rsid w:val="000F3B87"/>
    <w:rsid w:val="000F3F5E"/>
    <w:rsid w:val="000F41F4"/>
    <w:rsid w:val="000F4CBC"/>
    <w:rsid w:val="000F4DFF"/>
    <w:rsid w:val="000F5BD4"/>
    <w:rsid w:val="000F5C2A"/>
    <w:rsid w:val="000F600C"/>
    <w:rsid w:val="000F734D"/>
    <w:rsid w:val="000F756D"/>
    <w:rsid w:val="000F787C"/>
    <w:rsid w:val="000F7BC2"/>
    <w:rsid w:val="000F7E65"/>
    <w:rsid w:val="00100796"/>
    <w:rsid w:val="001041F0"/>
    <w:rsid w:val="00104B9C"/>
    <w:rsid w:val="00104CA5"/>
    <w:rsid w:val="001054FE"/>
    <w:rsid w:val="001061FC"/>
    <w:rsid w:val="001064C4"/>
    <w:rsid w:val="001065C0"/>
    <w:rsid w:val="0010665B"/>
    <w:rsid w:val="001076FE"/>
    <w:rsid w:val="00107CE0"/>
    <w:rsid w:val="00107F75"/>
    <w:rsid w:val="00111277"/>
    <w:rsid w:val="001120F6"/>
    <w:rsid w:val="00113164"/>
    <w:rsid w:val="0011387F"/>
    <w:rsid w:val="00113DDA"/>
    <w:rsid w:val="00113E86"/>
    <w:rsid w:val="00115054"/>
    <w:rsid w:val="00115114"/>
    <w:rsid w:val="00115830"/>
    <w:rsid w:val="001158D7"/>
    <w:rsid w:val="00115DAE"/>
    <w:rsid w:val="00115E7D"/>
    <w:rsid w:val="001160F2"/>
    <w:rsid w:val="001169D2"/>
    <w:rsid w:val="00116A37"/>
    <w:rsid w:val="001171CC"/>
    <w:rsid w:val="00117209"/>
    <w:rsid w:val="001172A4"/>
    <w:rsid w:val="001176ED"/>
    <w:rsid w:val="00117A50"/>
    <w:rsid w:val="00117AB6"/>
    <w:rsid w:val="00117CD5"/>
    <w:rsid w:val="00120587"/>
    <w:rsid w:val="001228B5"/>
    <w:rsid w:val="00122946"/>
    <w:rsid w:val="00122C2E"/>
    <w:rsid w:val="00122F49"/>
    <w:rsid w:val="001230E1"/>
    <w:rsid w:val="00123526"/>
    <w:rsid w:val="00123527"/>
    <w:rsid w:val="00123816"/>
    <w:rsid w:val="00124352"/>
    <w:rsid w:val="001246FE"/>
    <w:rsid w:val="00124B38"/>
    <w:rsid w:val="00124C8C"/>
    <w:rsid w:val="001265CC"/>
    <w:rsid w:val="001269F9"/>
    <w:rsid w:val="00126B3F"/>
    <w:rsid w:val="00127098"/>
    <w:rsid w:val="00127609"/>
    <w:rsid w:val="00127CA6"/>
    <w:rsid w:val="00130199"/>
    <w:rsid w:val="00130BA4"/>
    <w:rsid w:val="00131C19"/>
    <w:rsid w:val="00132382"/>
    <w:rsid w:val="001326DF"/>
    <w:rsid w:val="00134471"/>
    <w:rsid w:val="0013507A"/>
    <w:rsid w:val="00135B0D"/>
    <w:rsid w:val="00135B3A"/>
    <w:rsid w:val="00135E77"/>
    <w:rsid w:val="0013664D"/>
    <w:rsid w:val="00136B03"/>
    <w:rsid w:val="00136F3C"/>
    <w:rsid w:val="00137C16"/>
    <w:rsid w:val="00137D0F"/>
    <w:rsid w:val="00140765"/>
    <w:rsid w:val="00140793"/>
    <w:rsid w:val="0014209B"/>
    <w:rsid w:val="001424C5"/>
    <w:rsid w:val="00142998"/>
    <w:rsid w:val="00143432"/>
    <w:rsid w:val="0014369C"/>
    <w:rsid w:val="00143BA9"/>
    <w:rsid w:val="0014415B"/>
    <w:rsid w:val="001442AC"/>
    <w:rsid w:val="0014477F"/>
    <w:rsid w:val="0014545D"/>
    <w:rsid w:val="0014616C"/>
    <w:rsid w:val="001466FE"/>
    <w:rsid w:val="001468B8"/>
    <w:rsid w:val="00146C6D"/>
    <w:rsid w:val="00146DF0"/>
    <w:rsid w:val="00146EF1"/>
    <w:rsid w:val="00147842"/>
    <w:rsid w:val="00147DF3"/>
    <w:rsid w:val="00147F65"/>
    <w:rsid w:val="00150F2C"/>
    <w:rsid w:val="001514E2"/>
    <w:rsid w:val="00152974"/>
    <w:rsid w:val="0015397F"/>
    <w:rsid w:val="00154D5A"/>
    <w:rsid w:val="00154DD9"/>
    <w:rsid w:val="00154FCB"/>
    <w:rsid w:val="0015572B"/>
    <w:rsid w:val="00155C98"/>
    <w:rsid w:val="0015703E"/>
    <w:rsid w:val="001571C2"/>
    <w:rsid w:val="001575B3"/>
    <w:rsid w:val="0015766C"/>
    <w:rsid w:val="001576C0"/>
    <w:rsid w:val="00157F9F"/>
    <w:rsid w:val="00160492"/>
    <w:rsid w:val="00160AC7"/>
    <w:rsid w:val="00160C84"/>
    <w:rsid w:val="001616A6"/>
    <w:rsid w:val="00161715"/>
    <w:rsid w:val="00161956"/>
    <w:rsid w:val="00161A79"/>
    <w:rsid w:val="001620C2"/>
    <w:rsid w:val="00162956"/>
    <w:rsid w:val="001631C8"/>
    <w:rsid w:val="001633E5"/>
    <w:rsid w:val="001638E2"/>
    <w:rsid w:val="00164A19"/>
    <w:rsid w:val="00165B37"/>
    <w:rsid w:val="00165EB1"/>
    <w:rsid w:val="00166BC5"/>
    <w:rsid w:val="0016710D"/>
    <w:rsid w:val="00167456"/>
    <w:rsid w:val="00171373"/>
    <w:rsid w:val="00171487"/>
    <w:rsid w:val="00171ADD"/>
    <w:rsid w:val="00171F63"/>
    <w:rsid w:val="00172C8D"/>
    <w:rsid w:val="00172CD3"/>
    <w:rsid w:val="00173D95"/>
    <w:rsid w:val="0017483D"/>
    <w:rsid w:val="00174B6E"/>
    <w:rsid w:val="00175BD3"/>
    <w:rsid w:val="0017625B"/>
    <w:rsid w:val="00176520"/>
    <w:rsid w:val="00176E4B"/>
    <w:rsid w:val="001775D9"/>
    <w:rsid w:val="00177948"/>
    <w:rsid w:val="0018149F"/>
    <w:rsid w:val="0018269A"/>
    <w:rsid w:val="0018294F"/>
    <w:rsid w:val="0018327A"/>
    <w:rsid w:val="001834E9"/>
    <w:rsid w:val="00183AE6"/>
    <w:rsid w:val="00183B44"/>
    <w:rsid w:val="0018473E"/>
    <w:rsid w:val="00184770"/>
    <w:rsid w:val="001855FE"/>
    <w:rsid w:val="00185F20"/>
    <w:rsid w:val="0018652E"/>
    <w:rsid w:val="001867B0"/>
    <w:rsid w:val="0018699A"/>
    <w:rsid w:val="00186A7D"/>
    <w:rsid w:val="00186E93"/>
    <w:rsid w:val="001870CF"/>
    <w:rsid w:val="0018716C"/>
    <w:rsid w:val="001872C8"/>
    <w:rsid w:val="00187376"/>
    <w:rsid w:val="0019004C"/>
    <w:rsid w:val="0019025C"/>
    <w:rsid w:val="00190649"/>
    <w:rsid w:val="001920A5"/>
    <w:rsid w:val="001921FB"/>
    <w:rsid w:val="00192691"/>
    <w:rsid w:val="00192A6A"/>
    <w:rsid w:val="00192F89"/>
    <w:rsid w:val="0019335B"/>
    <w:rsid w:val="001934EF"/>
    <w:rsid w:val="0019382D"/>
    <w:rsid w:val="0019384B"/>
    <w:rsid w:val="00193918"/>
    <w:rsid w:val="00193B79"/>
    <w:rsid w:val="00194CC4"/>
    <w:rsid w:val="00194DF6"/>
    <w:rsid w:val="00194DFD"/>
    <w:rsid w:val="00194F95"/>
    <w:rsid w:val="00196A6B"/>
    <w:rsid w:val="00196B4B"/>
    <w:rsid w:val="00197095"/>
    <w:rsid w:val="001A018A"/>
    <w:rsid w:val="001A0918"/>
    <w:rsid w:val="001A0C61"/>
    <w:rsid w:val="001A0CAC"/>
    <w:rsid w:val="001A1A53"/>
    <w:rsid w:val="001A20ED"/>
    <w:rsid w:val="001A270F"/>
    <w:rsid w:val="001A3211"/>
    <w:rsid w:val="001A3819"/>
    <w:rsid w:val="001A38F2"/>
    <w:rsid w:val="001A4D26"/>
    <w:rsid w:val="001A5145"/>
    <w:rsid w:val="001A52C6"/>
    <w:rsid w:val="001A532A"/>
    <w:rsid w:val="001A570F"/>
    <w:rsid w:val="001A5D0B"/>
    <w:rsid w:val="001A5D5C"/>
    <w:rsid w:val="001A5F3F"/>
    <w:rsid w:val="001A5F7F"/>
    <w:rsid w:val="001B02A7"/>
    <w:rsid w:val="001B04D0"/>
    <w:rsid w:val="001B0907"/>
    <w:rsid w:val="001B0FA7"/>
    <w:rsid w:val="001B1170"/>
    <w:rsid w:val="001B14C2"/>
    <w:rsid w:val="001B2159"/>
    <w:rsid w:val="001B2823"/>
    <w:rsid w:val="001B3CBF"/>
    <w:rsid w:val="001B4323"/>
    <w:rsid w:val="001B48F6"/>
    <w:rsid w:val="001B5766"/>
    <w:rsid w:val="001B7042"/>
    <w:rsid w:val="001B7708"/>
    <w:rsid w:val="001B778B"/>
    <w:rsid w:val="001C0947"/>
    <w:rsid w:val="001C0988"/>
    <w:rsid w:val="001C1D0E"/>
    <w:rsid w:val="001C2121"/>
    <w:rsid w:val="001C22E6"/>
    <w:rsid w:val="001C2A24"/>
    <w:rsid w:val="001C4D9C"/>
    <w:rsid w:val="001C5E21"/>
    <w:rsid w:val="001C5FE5"/>
    <w:rsid w:val="001C6324"/>
    <w:rsid w:val="001C687F"/>
    <w:rsid w:val="001C7086"/>
    <w:rsid w:val="001C785A"/>
    <w:rsid w:val="001C78BE"/>
    <w:rsid w:val="001D074D"/>
    <w:rsid w:val="001D0E06"/>
    <w:rsid w:val="001D272A"/>
    <w:rsid w:val="001D349F"/>
    <w:rsid w:val="001D371D"/>
    <w:rsid w:val="001D3802"/>
    <w:rsid w:val="001D39EB"/>
    <w:rsid w:val="001D5E26"/>
    <w:rsid w:val="001D7A7F"/>
    <w:rsid w:val="001E0145"/>
    <w:rsid w:val="001E0A7E"/>
    <w:rsid w:val="001E0C83"/>
    <w:rsid w:val="001E0F53"/>
    <w:rsid w:val="001E1B29"/>
    <w:rsid w:val="001E2373"/>
    <w:rsid w:val="001E4095"/>
    <w:rsid w:val="001E456A"/>
    <w:rsid w:val="001E4D4C"/>
    <w:rsid w:val="001E60AD"/>
    <w:rsid w:val="001E60C5"/>
    <w:rsid w:val="001E648E"/>
    <w:rsid w:val="001E64D7"/>
    <w:rsid w:val="001E703F"/>
    <w:rsid w:val="001E72B3"/>
    <w:rsid w:val="001E7F84"/>
    <w:rsid w:val="001F03E8"/>
    <w:rsid w:val="001F0993"/>
    <w:rsid w:val="001F2CDE"/>
    <w:rsid w:val="001F33A3"/>
    <w:rsid w:val="001F38E2"/>
    <w:rsid w:val="001F3E68"/>
    <w:rsid w:val="001F4946"/>
    <w:rsid w:val="001F4A4A"/>
    <w:rsid w:val="001F4D3D"/>
    <w:rsid w:val="001F5395"/>
    <w:rsid w:val="001F5BB8"/>
    <w:rsid w:val="001F5F67"/>
    <w:rsid w:val="001F6223"/>
    <w:rsid w:val="001F662F"/>
    <w:rsid w:val="001F67B6"/>
    <w:rsid w:val="001F6A2B"/>
    <w:rsid w:val="001F6FF0"/>
    <w:rsid w:val="001F7754"/>
    <w:rsid w:val="001F780E"/>
    <w:rsid w:val="001F7C90"/>
    <w:rsid w:val="0020000B"/>
    <w:rsid w:val="00201945"/>
    <w:rsid w:val="002024CE"/>
    <w:rsid w:val="00202F8C"/>
    <w:rsid w:val="00202FC4"/>
    <w:rsid w:val="0020363F"/>
    <w:rsid w:val="00203814"/>
    <w:rsid w:val="00204454"/>
    <w:rsid w:val="0020451E"/>
    <w:rsid w:val="00204B79"/>
    <w:rsid w:val="0020538E"/>
    <w:rsid w:val="0020736B"/>
    <w:rsid w:val="0020738A"/>
    <w:rsid w:val="00207CAE"/>
    <w:rsid w:val="00210046"/>
    <w:rsid w:val="002101DE"/>
    <w:rsid w:val="002102F2"/>
    <w:rsid w:val="00210882"/>
    <w:rsid w:val="00210CFC"/>
    <w:rsid w:val="00210E40"/>
    <w:rsid w:val="002110C4"/>
    <w:rsid w:val="00211278"/>
    <w:rsid w:val="00211327"/>
    <w:rsid w:val="00211518"/>
    <w:rsid w:val="002127AD"/>
    <w:rsid w:val="00212AE6"/>
    <w:rsid w:val="00212E79"/>
    <w:rsid w:val="00213411"/>
    <w:rsid w:val="00213466"/>
    <w:rsid w:val="0021368D"/>
    <w:rsid w:val="00214117"/>
    <w:rsid w:val="0021422A"/>
    <w:rsid w:val="00214CBA"/>
    <w:rsid w:val="00214FB9"/>
    <w:rsid w:val="002150AD"/>
    <w:rsid w:val="00215B76"/>
    <w:rsid w:val="00215D38"/>
    <w:rsid w:val="00215D3B"/>
    <w:rsid w:val="0021659F"/>
    <w:rsid w:val="00216C82"/>
    <w:rsid w:val="00220269"/>
    <w:rsid w:val="002207A8"/>
    <w:rsid w:val="002217F1"/>
    <w:rsid w:val="00221B4F"/>
    <w:rsid w:val="00222918"/>
    <w:rsid w:val="00222F85"/>
    <w:rsid w:val="00222FDA"/>
    <w:rsid w:val="00223467"/>
    <w:rsid w:val="00223D16"/>
    <w:rsid w:val="00224128"/>
    <w:rsid w:val="00224366"/>
    <w:rsid w:val="002249E7"/>
    <w:rsid w:val="00224A8E"/>
    <w:rsid w:val="00224DF0"/>
    <w:rsid w:val="0022589D"/>
    <w:rsid w:val="00226FCA"/>
    <w:rsid w:val="00227CBF"/>
    <w:rsid w:val="00227DC8"/>
    <w:rsid w:val="002301C4"/>
    <w:rsid w:val="002308B9"/>
    <w:rsid w:val="00231569"/>
    <w:rsid w:val="0023159B"/>
    <w:rsid w:val="00231B1C"/>
    <w:rsid w:val="00232119"/>
    <w:rsid w:val="002326A3"/>
    <w:rsid w:val="00232755"/>
    <w:rsid w:val="00232A66"/>
    <w:rsid w:val="00232EE9"/>
    <w:rsid w:val="00233208"/>
    <w:rsid w:val="00234552"/>
    <w:rsid w:val="00234777"/>
    <w:rsid w:val="00234A75"/>
    <w:rsid w:val="002351B0"/>
    <w:rsid w:val="0023522A"/>
    <w:rsid w:val="00236090"/>
    <w:rsid w:val="002362DA"/>
    <w:rsid w:val="00236C4E"/>
    <w:rsid w:val="00237B4E"/>
    <w:rsid w:val="00237E94"/>
    <w:rsid w:val="00240075"/>
    <w:rsid w:val="00240383"/>
    <w:rsid w:val="002404F9"/>
    <w:rsid w:val="00240989"/>
    <w:rsid w:val="0024114E"/>
    <w:rsid w:val="0024160E"/>
    <w:rsid w:val="0024176E"/>
    <w:rsid w:val="00241BC9"/>
    <w:rsid w:val="002430F4"/>
    <w:rsid w:val="002433D6"/>
    <w:rsid w:val="00244319"/>
    <w:rsid w:val="002443B7"/>
    <w:rsid w:val="00244B41"/>
    <w:rsid w:val="0024507F"/>
    <w:rsid w:val="0024564D"/>
    <w:rsid w:val="00246691"/>
    <w:rsid w:val="00247111"/>
    <w:rsid w:val="0024732F"/>
    <w:rsid w:val="002507D7"/>
    <w:rsid w:val="00251A77"/>
    <w:rsid w:val="002528B4"/>
    <w:rsid w:val="00253028"/>
    <w:rsid w:val="0025308B"/>
    <w:rsid w:val="002534FB"/>
    <w:rsid w:val="00254C4D"/>
    <w:rsid w:val="00254C7A"/>
    <w:rsid w:val="00254E0B"/>
    <w:rsid w:val="002551A0"/>
    <w:rsid w:val="00255CD9"/>
    <w:rsid w:val="00255E3E"/>
    <w:rsid w:val="00256BF1"/>
    <w:rsid w:val="00257A44"/>
    <w:rsid w:val="00257FC3"/>
    <w:rsid w:val="00260330"/>
    <w:rsid w:val="002608F2"/>
    <w:rsid w:val="00260F05"/>
    <w:rsid w:val="002615C9"/>
    <w:rsid w:val="00261A9B"/>
    <w:rsid w:val="00261D4F"/>
    <w:rsid w:val="00261F20"/>
    <w:rsid w:val="00263236"/>
    <w:rsid w:val="002636D4"/>
    <w:rsid w:val="002643B5"/>
    <w:rsid w:val="00264782"/>
    <w:rsid w:val="00264831"/>
    <w:rsid w:val="00264A2C"/>
    <w:rsid w:val="00265022"/>
    <w:rsid w:val="002655A3"/>
    <w:rsid w:val="00265672"/>
    <w:rsid w:val="0026634E"/>
    <w:rsid w:val="00266BA0"/>
    <w:rsid w:val="0026763D"/>
    <w:rsid w:val="00267895"/>
    <w:rsid w:val="002702E4"/>
    <w:rsid w:val="002709E4"/>
    <w:rsid w:val="00270E54"/>
    <w:rsid w:val="0027162B"/>
    <w:rsid w:val="002719E7"/>
    <w:rsid w:val="00271DC3"/>
    <w:rsid w:val="00271E58"/>
    <w:rsid w:val="00272639"/>
    <w:rsid w:val="00272798"/>
    <w:rsid w:val="00273292"/>
    <w:rsid w:val="00273DB3"/>
    <w:rsid w:val="00273FD3"/>
    <w:rsid w:val="00275238"/>
    <w:rsid w:val="002758C7"/>
    <w:rsid w:val="002764F7"/>
    <w:rsid w:val="00276C14"/>
    <w:rsid w:val="00277096"/>
    <w:rsid w:val="00277F75"/>
    <w:rsid w:val="002806CA"/>
    <w:rsid w:val="002808C8"/>
    <w:rsid w:val="0028117B"/>
    <w:rsid w:val="00281C15"/>
    <w:rsid w:val="0028255C"/>
    <w:rsid w:val="00282A9D"/>
    <w:rsid w:val="002831AA"/>
    <w:rsid w:val="00283AD6"/>
    <w:rsid w:val="002845A8"/>
    <w:rsid w:val="00284837"/>
    <w:rsid w:val="00284875"/>
    <w:rsid w:val="002853BB"/>
    <w:rsid w:val="0028560B"/>
    <w:rsid w:val="00286627"/>
    <w:rsid w:val="0028666A"/>
    <w:rsid w:val="00286E9C"/>
    <w:rsid w:val="00287399"/>
    <w:rsid w:val="00290553"/>
    <w:rsid w:val="00290AD1"/>
    <w:rsid w:val="00291A8E"/>
    <w:rsid w:val="0029243B"/>
    <w:rsid w:val="002924B0"/>
    <w:rsid w:val="00292573"/>
    <w:rsid w:val="00292742"/>
    <w:rsid w:val="00292BD9"/>
    <w:rsid w:val="002937A9"/>
    <w:rsid w:val="00293802"/>
    <w:rsid w:val="00293D2E"/>
    <w:rsid w:val="00294365"/>
    <w:rsid w:val="00294410"/>
    <w:rsid w:val="002951C0"/>
    <w:rsid w:val="00295A55"/>
    <w:rsid w:val="00295FB2"/>
    <w:rsid w:val="00296711"/>
    <w:rsid w:val="002967F1"/>
    <w:rsid w:val="002968AC"/>
    <w:rsid w:val="002968C7"/>
    <w:rsid w:val="002971ED"/>
    <w:rsid w:val="0029792C"/>
    <w:rsid w:val="002A05FB"/>
    <w:rsid w:val="002A06FB"/>
    <w:rsid w:val="002A1497"/>
    <w:rsid w:val="002A166A"/>
    <w:rsid w:val="002A2465"/>
    <w:rsid w:val="002A2F27"/>
    <w:rsid w:val="002A42D0"/>
    <w:rsid w:val="002A4938"/>
    <w:rsid w:val="002A4A80"/>
    <w:rsid w:val="002A4E9A"/>
    <w:rsid w:val="002A5BA4"/>
    <w:rsid w:val="002A5D9F"/>
    <w:rsid w:val="002A6195"/>
    <w:rsid w:val="002A62BD"/>
    <w:rsid w:val="002A67E8"/>
    <w:rsid w:val="002A6893"/>
    <w:rsid w:val="002A6CA8"/>
    <w:rsid w:val="002A7433"/>
    <w:rsid w:val="002A7D35"/>
    <w:rsid w:val="002A7DA9"/>
    <w:rsid w:val="002B03BF"/>
    <w:rsid w:val="002B05E4"/>
    <w:rsid w:val="002B12BE"/>
    <w:rsid w:val="002B287D"/>
    <w:rsid w:val="002B2C6F"/>
    <w:rsid w:val="002B3347"/>
    <w:rsid w:val="002B33BF"/>
    <w:rsid w:val="002B3E70"/>
    <w:rsid w:val="002B3FC6"/>
    <w:rsid w:val="002B489F"/>
    <w:rsid w:val="002B51A6"/>
    <w:rsid w:val="002B533A"/>
    <w:rsid w:val="002B551A"/>
    <w:rsid w:val="002B57BD"/>
    <w:rsid w:val="002B5C75"/>
    <w:rsid w:val="002B6122"/>
    <w:rsid w:val="002B6529"/>
    <w:rsid w:val="002B688B"/>
    <w:rsid w:val="002B6CAC"/>
    <w:rsid w:val="002B6E76"/>
    <w:rsid w:val="002B732A"/>
    <w:rsid w:val="002B777C"/>
    <w:rsid w:val="002C02E8"/>
    <w:rsid w:val="002C03CF"/>
    <w:rsid w:val="002C0BC5"/>
    <w:rsid w:val="002C0CDF"/>
    <w:rsid w:val="002C0CF2"/>
    <w:rsid w:val="002C14B8"/>
    <w:rsid w:val="002C2428"/>
    <w:rsid w:val="002C3B6A"/>
    <w:rsid w:val="002C3E4C"/>
    <w:rsid w:val="002C6B6C"/>
    <w:rsid w:val="002C6C63"/>
    <w:rsid w:val="002C71F6"/>
    <w:rsid w:val="002C7288"/>
    <w:rsid w:val="002D00D2"/>
    <w:rsid w:val="002D0661"/>
    <w:rsid w:val="002D120A"/>
    <w:rsid w:val="002D15B2"/>
    <w:rsid w:val="002D1D23"/>
    <w:rsid w:val="002D4B59"/>
    <w:rsid w:val="002D53FF"/>
    <w:rsid w:val="002D55AA"/>
    <w:rsid w:val="002D733D"/>
    <w:rsid w:val="002D73EE"/>
    <w:rsid w:val="002D7C48"/>
    <w:rsid w:val="002E0231"/>
    <w:rsid w:val="002E0D82"/>
    <w:rsid w:val="002E0E05"/>
    <w:rsid w:val="002E14E0"/>
    <w:rsid w:val="002E14EA"/>
    <w:rsid w:val="002E172C"/>
    <w:rsid w:val="002E2AA2"/>
    <w:rsid w:val="002E2CE8"/>
    <w:rsid w:val="002E2E07"/>
    <w:rsid w:val="002E35E1"/>
    <w:rsid w:val="002E4BBC"/>
    <w:rsid w:val="002E50B4"/>
    <w:rsid w:val="002E5D9E"/>
    <w:rsid w:val="002E6938"/>
    <w:rsid w:val="002E79F3"/>
    <w:rsid w:val="002E7B73"/>
    <w:rsid w:val="002F0D45"/>
    <w:rsid w:val="002F1691"/>
    <w:rsid w:val="002F1871"/>
    <w:rsid w:val="002F21C1"/>
    <w:rsid w:val="002F2C6A"/>
    <w:rsid w:val="002F3514"/>
    <w:rsid w:val="002F352A"/>
    <w:rsid w:val="002F3F12"/>
    <w:rsid w:val="002F43EB"/>
    <w:rsid w:val="002F45DE"/>
    <w:rsid w:val="002F4852"/>
    <w:rsid w:val="002F489F"/>
    <w:rsid w:val="002F5C0E"/>
    <w:rsid w:val="002F6147"/>
    <w:rsid w:val="002F6371"/>
    <w:rsid w:val="002F6B93"/>
    <w:rsid w:val="002F6DA8"/>
    <w:rsid w:val="002F7FA2"/>
    <w:rsid w:val="00300E43"/>
    <w:rsid w:val="003016D0"/>
    <w:rsid w:val="00301CC3"/>
    <w:rsid w:val="00302429"/>
    <w:rsid w:val="00302943"/>
    <w:rsid w:val="00302C28"/>
    <w:rsid w:val="00303A30"/>
    <w:rsid w:val="00303A71"/>
    <w:rsid w:val="00303D13"/>
    <w:rsid w:val="00303F5F"/>
    <w:rsid w:val="0030500A"/>
    <w:rsid w:val="00305C02"/>
    <w:rsid w:val="00305CD7"/>
    <w:rsid w:val="0030606E"/>
    <w:rsid w:val="0030621C"/>
    <w:rsid w:val="0030635E"/>
    <w:rsid w:val="003063B4"/>
    <w:rsid w:val="00306A83"/>
    <w:rsid w:val="00307099"/>
    <w:rsid w:val="00307316"/>
    <w:rsid w:val="00307974"/>
    <w:rsid w:val="00307A7F"/>
    <w:rsid w:val="0031041C"/>
    <w:rsid w:val="0031077E"/>
    <w:rsid w:val="00310823"/>
    <w:rsid w:val="00310951"/>
    <w:rsid w:val="00310C43"/>
    <w:rsid w:val="00311662"/>
    <w:rsid w:val="00312DF1"/>
    <w:rsid w:val="00312EF4"/>
    <w:rsid w:val="0031327F"/>
    <w:rsid w:val="00313838"/>
    <w:rsid w:val="00313883"/>
    <w:rsid w:val="0031422C"/>
    <w:rsid w:val="003145DB"/>
    <w:rsid w:val="00314921"/>
    <w:rsid w:val="003151CB"/>
    <w:rsid w:val="003155FA"/>
    <w:rsid w:val="00315FB7"/>
    <w:rsid w:val="0031659A"/>
    <w:rsid w:val="00316971"/>
    <w:rsid w:val="00316AC5"/>
    <w:rsid w:val="0032033C"/>
    <w:rsid w:val="00320426"/>
    <w:rsid w:val="00320785"/>
    <w:rsid w:val="00320DD3"/>
    <w:rsid w:val="003211D2"/>
    <w:rsid w:val="00321BFB"/>
    <w:rsid w:val="003223AA"/>
    <w:rsid w:val="00324E9E"/>
    <w:rsid w:val="00325132"/>
    <w:rsid w:val="0032573D"/>
    <w:rsid w:val="00325BEB"/>
    <w:rsid w:val="0032617F"/>
    <w:rsid w:val="003262E5"/>
    <w:rsid w:val="00326A13"/>
    <w:rsid w:val="00326FBD"/>
    <w:rsid w:val="00327C8C"/>
    <w:rsid w:val="00330AE1"/>
    <w:rsid w:val="00330CB8"/>
    <w:rsid w:val="00330F9F"/>
    <w:rsid w:val="00331418"/>
    <w:rsid w:val="003325F1"/>
    <w:rsid w:val="00332619"/>
    <w:rsid w:val="00332813"/>
    <w:rsid w:val="00332994"/>
    <w:rsid w:val="003329E0"/>
    <w:rsid w:val="00332B79"/>
    <w:rsid w:val="00332FE4"/>
    <w:rsid w:val="00333D59"/>
    <w:rsid w:val="00334514"/>
    <w:rsid w:val="00334CCC"/>
    <w:rsid w:val="00334D7E"/>
    <w:rsid w:val="00335197"/>
    <w:rsid w:val="00335241"/>
    <w:rsid w:val="00335294"/>
    <w:rsid w:val="0033531B"/>
    <w:rsid w:val="0033574C"/>
    <w:rsid w:val="00335BEE"/>
    <w:rsid w:val="00336272"/>
    <w:rsid w:val="00336295"/>
    <w:rsid w:val="00336F57"/>
    <w:rsid w:val="00336FD2"/>
    <w:rsid w:val="00337CB0"/>
    <w:rsid w:val="00337E8F"/>
    <w:rsid w:val="003407AB"/>
    <w:rsid w:val="00341288"/>
    <w:rsid w:val="003417B5"/>
    <w:rsid w:val="003419EB"/>
    <w:rsid w:val="0034251D"/>
    <w:rsid w:val="0034273E"/>
    <w:rsid w:val="00343425"/>
    <w:rsid w:val="003443DA"/>
    <w:rsid w:val="003446CF"/>
    <w:rsid w:val="00344A4F"/>
    <w:rsid w:val="00344B28"/>
    <w:rsid w:val="003450B6"/>
    <w:rsid w:val="00346B32"/>
    <w:rsid w:val="00346B9C"/>
    <w:rsid w:val="00347776"/>
    <w:rsid w:val="00347D12"/>
    <w:rsid w:val="0035056E"/>
    <w:rsid w:val="00350F20"/>
    <w:rsid w:val="00351219"/>
    <w:rsid w:val="00351C6B"/>
    <w:rsid w:val="00351D12"/>
    <w:rsid w:val="003523E7"/>
    <w:rsid w:val="00352741"/>
    <w:rsid w:val="00352DF2"/>
    <w:rsid w:val="00353500"/>
    <w:rsid w:val="003535A4"/>
    <w:rsid w:val="003536B0"/>
    <w:rsid w:val="00353C58"/>
    <w:rsid w:val="0035412F"/>
    <w:rsid w:val="00354387"/>
    <w:rsid w:val="00354483"/>
    <w:rsid w:val="00354A74"/>
    <w:rsid w:val="00354F90"/>
    <w:rsid w:val="00355692"/>
    <w:rsid w:val="00355EC8"/>
    <w:rsid w:val="00355FFA"/>
    <w:rsid w:val="003562B6"/>
    <w:rsid w:val="0035647A"/>
    <w:rsid w:val="0035670B"/>
    <w:rsid w:val="00356E2D"/>
    <w:rsid w:val="00356EFC"/>
    <w:rsid w:val="00357BFC"/>
    <w:rsid w:val="0036077B"/>
    <w:rsid w:val="003607FE"/>
    <w:rsid w:val="003617D4"/>
    <w:rsid w:val="00361CA3"/>
    <w:rsid w:val="00362877"/>
    <w:rsid w:val="00364164"/>
    <w:rsid w:val="00364CE4"/>
    <w:rsid w:val="00364FE4"/>
    <w:rsid w:val="0036644E"/>
    <w:rsid w:val="003664B9"/>
    <w:rsid w:val="00366D9A"/>
    <w:rsid w:val="00367412"/>
    <w:rsid w:val="00367B40"/>
    <w:rsid w:val="00367C78"/>
    <w:rsid w:val="003705A9"/>
    <w:rsid w:val="003705BD"/>
    <w:rsid w:val="00370613"/>
    <w:rsid w:val="00371C46"/>
    <w:rsid w:val="003723D8"/>
    <w:rsid w:val="003725C3"/>
    <w:rsid w:val="00372609"/>
    <w:rsid w:val="00372ABE"/>
    <w:rsid w:val="00372FDB"/>
    <w:rsid w:val="00373471"/>
    <w:rsid w:val="003745E6"/>
    <w:rsid w:val="003746EE"/>
    <w:rsid w:val="00374DB5"/>
    <w:rsid w:val="00375683"/>
    <w:rsid w:val="0037620A"/>
    <w:rsid w:val="00380244"/>
    <w:rsid w:val="003802F1"/>
    <w:rsid w:val="00380DEF"/>
    <w:rsid w:val="0038139C"/>
    <w:rsid w:val="00382460"/>
    <w:rsid w:val="00382544"/>
    <w:rsid w:val="00383206"/>
    <w:rsid w:val="00383409"/>
    <w:rsid w:val="003836FE"/>
    <w:rsid w:val="003837E7"/>
    <w:rsid w:val="00384A63"/>
    <w:rsid w:val="00384EEB"/>
    <w:rsid w:val="003859D2"/>
    <w:rsid w:val="003862DE"/>
    <w:rsid w:val="00387B7C"/>
    <w:rsid w:val="00387F6F"/>
    <w:rsid w:val="00391372"/>
    <w:rsid w:val="0039214A"/>
    <w:rsid w:val="003924AA"/>
    <w:rsid w:val="003926FF"/>
    <w:rsid w:val="00392745"/>
    <w:rsid w:val="0039298D"/>
    <w:rsid w:val="003937B8"/>
    <w:rsid w:val="00393CF3"/>
    <w:rsid w:val="00394167"/>
    <w:rsid w:val="00394894"/>
    <w:rsid w:val="003948F1"/>
    <w:rsid w:val="00394C54"/>
    <w:rsid w:val="00395821"/>
    <w:rsid w:val="00395C26"/>
    <w:rsid w:val="00395FFF"/>
    <w:rsid w:val="00396008"/>
    <w:rsid w:val="00396A45"/>
    <w:rsid w:val="00397444"/>
    <w:rsid w:val="00397CC2"/>
    <w:rsid w:val="003A05EE"/>
    <w:rsid w:val="003A0817"/>
    <w:rsid w:val="003A18C2"/>
    <w:rsid w:val="003A1CFB"/>
    <w:rsid w:val="003A288B"/>
    <w:rsid w:val="003A3191"/>
    <w:rsid w:val="003A3770"/>
    <w:rsid w:val="003A4053"/>
    <w:rsid w:val="003A421F"/>
    <w:rsid w:val="003A4C47"/>
    <w:rsid w:val="003A584C"/>
    <w:rsid w:val="003A690B"/>
    <w:rsid w:val="003A7130"/>
    <w:rsid w:val="003A716D"/>
    <w:rsid w:val="003A75F5"/>
    <w:rsid w:val="003B090A"/>
    <w:rsid w:val="003B0C90"/>
    <w:rsid w:val="003B0FC5"/>
    <w:rsid w:val="003B0FFF"/>
    <w:rsid w:val="003B1675"/>
    <w:rsid w:val="003B26CC"/>
    <w:rsid w:val="003B2969"/>
    <w:rsid w:val="003B2A3D"/>
    <w:rsid w:val="003B36E1"/>
    <w:rsid w:val="003B3A36"/>
    <w:rsid w:val="003B3B3D"/>
    <w:rsid w:val="003B3B61"/>
    <w:rsid w:val="003B3D62"/>
    <w:rsid w:val="003B4386"/>
    <w:rsid w:val="003B4DFB"/>
    <w:rsid w:val="003B51A2"/>
    <w:rsid w:val="003B6196"/>
    <w:rsid w:val="003B64AA"/>
    <w:rsid w:val="003B6527"/>
    <w:rsid w:val="003B78B8"/>
    <w:rsid w:val="003B7B69"/>
    <w:rsid w:val="003C0656"/>
    <w:rsid w:val="003C16C5"/>
    <w:rsid w:val="003C1C8F"/>
    <w:rsid w:val="003C1CAC"/>
    <w:rsid w:val="003C26E4"/>
    <w:rsid w:val="003C3A52"/>
    <w:rsid w:val="003C43AA"/>
    <w:rsid w:val="003C4515"/>
    <w:rsid w:val="003C4B84"/>
    <w:rsid w:val="003C4FD4"/>
    <w:rsid w:val="003C5010"/>
    <w:rsid w:val="003C579D"/>
    <w:rsid w:val="003C5B48"/>
    <w:rsid w:val="003C5CCF"/>
    <w:rsid w:val="003C5E1F"/>
    <w:rsid w:val="003C6375"/>
    <w:rsid w:val="003C6A6B"/>
    <w:rsid w:val="003C6EBD"/>
    <w:rsid w:val="003C7AE2"/>
    <w:rsid w:val="003D05DD"/>
    <w:rsid w:val="003D071A"/>
    <w:rsid w:val="003D073E"/>
    <w:rsid w:val="003D178F"/>
    <w:rsid w:val="003D1997"/>
    <w:rsid w:val="003D1B74"/>
    <w:rsid w:val="003D1D56"/>
    <w:rsid w:val="003D252F"/>
    <w:rsid w:val="003D2E10"/>
    <w:rsid w:val="003D2ED7"/>
    <w:rsid w:val="003D3411"/>
    <w:rsid w:val="003D3529"/>
    <w:rsid w:val="003D35F6"/>
    <w:rsid w:val="003D3797"/>
    <w:rsid w:val="003D394E"/>
    <w:rsid w:val="003D3C18"/>
    <w:rsid w:val="003D4CAA"/>
    <w:rsid w:val="003D65A4"/>
    <w:rsid w:val="003D69DA"/>
    <w:rsid w:val="003D6F0C"/>
    <w:rsid w:val="003D7178"/>
    <w:rsid w:val="003D76C7"/>
    <w:rsid w:val="003D7DB0"/>
    <w:rsid w:val="003E01F8"/>
    <w:rsid w:val="003E12F7"/>
    <w:rsid w:val="003E16EF"/>
    <w:rsid w:val="003E1997"/>
    <w:rsid w:val="003E1B4C"/>
    <w:rsid w:val="003E3299"/>
    <w:rsid w:val="003E3307"/>
    <w:rsid w:val="003E3AA2"/>
    <w:rsid w:val="003E3FF3"/>
    <w:rsid w:val="003E59BD"/>
    <w:rsid w:val="003E6238"/>
    <w:rsid w:val="003E6520"/>
    <w:rsid w:val="003E7D99"/>
    <w:rsid w:val="003F00D1"/>
    <w:rsid w:val="003F0722"/>
    <w:rsid w:val="003F2373"/>
    <w:rsid w:val="003F2A15"/>
    <w:rsid w:val="003F2A9F"/>
    <w:rsid w:val="003F3048"/>
    <w:rsid w:val="003F3276"/>
    <w:rsid w:val="003F33C1"/>
    <w:rsid w:val="003F385D"/>
    <w:rsid w:val="003F397E"/>
    <w:rsid w:val="003F3C22"/>
    <w:rsid w:val="003F3DF9"/>
    <w:rsid w:val="003F43A3"/>
    <w:rsid w:val="003F4547"/>
    <w:rsid w:val="003F4CA2"/>
    <w:rsid w:val="003F5934"/>
    <w:rsid w:val="003F699C"/>
    <w:rsid w:val="003F6A21"/>
    <w:rsid w:val="003F6B1B"/>
    <w:rsid w:val="003F75A6"/>
    <w:rsid w:val="003F79D3"/>
    <w:rsid w:val="003F7CAD"/>
    <w:rsid w:val="003F7D2C"/>
    <w:rsid w:val="003F7F4F"/>
    <w:rsid w:val="004000A7"/>
    <w:rsid w:val="00400928"/>
    <w:rsid w:val="00400AC6"/>
    <w:rsid w:val="00400D3C"/>
    <w:rsid w:val="00400F5A"/>
    <w:rsid w:val="00401365"/>
    <w:rsid w:val="0040148A"/>
    <w:rsid w:val="00402FD8"/>
    <w:rsid w:val="004034E2"/>
    <w:rsid w:val="00403CBE"/>
    <w:rsid w:val="00404057"/>
    <w:rsid w:val="004041B8"/>
    <w:rsid w:val="004046DF"/>
    <w:rsid w:val="00404B69"/>
    <w:rsid w:val="00404BA4"/>
    <w:rsid w:val="00405854"/>
    <w:rsid w:val="00406A02"/>
    <w:rsid w:val="0040723E"/>
    <w:rsid w:val="00407ABB"/>
    <w:rsid w:val="00407D46"/>
    <w:rsid w:val="00407E8B"/>
    <w:rsid w:val="00410966"/>
    <w:rsid w:val="00410A2E"/>
    <w:rsid w:val="004110D5"/>
    <w:rsid w:val="00411570"/>
    <w:rsid w:val="00411AA5"/>
    <w:rsid w:val="0041284C"/>
    <w:rsid w:val="00412D61"/>
    <w:rsid w:val="00413B73"/>
    <w:rsid w:val="004142DC"/>
    <w:rsid w:val="00415FFA"/>
    <w:rsid w:val="004177BC"/>
    <w:rsid w:val="00420928"/>
    <w:rsid w:val="00420B78"/>
    <w:rsid w:val="00422A49"/>
    <w:rsid w:val="00423F47"/>
    <w:rsid w:val="0042453E"/>
    <w:rsid w:val="00424E6A"/>
    <w:rsid w:val="00425933"/>
    <w:rsid w:val="0042633B"/>
    <w:rsid w:val="00427588"/>
    <w:rsid w:val="00427892"/>
    <w:rsid w:val="00430D39"/>
    <w:rsid w:val="00430F34"/>
    <w:rsid w:val="00431540"/>
    <w:rsid w:val="00431614"/>
    <w:rsid w:val="00431E76"/>
    <w:rsid w:val="00431EE0"/>
    <w:rsid w:val="004325B7"/>
    <w:rsid w:val="004326E9"/>
    <w:rsid w:val="0043351F"/>
    <w:rsid w:val="004364FB"/>
    <w:rsid w:val="004366E0"/>
    <w:rsid w:val="004368F7"/>
    <w:rsid w:val="00436B4C"/>
    <w:rsid w:val="00436E5E"/>
    <w:rsid w:val="0043712F"/>
    <w:rsid w:val="0043723D"/>
    <w:rsid w:val="004379F1"/>
    <w:rsid w:val="004400D5"/>
    <w:rsid w:val="00440F63"/>
    <w:rsid w:val="004413D0"/>
    <w:rsid w:val="0044152E"/>
    <w:rsid w:val="00441566"/>
    <w:rsid w:val="00441FA9"/>
    <w:rsid w:val="004426BA"/>
    <w:rsid w:val="004427C2"/>
    <w:rsid w:val="00442E39"/>
    <w:rsid w:val="00442E6C"/>
    <w:rsid w:val="00442F2F"/>
    <w:rsid w:val="004432A4"/>
    <w:rsid w:val="00443A6A"/>
    <w:rsid w:val="00443B52"/>
    <w:rsid w:val="00444BCF"/>
    <w:rsid w:val="0044558F"/>
    <w:rsid w:val="0044560D"/>
    <w:rsid w:val="00446683"/>
    <w:rsid w:val="00446A3C"/>
    <w:rsid w:val="0044708F"/>
    <w:rsid w:val="00447542"/>
    <w:rsid w:val="00447632"/>
    <w:rsid w:val="00447E3D"/>
    <w:rsid w:val="004503C8"/>
    <w:rsid w:val="0045156B"/>
    <w:rsid w:val="004515BA"/>
    <w:rsid w:val="00451D25"/>
    <w:rsid w:val="00451EE6"/>
    <w:rsid w:val="00451F62"/>
    <w:rsid w:val="0045235B"/>
    <w:rsid w:val="004529E2"/>
    <w:rsid w:val="00452CA4"/>
    <w:rsid w:val="00452D66"/>
    <w:rsid w:val="004534DF"/>
    <w:rsid w:val="00453C89"/>
    <w:rsid w:val="00453F49"/>
    <w:rsid w:val="004549ED"/>
    <w:rsid w:val="00455161"/>
    <w:rsid w:val="004554BC"/>
    <w:rsid w:val="004560D3"/>
    <w:rsid w:val="004564B4"/>
    <w:rsid w:val="004567B1"/>
    <w:rsid w:val="00456AF4"/>
    <w:rsid w:val="00457473"/>
    <w:rsid w:val="00457851"/>
    <w:rsid w:val="00457A5D"/>
    <w:rsid w:val="00460570"/>
    <w:rsid w:val="00460DEB"/>
    <w:rsid w:val="00461072"/>
    <w:rsid w:val="00462393"/>
    <w:rsid w:val="004626E6"/>
    <w:rsid w:val="00462746"/>
    <w:rsid w:val="0046285A"/>
    <w:rsid w:val="00462B6A"/>
    <w:rsid w:val="00463BDC"/>
    <w:rsid w:val="0046546B"/>
    <w:rsid w:val="0046584C"/>
    <w:rsid w:val="0046689D"/>
    <w:rsid w:val="004671DF"/>
    <w:rsid w:val="00467276"/>
    <w:rsid w:val="004674C0"/>
    <w:rsid w:val="00467ACB"/>
    <w:rsid w:val="00467F5A"/>
    <w:rsid w:val="0046C8CA"/>
    <w:rsid w:val="0047016D"/>
    <w:rsid w:val="0047171D"/>
    <w:rsid w:val="0047318C"/>
    <w:rsid w:val="004732E9"/>
    <w:rsid w:val="00474309"/>
    <w:rsid w:val="0047468D"/>
    <w:rsid w:val="00475120"/>
    <w:rsid w:val="00475963"/>
    <w:rsid w:val="0047607B"/>
    <w:rsid w:val="0047687F"/>
    <w:rsid w:val="00476BDD"/>
    <w:rsid w:val="00476D46"/>
    <w:rsid w:val="00477756"/>
    <w:rsid w:val="00477A10"/>
    <w:rsid w:val="00477DC8"/>
    <w:rsid w:val="00481D8A"/>
    <w:rsid w:val="00482135"/>
    <w:rsid w:val="00482C08"/>
    <w:rsid w:val="00482EC5"/>
    <w:rsid w:val="004830AD"/>
    <w:rsid w:val="0048338E"/>
    <w:rsid w:val="00483ECF"/>
    <w:rsid w:val="00484693"/>
    <w:rsid w:val="0048493F"/>
    <w:rsid w:val="004850F7"/>
    <w:rsid w:val="00485C6E"/>
    <w:rsid w:val="0048611B"/>
    <w:rsid w:val="004862B1"/>
    <w:rsid w:val="0048740E"/>
    <w:rsid w:val="00487555"/>
    <w:rsid w:val="00487ADB"/>
    <w:rsid w:val="004902A0"/>
    <w:rsid w:val="0049033E"/>
    <w:rsid w:val="00490722"/>
    <w:rsid w:val="00490A86"/>
    <w:rsid w:val="00490EC2"/>
    <w:rsid w:val="0049196D"/>
    <w:rsid w:val="00491F04"/>
    <w:rsid w:val="00492DD6"/>
    <w:rsid w:val="00492F3D"/>
    <w:rsid w:val="004930EA"/>
    <w:rsid w:val="004930EB"/>
    <w:rsid w:val="004937B6"/>
    <w:rsid w:val="00495272"/>
    <w:rsid w:val="00495952"/>
    <w:rsid w:val="00495CBE"/>
    <w:rsid w:val="0049618E"/>
    <w:rsid w:val="004970A8"/>
    <w:rsid w:val="0049761B"/>
    <w:rsid w:val="004A01D0"/>
    <w:rsid w:val="004A0A07"/>
    <w:rsid w:val="004A0BC4"/>
    <w:rsid w:val="004A1BC8"/>
    <w:rsid w:val="004A1EEC"/>
    <w:rsid w:val="004A210E"/>
    <w:rsid w:val="004A286D"/>
    <w:rsid w:val="004A28C4"/>
    <w:rsid w:val="004A2CB3"/>
    <w:rsid w:val="004A2F54"/>
    <w:rsid w:val="004A31E0"/>
    <w:rsid w:val="004A3B4D"/>
    <w:rsid w:val="004A3E78"/>
    <w:rsid w:val="004A4402"/>
    <w:rsid w:val="004A472D"/>
    <w:rsid w:val="004A5D8C"/>
    <w:rsid w:val="004A6476"/>
    <w:rsid w:val="004A6BB0"/>
    <w:rsid w:val="004A6DD4"/>
    <w:rsid w:val="004A7318"/>
    <w:rsid w:val="004A7A46"/>
    <w:rsid w:val="004A7B66"/>
    <w:rsid w:val="004B01BD"/>
    <w:rsid w:val="004B0D35"/>
    <w:rsid w:val="004B0E76"/>
    <w:rsid w:val="004B14E4"/>
    <w:rsid w:val="004B17BC"/>
    <w:rsid w:val="004B1CB2"/>
    <w:rsid w:val="004B2656"/>
    <w:rsid w:val="004B28AD"/>
    <w:rsid w:val="004B336F"/>
    <w:rsid w:val="004B340C"/>
    <w:rsid w:val="004B38B3"/>
    <w:rsid w:val="004B3D46"/>
    <w:rsid w:val="004B3E6B"/>
    <w:rsid w:val="004B4634"/>
    <w:rsid w:val="004B472A"/>
    <w:rsid w:val="004B4CE9"/>
    <w:rsid w:val="004B4F24"/>
    <w:rsid w:val="004B598A"/>
    <w:rsid w:val="004B5ADE"/>
    <w:rsid w:val="004B5FD2"/>
    <w:rsid w:val="004B66BB"/>
    <w:rsid w:val="004B7439"/>
    <w:rsid w:val="004C1670"/>
    <w:rsid w:val="004C1919"/>
    <w:rsid w:val="004C19CF"/>
    <w:rsid w:val="004C1BA6"/>
    <w:rsid w:val="004C1C46"/>
    <w:rsid w:val="004C2176"/>
    <w:rsid w:val="004C251C"/>
    <w:rsid w:val="004C30B7"/>
    <w:rsid w:val="004C325B"/>
    <w:rsid w:val="004C4044"/>
    <w:rsid w:val="004C48BF"/>
    <w:rsid w:val="004C4A97"/>
    <w:rsid w:val="004C50B1"/>
    <w:rsid w:val="004C63DB"/>
    <w:rsid w:val="004C6F43"/>
    <w:rsid w:val="004C736F"/>
    <w:rsid w:val="004C76EC"/>
    <w:rsid w:val="004D03E6"/>
    <w:rsid w:val="004D12C7"/>
    <w:rsid w:val="004D1743"/>
    <w:rsid w:val="004D2C32"/>
    <w:rsid w:val="004D3B5D"/>
    <w:rsid w:val="004D4303"/>
    <w:rsid w:val="004D4DA2"/>
    <w:rsid w:val="004D51B7"/>
    <w:rsid w:val="004D59A1"/>
    <w:rsid w:val="004D5D92"/>
    <w:rsid w:val="004D6031"/>
    <w:rsid w:val="004D6308"/>
    <w:rsid w:val="004D7031"/>
    <w:rsid w:val="004D715E"/>
    <w:rsid w:val="004D7323"/>
    <w:rsid w:val="004E03A8"/>
    <w:rsid w:val="004E140B"/>
    <w:rsid w:val="004E18E4"/>
    <w:rsid w:val="004E244B"/>
    <w:rsid w:val="004E2C80"/>
    <w:rsid w:val="004E3C2C"/>
    <w:rsid w:val="004E5521"/>
    <w:rsid w:val="004E5A3C"/>
    <w:rsid w:val="004E5B42"/>
    <w:rsid w:val="004E5CB9"/>
    <w:rsid w:val="004E642E"/>
    <w:rsid w:val="004E669C"/>
    <w:rsid w:val="004E68CC"/>
    <w:rsid w:val="004E6E63"/>
    <w:rsid w:val="004E6F15"/>
    <w:rsid w:val="004E76DD"/>
    <w:rsid w:val="004E77EB"/>
    <w:rsid w:val="004E7C26"/>
    <w:rsid w:val="004E7D55"/>
    <w:rsid w:val="004F0018"/>
    <w:rsid w:val="004F0088"/>
    <w:rsid w:val="004F0AC1"/>
    <w:rsid w:val="004F11B8"/>
    <w:rsid w:val="004F2773"/>
    <w:rsid w:val="004F2CC4"/>
    <w:rsid w:val="004F3444"/>
    <w:rsid w:val="004F35D7"/>
    <w:rsid w:val="004F3E99"/>
    <w:rsid w:val="004F415A"/>
    <w:rsid w:val="004F56A2"/>
    <w:rsid w:val="004F67BC"/>
    <w:rsid w:val="004F697E"/>
    <w:rsid w:val="004F6BE5"/>
    <w:rsid w:val="004F7355"/>
    <w:rsid w:val="004F7692"/>
    <w:rsid w:val="004F76A3"/>
    <w:rsid w:val="004F7A2D"/>
    <w:rsid w:val="004F7FE1"/>
    <w:rsid w:val="005000E2"/>
    <w:rsid w:val="005013CC"/>
    <w:rsid w:val="0050146F"/>
    <w:rsid w:val="005027F4"/>
    <w:rsid w:val="00502980"/>
    <w:rsid w:val="005034DA"/>
    <w:rsid w:val="00503682"/>
    <w:rsid w:val="00503C32"/>
    <w:rsid w:val="00503DC0"/>
    <w:rsid w:val="00504205"/>
    <w:rsid w:val="00504BB5"/>
    <w:rsid w:val="00504CE2"/>
    <w:rsid w:val="00505893"/>
    <w:rsid w:val="0050627E"/>
    <w:rsid w:val="00506501"/>
    <w:rsid w:val="00506798"/>
    <w:rsid w:val="005068A7"/>
    <w:rsid w:val="005069DB"/>
    <w:rsid w:val="0050720E"/>
    <w:rsid w:val="005072E0"/>
    <w:rsid w:val="00507782"/>
    <w:rsid w:val="0051151C"/>
    <w:rsid w:val="005115B8"/>
    <w:rsid w:val="005117FE"/>
    <w:rsid w:val="00511E93"/>
    <w:rsid w:val="00512054"/>
    <w:rsid w:val="005124B6"/>
    <w:rsid w:val="005137C9"/>
    <w:rsid w:val="00513B4C"/>
    <w:rsid w:val="00513D34"/>
    <w:rsid w:val="0051406E"/>
    <w:rsid w:val="005142BA"/>
    <w:rsid w:val="005145CB"/>
    <w:rsid w:val="005148B0"/>
    <w:rsid w:val="005157AB"/>
    <w:rsid w:val="0051589D"/>
    <w:rsid w:val="00516C6A"/>
    <w:rsid w:val="00516CA0"/>
    <w:rsid w:val="00517EC7"/>
    <w:rsid w:val="00517F5B"/>
    <w:rsid w:val="005200B9"/>
    <w:rsid w:val="005207F7"/>
    <w:rsid w:val="005211CB"/>
    <w:rsid w:val="005215B1"/>
    <w:rsid w:val="005217F4"/>
    <w:rsid w:val="0052185A"/>
    <w:rsid w:val="00522284"/>
    <w:rsid w:val="00522670"/>
    <w:rsid w:val="00522BBE"/>
    <w:rsid w:val="00522D30"/>
    <w:rsid w:val="0052390A"/>
    <w:rsid w:val="00523E75"/>
    <w:rsid w:val="00523F7A"/>
    <w:rsid w:val="005245AE"/>
    <w:rsid w:val="00524AC2"/>
    <w:rsid w:val="00524CCB"/>
    <w:rsid w:val="00525B09"/>
    <w:rsid w:val="00527A47"/>
    <w:rsid w:val="00527A5E"/>
    <w:rsid w:val="00530104"/>
    <w:rsid w:val="005309FD"/>
    <w:rsid w:val="005319B1"/>
    <w:rsid w:val="00531B68"/>
    <w:rsid w:val="005322C1"/>
    <w:rsid w:val="005324D2"/>
    <w:rsid w:val="0053431D"/>
    <w:rsid w:val="00534458"/>
    <w:rsid w:val="00534471"/>
    <w:rsid w:val="00534AEF"/>
    <w:rsid w:val="00534D40"/>
    <w:rsid w:val="00535D3B"/>
    <w:rsid w:val="00536C6E"/>
    <w:rsid w:val="00536F72"/>
    <w:rsid w:val="005373E9"/>
    <w:rsid w:val="005376A0"/>
    <w:rsid w:val="00537B92"/>
    <w:rsid w:val="00537E3E"/>
    <w:rsid w:val="005405E8"/>
    <w:rsid w:val="00540F7F"/>
    <w:rsid w:val="0054131C"/>
    <w:rsid w:val="00541891"/>
    <w:rsid w:val="00541EB1"/>
    <w:rsid w:val="005424D8"/>
    <w:rsid w:val="00542598"/>
    <w:rsid w:val="0054266D"/>
    <w:rsid w:val="00543FAE"/>
    <w:rsid w:val="00544342"/>
    <w:rsid w:val="005444F0"/>
    <w:rsid w:val="005451E3"/>
    <w:rsid w:val="00545B6F"/>
    <w:rsid w:val="005461E5"/>
    <w:rsid w:val="005466BB"/>
    <w:rsid w:val="005468B7"/>
    <w:rsid w:val="00546E55"/>
    <w:rsid w:val="005504B7"/>
    <w:rsid w:val="00550B48"/>
    <w:rsid w:val="005522AA"/>
    <w:rsid w:val="00552BBD"/>
    <w:rsid w:val="0055330A"/>
    <w:rsid w:val="00553416"/>
    <w:rsid w:val="00553623"/>
    <w:rsid w:val="0055362F"/>
    <w:rsid w:val="005536B4"/>
    <w:rsid w:val="00553BA6"/>
    <w:rsid w:val="00554349"/>
    <w:rsid w:val="00554A08"/>
    <w:rsid w:val="00555331"/>
    <w:rsid w:val="0055651E"/>
    <w:rsid w:val="00556B63"/>
    <w:rsid w:val="00557124"/>
    <w:rsid w:val="005571CE"/>
    <w:rsid w:val="00557873"/>
    <w:rsid w:val="00557B83"/>
    <w:rsid w:val="00557C8A"/>
    <w:rsid w:val="00557DC3"/>
    <w:rsid w:val="00560642"/>
    <w:rsid w:val="00560FF0"/>
    <w:rsid w:val="00561672"/>
    <w:rsid w:val="00562242"/>
    <w:rsid w:val="00562F49"/>
    <w:rsid w:val="005636B5"/>
    <w:rsid w:val="00563B50"/>
    <w:rsid w:val="00563E76"/>
    <w:rsid w:val="00564021"/>
    <w:rsid w:val="005643E2"/>
    <w:rsid w:val="005649F7"/>
    <w:rsid w:val="00565670"/>
    <w:rsid w:val="00566052"/>
    <w:rsid w:val="00566206"/>
    <w:rsid w:val="0056775F"/>
    <w:rsid w:val="00567E25"/>
    <w:rsid w:val="00567FBD"/>
    <w:rsid w:val="005701A2"/>
    <w:rsid w:val="00570564"/>
    <w:rsid w:val="0057079B"/>
    <w:rsid w:val="00570C8E"/>
    <w:rsid w:val="00571020"/>
    <w:rsid w:val="005710AE"/>
    <w:rsid w:val="00571466"/>
    <w:rsid w:val="00572183"/>
    <w:rsid w:val="005726EC"/>
    <w:rsid w:val="005728A7"/>
    <w:rsid w:val="00572FA4"/>
    <w:rsid w:val="005743FC"/>
    <w:rsid w:val="00574EC4"/>
    <w:rsid w:val="00575335"/>
    <w:rsid w:val="005753CF"/>
    <w:rsid w:val="005761E7"/>
    <w:rsid w:val="0057682E"/>
    <w:rsid w:val="00576942"/>
    <w:rsid w:val="0057697E"/>
    <w:rsid w:val="00576CF3"/>
    <w:rsid w:val="0058012F"/>
    <w:rsid w:val="005804B2"/>
    <w:rsid w:val="00581314"/>
    <w:rsid w:val="005815BE"/>
    <w:rsid w:val="00581C9C"/>
    <w:rsid w:val="00582423"/>
    <w:rsid w:val="0058265E"/>
    <w:rsid w:val="00582CA7"/>
    <w:rsid w:val="00583843"/>
    <w:rsid w:val="005840F2"/>
    <w:rsid w:val="00584463"/>
    <w:rsid w:val="005846DD"/>
    <w:rsid w:val="00584A1B"/>
    <w:rsid w:val="00584E1E"/>
    <w:rsid w:val="005857B0"/>
    <w:rsid w:val="00585876"/>
    <w:rsid w:val="00586310"/>
    <w:rsid w:val="00586BBD"/>
    <w:rsid w:val="00586C6A"/>
    <w:rsid w:val="00587072"/>
    <w:rsid w:val="00587F0E"/>
    <w:rsid w:val="005904EF"/>
    <w:rsid w:val="005912E4"/>
    <w:rsid w:val="005918C2"/>
    <w:rsid w:val="005925D1"/>
    <w:rsid w:val="00592832"/>
    <w:rsid w:val="0059290D"/>
    <w:rsid w:val="00592946"/>
    <w:rsid w:val="005929E2"/>
    <w:rsid w:val="00592F16"/>
    <w:rsid w:val="00593A3C"/>
    <w:rsid w:val="00593AE9"/>
    <w:rsid w:val="00593F40"/>
    <w:rsid w:val="00593F47"/>
    <w:rsid w:val="00594034"/>
    <w:rsid w:val="0059407F"/>
    <w:rsid w:val="00594189"/>
    <w:rsid w:val="0059427A"/>
    <w:rsid w:val="00594F0E"/>
    <w:rsid w:val="0059572B"/>
    <w:rsid w:val="00595912"/>
    <w:rsid w:val="00596E5F"/>
    <w:rsid w:val="005970FD"/>
    <w:rsid w:val="005976E1"/>
    <w:rsid w:val="0059778B"/>
    <w:rsid w:val="005977A7"/>
    <w:rsid w:val="005A16BE"/>
    <w:rsid w:val="005A243F"/>
    <w:rsid w:val="005A3041"/>
    <w:rsid w:val="005A30B6"/>
    <w:rsid w:val="005A361B"/>
    <w:rsid w:val="005A3DAE"/>
    <w:rsid w:val="005A424F"/>
    <w:rsid w:val="005A4822"/>
    <w:rsid w:val="005A484A"/>
    <w:rsid w:val="005A5765"/>
    <w:rsid w:val="005A5B19"/>
    <w:rsid w:val="005A5CFD"/>
    <w:rsid w:val="005A6E0B"/>
    <w:rsid w:val="005A7753"/>
    <w:rsid w:val="005B013D"/>
    <w:rsid w:val="005B025A"/>
    <w:rsid w:val="005B099E"/>
    <w:rsid w:val="005B14D0"/>
    <w:rsid w:val="005B23B3"/>
    <w:rsid w:val="005B280E"/>
    <w:rsid w:val="005B3332"/>
    <w:rsid w:val="005B3C52"/>
    <w:rsid w:val="005B4279"/>
    <w:rsid w:val="005B455D"/>
    <w:rsid w:val="005B4665"/>
    <w:rsid w:val="005B4A06"/>
    <w:rsid w:val="005B4F35"/>
    <w:rsid w:val="005B5625"/>
    <w:rsid w:val="005B61B9"/>
    <w:rsid w:val="005B6795"/>
    <w:rsid w:val="005B686C"/>
    <w:rsid w:val="005B6ACE"/>
    <w:rsid w:val="005B6D21"/>
    <w:rsid w:val="005B7E8F"/>
    <w:rsid w:val="005C00A4"/>
    <w:rsid w:val="005C0E42"/>
    <w:rsid w:val="005C0E88"/>
    <w:rsid w:val="005C261E"/>
    <w:rsid w:val="005C2D72"/>
    <w:rsid w:val="005C30C6"/>
    <w:rsid w:val="005C3565"/>
    <w:rsid w:val="005C35D4"/>
    <w:rsid w:val="005C393C"/>
    <w:rsid w:val="005C3D2F"/>
    <w:rsid w:val="005C6055"/>
    <w:rsid w:val="005C6613"/>
    <w:rsid w:val="005C6DE9"/>
    <w:rsid w:val="005C71A6"/>
    <w:rsid w:val="005C7AF5"/>
    <w:rsid w:val="005D00D7"/>
    <w:rsid w:val="005D033F"/>
    <w:rsid w:val="005D0B7F"/>
    <w:rsid w:val="005D0EB3"/>
    <w:rsid w:val="005D1CFC"/>
    <w:rsid w:val="005D205D"/>
    <w:rsid w:val="005D24DE"/>
    <w:rsid w:val="005D34E5"/>
    <w:rsid w:val="005D35CE"/>
    <w:rsid w:val="005D37A7"/>
    <w:rsid w:val="005D39FF"/>
    <w:rsid w:val="005D3B67"/>
    <w:rsid w:val="005D3F13"/>
    <w:rsid w:val="005D5254"/>
    <w:rsid w:val="005D5DF1"/>
    <w:rsid w:val="005D646B"/>
    <w:rsid w:val="005D7313"/>
    <w:rsid w:val="005D74CE"/>
    <w:rsid w:val="005D79A0"/>
    <w:rsid w:val="005D7D2A"/>
    <w:rsid w:val="005D7F70"/>
    <w:rsid w:val="005E00B7"/>
    <w:rsid w:val="005E034B"/>
    <w:rsid w:val="005E0974"/>
    <w:rsid w:val="005E13C0"/>
    <w:rsid w:val="005E198A"/>
    <w:rsid w:val="005E36A9"/>
    <w:rsid w:val="005E3929"/>
    <w:rsid w:val="005E4626"/>
    <w:rsid w:val="005E4E3C"/>
    <w:rsid w:val="005E5162"/>
    <w:rsid w:val="005E553F"/>
    <w:rsid w:val="005E6316"/>
    <w:rsid w:val="005E6401"/>
    <w:rsid w:val="005E68C9"/>
    <w:rsid w:val="005E6EBC"/>
    <w:rsid w:val="005E7397"/>
    <w:rsid w:val="005E779A"/>
    <w:rsid w:val="005E7B2B"/>
    <w:rsid w:val="005F03BF"/>
    <w:rsid w:val="005F1118"/>
    <w:rsid w:val="005F1A6A"/>
    <w:rsid w:val="005F1B4E"/>
    <w:rsid w:val="005F26AC"/>
    <w:rsid w:val="005F3495"/>
    <w:rsid w:val="005F379E"/>
    <w:rsid w:val="005F388C"/>
    <w:rsid w:val="005F4884"/>
    <w:rsid w:val="005F67A6"/>
    <w:rsid w:val="005F6CFA"/>
    <w:rsid w:val="005F77AA"/>
    <w:rsid w:val="005F7832"/>
    <w:rsid w:val="005F7C62"/>
    <w:rsid w:val="00600C97"/>
    <w:rsid w:val="00601003"/>
    <w:rsid w:val="00601864"/>
    <w:rsid w:val="006023E7"/>
    <w:rsid w:val="00602831"/>
    <w:rsid w:val="00602FDE"/>
    <w:rsid w:val="006044DF"/>
    <w:rsid w:val="00605818"/>
    <w:rsid w:val="00606950"/>
    <w:rsid w:val="00606CD9"/>
    <w:rsid w:val="0060700D"/>
    <w:rsid w:val="00607112"/>
    <w:rsid w:val="00607445"/>
    <w:rsid w:val="006108C0"/>
    <w:rsid w:val="00611AF5"/>
    <w:rsid w:val="00611CB8"/>
    <w:rsid w:val="00611DB0"/>
    <w:rsid w:val="0061248B"/>
    <w:rsid w:val="00612B09"/>
    <w:rsid w:val="00612B0B"/>
    <w:rsid w:val="0061312E"/>
    <w:rsid w:val="0061370B"/>
    <w:rsid w:val="00613843"/>
    <w:rsid w:val="00613A44"/>
    <w:rsid w:val="00613E94"/>
    <w:rsid w:val="00614428"/>
    <w:rsid w:val="00614583"/>
    <w:rsid w:val="00614950"/>
    <w:rsid w:val="00614A44"/>
    <w:rsid w:val="00615477"/>
    <w:rsid w:val="00615897"/>
    <w:rsid w:val="00616FF4"/>
    <w:rsid w:val="00617817"/>
    <w:rsid w:val="00621411"/>
    <w:rsid w:val="00621633"/>
    <w:rsid w:val="006221D4"/>
    <w:rsid w:val="00622426"/>
    <w:rsid w:val="0062406D"/>
    <w:rsid w:val="00624391"/>
    <w:rsid w:val="00624A03"/>
    <w:rsid w:val="00624AE4"/>
    <w:rsid w:val="00624B94"/>
    <w:rsid w:val="00624F90"/>
    <w:rsid w:val="0062542B"/>
    <w:rsid w:val="0062557F"/>
    <w:rsid w:val="00625DFB"/>
    <w:rsid w:val="00626E16"/>
    <w:rsid w:val="0062716A"/>
    <w:rsid w:val="00630FD6"/>
    <w:rsid w:val="006314B8"/>
    <w:rsid w:val="00631AB4"/>
    <w:rsid w:val="00631C45"/>
    <w:rsid w:val="00631D1D"/>
    <w:rsid w:val="00631DF5"/>
    <w:rsid w:val="00631E88"/>
    <w:rsid w:val="006328F7"/>
    <w:rsid w:val="006344F4"/>
    <w:rsid w:val="006356DA"/>
    <w:rsid w:val="00635D48"/>
    <w:rsid w:val="006365BE"/>
    <w:rsid w:val="006365E9"/>
    <w:rsid w:val="00636947"/>
    <w:rsid w:val="00636E7B"/>
    <w:rsid w:val="006371C1"/>
    <w:rsid w:val="00637AAD"/>
    <w:rsid w:val="00640080"/>
    <w:rsid w:val="006402FD"/>
    <w:rsid w:val="0064068F"/>
    <w:rsid w:val="006410E8"/>
    <w:rsid w:val="00642222"/>
    <w:rsid w:val="0064227B"/>
    <w:rsid w:val="00642887"/>
    <w:rsid w:val="00642ED7"/>
    <w:rsid w:val="00643D52"/>
    <w:rsid w:val="00644290"/>
    <w:rsid w:val="006443B5"/>
    <w:rsid w:val="00644931"/>
    <w:rsid w:val="00644EE6"/>
    <w:rsid w:val="00645581"/>
    <w:rsid w:val="00646B05"/>
    <w:rsid w:val="00647585"/>
    <w:rsid w:val="0064784B"/>
    <w:rsid w:val="00647928"/>
    <w:rsid w:val="00647BBC"/>
    <w:rsid w:val="00650B56"/>
    <w:rsid w:val="00651106"/>
    <w:rsid w:val="00651543"/>
    <w:rsid w:val="00652477"/>
    <w:rsid w:val="00652893"/>
    <w:rsid w:val="00652BFD"/>
    <w:rsid w:val="00652D3A"/>
    <w:rsid w:val="00653360"/>
    <w:rsid w:val="006534D7"/>
    <w:rsid w:val="00653F2D"/>
    <w:rsid w:val="006540F8"/>
    <w:rsid w:val="00655877"/>
    <w:rsid w:val="00655E07"/>
    <w:rsid w:val="0065694B"/>
    <w:rsid w:val="00656E72"/>
    <w:rsid w:val="00657004"/>
    <w:rsid w:val="006571B2"/>
    <w:rsid w:val="006579BD"/>
    <w:rsid w:val="00657CFA"/>
    <w:rsid w:val="006608FF"/>
    <w:rsid w:val="006613C8"/>
    <w:rsid w:val="006616A1"/>
    <w:rsid w:val="006625F0"/>
    <w:rsid w:val="00662684"/>
    <w:rsid w:val="00662F0F"/>
    <w:rsid w:val="0066312A"/>
    <w:rsid w:val="00663AB9"/>
    <w:rsid w:val="006640E7"/>
    <w:rsid w:val="006642B6"/>
    <w:rsid w:val="00664BCB"/>
    <w:rsid w:val="00664DFB"/>
    <w:rsid w:val="0066666B"/>
    <w:rsid w:val="006667D9"/>
    <w:rsid w:val="00666AA2"/>
    <w:rsid w:val="006674CA"/>
    <w:rsid w:val="00667959"/>
    <w:rsid w:val="00667E72"/>
    <w:rsid w:val="006702B2"/>
    <w:rsid w:val="006704D7"/>
    <w:rsid w:val="006705C0"/>
    <w:rsid w:val="0067072D"/>
    <w:rsid w:val="0067073F"/>
    <w:rsid w:val="00671BBF"/>
    <w:rsid w:val="00671C31"/>
    <w:rsid w:val="00671E92"/>
    <w:rsid w:val="00671F57"/>
    <w:rsid w:val="006730AC"/>
    <w:rsid w:val="0067325B"/>
    <w:rsid w:val="00673393"/>
    <w:rsid w:val="00673A23"/>
    <w:rsid w:val="00673E54"/>
    <w:rsid w:val="00673ED4"/>
    <w:rsid w:val="0067461B"/>
    <w:rsid w:val="0067524D"/>
    <w:rsid w:val="006752B6"/>
    <w:rsid w:val="00675FCE"/>
    <w:rsid w:val="00676072"/>
    <w:rsid w:val="00676410"/>
    <w:rsid w:val="00676854"/>
    <w:rsid w:val="00676CE7"/>
    <w:rsid w:val="006771AD"/>
    <w:rsid w:val="006775B3"/>
    <w:rsid w:val="0067796F"/>
    <w:rsid w:val="00680197"/>
    <w:rsid w:val="0068047D"/>
    <w:rsid w:val="00680990"/>
    <w:rsid w:val="00680D89"/>
    <w:rsid w:val="00681E35"/>
    <w:rsid w:val="00682E7B"/>
    <w:rsid w:val="006834A8"/>
    <w:rsid w:val="00684547"/>
    <w:rsid w:val="00684672"/>
    <w:rsid w:val="0068497F"/>
    <w:rsid w:val="00684B03"/>
    <w:rsid w:val="00684D32"/>
    <w:rsid w:val="00685443"/>
    <w:rsid w:val="006858B0"/>
    <w:rsid w:val="006861A3"/>
    <w:rsid w:val="00686402"/>
    <w:rsid w:val="0068642F"/>
    <w:rsid w:val="00686964"/>
    <w:rsid w:val="00686D20"/>
    <w:rsid w:val="00686E0C"/>
    <w:rsid w:val="0068779F"/>
    <w:rsid w:val="006878AC"/>
    <w:rsid w:val="00687A72"/>
    <w:rsid w:val="006905C8"/>
    <w:rsid w:val="00690733"/>
    <w:rsid w:val="00690E0A"/>
    <w:rsid w:val="0069170A"/>
    <w:rsid w:val="00691FC7"/>
    <w:rsid w:val="00692656"/>
    <w:rsid w:val="006929EB"/>
    <w:rsid w:val="00693B75"/>
    <w:rsid w:val="00693BA1"/>
    <w:rsid w:val="00695ED9"/>
    <w:rsid w:val="0069609E"/>
    <w:rsid w:val="006978F4"/>
    <w:rsid w:val="00697C65"/>
    <w:rsid w:val="00697E77"/>
    <w:rsid w:val="006A00BD"/>
    <w:rsid w:val="006A0562"/>
    <w:rsid w:val="006A0FE9"/>
    <w:rsid w:val="006A1291"/>
    <w:rsid w:val="006A184C"/>
    <w:rsid w:val="006A1AE7"/>
    <w:rsid w:val="006A1F40"/>
    <w:rsid w:val="006A233F"/>
    <w:rsid w:val="006A25C3"/>
    <w:rsid w:val="006A25F0"/>
    <w:rsid w:val="006A3005"/>
    <w:rsid w:val="006A3269"/>
    <w:rsid w:val="006A3598"/>
    <w:rsid w:val="006A385C"/>
    <w:rsid w:val="006A3B9C"/>
    <w:rsid w:val="006A3FB3"/>
    <w:rsid w:val="006A47C8"/>
    <w:rsid w:val="006A5500"/>
    <w:rsid w:val="006A5625"/>
    <w:rsid w:val="006A58C9"/>
    <w:rsid w:val="006A646D"/>
    <w:rsid w:val="006A660A"/>
    <w:rsid w:val="006A6E09"/>
    <w:rsid w:val="006A72A9"/>
    <w:rsid w:val="006A79DB"/>
    <w:rsid w:val="006A7CBE"/>
    <w:rsid w:val="006A7DF8"/>
    <w:rsid w:val="006B0932"/>
    <w:rsid w:val="006B0E10"/>
    <w:rsid w:val="006B13B6"/>
    <w:rsid w:val="006B13E4"/>
    <w:rsid w:val="006B1AB0"/>
    <w:rsid w:val="006B2941"/>
    <w:rsid w:val="006B3081"/>
    <w:rsid w:val="006B48E4"/>
    <w:rsid w:val="006B4B44"/>
    <w:rsid w:val="006B56F6"/>
    <w:rsid w:val="006B5950"/>
    <w:rsid w:val="006B5BF2"/>
    <w:rsid w:val="006B61E3"/>
    <w:rsid w:val="006B6A95"/>
    <w:rsid w:val="006B7863"/>
    <w:rsid w:val="006C07C9"/>
    <w:rsid w:val="006C09FB"/>
    <w:rsid w:val="006C0AEC"/>
    <w:rsid w:val="006C0E03"/>
    <w:rsid w:val="006C13E1"/>
    <w:rsid w:val="006C16C8"/>
    <w:rsid w:val="006C2058"/>
    <w:rsid w:val="006C2C4D"/>
    <w:rsid w:val="006C3807"/>
    <w:rsid w:val="006C5020"/>
    <w:rsid w:val="006C559B"/>
    <w:rsid w:val="006C5683"/>
    <w:rsid w:val="006C6681"/>
    <w:rsid w:val="006C6A5C"/>
    <w:rsid w:val="006C75F4"/>
    <w:rsid w:val="006C799E"/>
    <w:rsid w:val="006C7B42"/>
    <w:rsid w:val="006D02AD"/>
    <w:rsid w:val="006D039B"/>
    <w:rsid w:val="006D0501"/>
    <w:rsid w:val="006D0728"/>
    <w:rsid w:val="006D0F57"/>
    <w:rsid w:val="006D123F"/>
    <w:rsid w:val="006D1CC4"/>
    <w:rsid w:val="006D200A"/>
    <w:rsid w:val="006D2101"/>
    <w:rsid w:val="006D22BE"/>
    <w:rsid w:val="006D24DE"/>
    <w:rsid w:val="006D2AE1"/>
    <w:rsid w:val="006D33CF"/>
    <w:rsid w:val="006D3959"/>
    <w:rsid w:val="006D4939"/>
    <w:rsid w:val="006D49B6"/>
    <w:rsid w:val="006D563B"/>
    <w:rsid w:val="006D5F3C"/>
    <w:rsid w:val="006D6B55"/>
    <w:rsid w:val="006D7F7C"/>
    <w:rsid w:val="006E0092"/>
    <w:rsid w:val="006E078A"/>
    <w:rsid w:val="006E0AB2"/>
    <w:rsid w:val="006E135B"/>
    <w:rsid w:val="006E14B2"/>
    <w:rsid w:val="006E1AD2"/>
    <w:rsid w:val="006E21BB"/>
    <w:rsid w:val="006E223C"/>
    <w:rsid w:val="006E2685"/>
    <w:rsid w:val="006E26E6"/>
    <w:rsid w:val="006E277B"/>
    <w:rsid w:val="006E3B49"/>
    <w:rsid w:val="006E4291"/>
    <w:rsid w:val="006E4B4A"/>
    <w:rsid w:val="006E4EBB"/>
    <w:rsid w:val="006E6545"/>
    <w:rsid w:val="006E6583"/>
    <w:rsid w:val="006E672E"/>
    <w:rsid w:val="006E704E"/>
    <w:rsid w:val="006E72B2"/>
    <w:rsid w:val="006E7A40"/>
    <w:rsid w:val="006F0014"/>
    <w:rsid w:val="006F0DA2"/>
    <w:rsid w:val="006F10D6"/>
    <w:rsid w:val="006F1210"/>
    <w:rsid w:val="006F14C6"/>
    <w:rsid w:val="006F1705"/>
    <w:rsid w:val="006F1816"/>
    <w:rsid w:val="006F196C"/>
    <w:rsid w:val="006F2BF6"/>
    <w:rsid w:val="006F42C0"/>
    <w:rsid w:val="006F4E0E"/>
    <w:rsid w:val="006F54AF"/>
    <w:rsid w:val="006F60B1"/>
    <w:rsid w:val="006F618C"/>
    <w:rsid w:val="006F7485"/>
    <w:rsid w:val="006F7D9A"/>
    <w:rsid w:val="006F7E32"/>
    <w:rsid w:val="006F7E7C"/>
    <w:rsid w:val="006F7EB4"/>
    <w:rsid w:val="0070018E"/>
    <w:rsid w:val="0070097E"/>
    <w:rsid w:val="00700CF6"/>
    <w:rsid w:val="00701155"/>
    <w:rsid w:val="007019B1"/>
    <w:rsid w:val="007028F8"/>
    <w:rsid w:val="00702B09"/>
    <w:rsid w:val="0070359E"/>
    <w:rsid w:val="00704352"/>
    <w:rsid w:val="00704BE2"/>
    <w:rsid w:val="007056BF"/>
    <w:rsid w:val="00706364"/>
    <w:rsid w:val="007066C4"/>
    <w:rsid w:val="00706DC9"/>
    <w:rsid w:val="00706F18"/>
    <w:rsid w:val="0070793D"/>
    <w:rsid w:val="007116A0"/>
    <w:rsid w:val="00712681"/>
    <w:rsid w:val="00712974"/>
    <w:rsid w:val="007132E7"/>
    <w:rsid w:val="00713C49"/>
    <w:rsid w:val="0071409B"/>
    <w:rsid w:val="007141A3"/>
    <w:rsid w:val="00714837"/>
    <w:rsid w:val="00714E51"/>
    <w:rsid w:val="00715192"/>
    <w:rsid w:val="00715EA2"/>
    <w:rsid w:val="00715FBC"/>
    <w:rsid w:val="007165BC"/>
    <w:rsid w:val="00716EBD"/>
    <w:rsid w:val="007171A1"/>
    <w:rsid w:val="007172C3"/>
    <w:rsid w:val="00717843"/>
    <w:rsid w:val="00717919"/>
    <w:rsid w:val="00717E05"/>
    <w:rsid w:val="007202E7"/>
    <w:rsid w:val="0072048C"/>
    <w:rsid w:val="007212FF"/>
    <w:rsid w:val="0072175B"/>
    <w:rsid w:val="0072212C"/>
    <w:rsid w:val="007221B9"/>
    <w:rsid w:val="00722CAF"/>
    <w:rsid w:val="00723271"/>
    <w:rsid w:val="00723AF3"/>
    <w:rsid w:val="00723E30"/>
    <w:rsid w:val="00724B5B"/>
    <w:rsid w:val="00724E69"/>
    <w:rsid w:val="0072556D"/>
    <w:rsid w:val="00725891"/>
    <w:rsid w:val="00725D7A"/>
    <w:rsid w:val="00725DB2"/>
    <w:rsid w:val="00726828"/>
    <w:rsid w:val="00727756"/>
    <w:rsid w:val="00727822"/>
    <w:rsid w:val="007279EE"/>
    <w:rsid w:val="00727B78"/>
    <w:rsid w:val="00731747"/>
    <w:rsid w:val="00731B92"/>
    <w:rsid w:val="00731DD5"/>
    <w:rsid w:val="00734280"/>
    <w:rsid w:val="00734B57"/>
    <w:rsid w:val="00734D1E"/>
    <w:rsid w:val="00734D2B"/>
    <w:rsid w:val="00734FF3"/>
    <w:rsid w:val="00735318"/>
    <w:rsid w:val="007360AC"/>
    <w:rsid w:val="007368B8"/>
    <w:rsid w:val="00736A0E"/>
    <w:rsid w:val="007377D8"/>
    <w:rsid w:val="00737EF2"/>
    <w:rsid w:val="00740260"/>
    <w:rsid w:val="00740764"/>
    <w:rsid w:val="0074103D"/>
    <w:rsid w:val="00742206"/>
    <w:rsid w:val="0074272B"/>
    <w:rsid w:val="00742FE6"/>
    <w:rsid w:val="007431B4"/>
    <w:rsid w:val="0074321A"/>
    <w:rsid w:val="0074333E"/>
    <w:rsid w:val="00743B22"/>
    <w:rsid w:val="00743B7F"/>
    <w:rsid w:val="00744AF2"/>
    <w:rsid w:val="00744F27"/>
    <w:rsid w:val="007456D0"/>
    <w:rsid w:val="00745DA9"/>
    <w:rsid w:val="0074610D"/>
    <w:rsid w:val="00746DEC"/>
    <w:rsid w:val="007478B7"/>
    <w:rsid w:val="00750682"/>
    <w:rsid w:val="00750EE6"/>
    <w:rsid w:val="00751750"/>
    <w:rsid w:val="00751AA1"/>
    <w:rsid w:val="00752268"/>
    <w:rsid w:val="00752A85"/>
    <w:rsid w:val="00752AF0"/>
    <w:rsid w:val="00752C79"/>
    <w:rsid w:val="00753A41"/>
    <w:rsid w:val="00753C6F"/>
    <w:rsid w:val="0075419B"/>
    <w:rsid w:val="007543C9"/>
    <w:rsid w:val="0075475C"/>
    <w:rsid w:val="007552B3"/>
    <w:rsid w:val="00755572"/>
    <w:rsid w:val="00755588"/>
    <w:rsid w:val="00755F00"/>
    <w:rsid w:val="007561E0"/>
    <w:rsid w:val="0075633C"/>
    <w:rsid w:val="007563AD"/>
    <w:rsid w:val="00756725"/>
    <w:rsid w:val="007573E8"/>
    <w:rsid w:val="00760022"/>
    <w:rsid w:val="007602D1"/>
    <w:rsid w:val="007604DC"/>
    <w:rsid w:val="007606C9"/>
    <w:rsid w:val="00761380"/>
    <w:rsid w:val="0076251C"/>
    <w:rsid w:val="0076278D"/>
    <w:rsid w:val="00763177"/>
    <w:rsid w:val="00763651"/>
    <w:rsid w:val="007638E1"/>
    <w:rsid w:val="0076435A"/>
    <w:rsid w:val="0076459B"/>
    <w:rsid w:val="007649E4"/>
    <w:rsid w:val="00765069"/>
    <w:rsid w:val="007660E0"/>
    <w:rsid w:val="007663F6"/>
    <w:rsid w:val="00766CCD"/>
    <w:rsid w:val="00767961"/>
    <w:rsid w:val="00767AEB"/>
    <w:rsid w:val="00767D9F"/>
    <w:rsid w:val="00770127"/>
    <w:rsid w:val="00770880"/>
    <w:rsid w:val="00770ACF"/>
    <w:rsid w:val="007711B9"/>
    <w:rsid w:val="007716B7"/>
    <w:rsid w:val="00772AD7"/>
    <w:rsid w:val="00772D54"/>
    <w:rsid w:val="00773A58"/>
    <w:rsid w:val="00773A97"/>
    <w:rsid w:val="00774309"/>
    <w:rsid w:val="00774CDF"/>
    <w:rsid w:val="00774D0B"/>
    <w:rsid w:val="007752B3"/>
    <w:rsid w:val="007754A2"/>
    <w:rsid w:val="00775840"/>
    <w:rsid w:val="00775E42"/>
    <w:rsid w:val="00776D2C"/>
    <w:rsid w:val="0077740B"/>
    <w:rsid w:val="0077783D"/>
    <w:rsid w:val="00777960"/>
    <w:rsid w:val="00777E10"/>
    <w:rsid w:val="007802C7"/>
    <w:rsid w:val="00780F2E"/>
    <w:rsid w:val="00781277"/>
    <w:rsid w:val="007816DC"/>
    <w:rsid w:val="0078179B"/>
    <w:rsid w:val="0078189D"/>
    <w:rsid w:val="007818EF"/>
    <w:rsid w:val="00781A27"/>
    <w:rsid w:val="00781A75"/>
    <w:rsid w:val="00783786"/>
    <w:rsid w:val="00783889"/>
    <w:rsid w:val="0078436A"/>
    <w:rsid w:val="0078436E"/>
    <w:rsid w:val="00784989"/>
    <w:rsid w:val="00784CD9"/>
    <w:rsid w:val="00785380"/>
    <w:rsid w:val="00785403"/>
    <w:rsid w:val="007858A1"/>
    <w:rsid w:val="00785DE5"/>
    <w:rsid w:val="00786175"/>
    <w:rsid w:val="00786232"/>
    <w:rsid w:val="00786931"/>
    <w:rsid w:val="0078732F"/>
    <w:rsid w:val="00790047"/>
    <w:rsid w:val="0079011E"/>
    <w:rsid w:val="007905E6"/>
    <w:rsid w:val="007907DB"/>
    <w:rsid w:val="00790E39"/>
    <w:rsid w:val="00791010"/>
    <w:rsid w:val="007912F2"/>
    <w:rsid w:val="00791311"/>
    <w:rsid w:val="00791A39"/>
    <w:rsid w:val="00791E1F"/>
    <w:rsid w:val="00791FFE"/>
    <w:rsid w:val="0079205F"/>
    <w:rsid w:val="00792620"/>
    <w:rsid w:val="007926BD"/>
    <w:rsid w:val="00792BAA"/>
    <w:rsid w:val="00793278"/>
    <w:rsid w:val="00794112"/>
    <w:rsid w:val="0079412B"/>
    <w:rsid w:val="00794A6C"/>
    <w:rsid w:val="00795973"/>
    <w:rsid w:val="00795E09"/>
    <w:rsid w:val="007960D1"/>
    <w:rsid w:val="007A0D20"/>
    <w:rsid w:val="007A0EF6"/>
    <w:rsid w:val="007A1C37"/>
    <w:rsid w:val="007A2607"/>
    <w:rsid w:val="007A2796"/>
    <w:rsid w:val="007A39D6"/>
    <w:rsid w:val="007A4011"/>
    <w:rsid w:val="007A4034"/>
    <w:rsid w:val="007A40B5"/>
    <w:rsid w:val="007A4421"/>
    <w:rsid w:val="007A443F"/>
    <w:rsid w:val="007A45A7"/>
    <w:rsid w:val="007A469E"/>
    <w:rsid w:val="007A47F4"/>
    <w:rsid w:val="007A4A98"/>
    <w:rsid w:val="007A5277"/>
    <w:rsid w:val="007A79D4"/>
    <w:rsid w:val="007A7AAE"/>
    <w:rsid w:val="007A7D90"/>
    <w:rsid w:val="007B04CB"/>
    <w:rsid w:val="007B0667"/>
    <w:rsid w:val="007B145B"/>
    <w:rsid w:val="007B2226"/>
    <w:rsid w:val="007B3564"/>
    <w:rsid w:val="007B425E"/>
    <w:rsid w:val="007B437E"/>
    <w:rsid w:val="007B5DA6"/>
    <w:rsid w:val="007B7B3C"/>
    <w:rsid w:val="007C0D5E"/>
    <w:rsid w:val="007C1DB7"/>
    <w:rsid w:val="007C1FAB"/>
    <w:rsid w:val="007C220C"/>
    <w:rsid w:val="007C27C5"/>
    <w:rsid w:val="007C2B6B"/>
    <w:rsid w:val="007C4CCD"/>
    <w:rsid w:val="007C4EFB"/>
    <w:rsid w:val="007C5515"/>
    <w:rsid w:val="007C5EC9"/>
    <w:rsid w:val="007C6DE5"/>
    <w:rsid w:val="007C7D59"/>
    <w:rsid w:val="007C7EBE"/>
    <w:rsid w:val="007D1086"/>
    <w:rsid w:val="007D120A"/>
    <w:rsid w:val="007D1D1E"/>
    <w:rsid w:val="007D21CF"/>
    <w:rsid w:val="007D2299"/>
    <w:rsid w:val="007D23A5"/>
    <w:rsid w:val="007D2908"/>
    <w:rsid w:val="007D2A3F"/>
    <w:rsid w:val="007D38BA"/>
    <w:rsid w:val="007D40CA"/>
    <w:rsid w:val="007D434A"/>
    <w:rsid w:val="007D443B"/>
    <w:rsid w:val="007D537D"/>
    <w:rsid w:val="007D5925"/>
    <w:rsid w:val="007D5B0C"/>
    <w:rsid w:val="007D5E94"/>
    <w:rsid w:val="007D5FB6"/>
    <w:rsid w:val="007D629F"/>
    <w:rsid w:val="007D62FA"/>
    <w:rsid w:val="007D65FE"/>
    <w:rsid w:val="007D6BFB"/>
    <w:rsid w:val="007D6DCF"/>
    <w:rsid w:val="007D7E5B"/>
    <w:rsid w:val="007E0CA4"/>
    <w:rsid w:val="007E1D57"/>
    <w:rsid w:val="007E29A7"/>
    <w:rsid w:val="007E2C9C"/>
    <w:rsid w:val="007E2D3D"/>
    <w:rsid w:val="007E333E"/>
    <w:rsid w:val="007E337E"/>
    <w:rsid w:val="007E3895"/>
    <w:rsid w:val="007E3DBD"/>
    <w:rsid w:val="007E3F61"/>
    <w:rsid w:val="007E4F22"/>
    <w:rsid w:val="007E5500"/>
    <w:rsid w:val="007E5E07"/>
    <w:rsid w:val="007E65FB"/>
    <w:rsid w:val="007E697D"/>
    <w:rsid w:val="007E6E8E"/>
    <w:rsid w:val="007E767C"/>
    <w:rsid w:val="007E79FC"/>
    <w:rsid w:val="007E7A8E"/>
    <w:rsid w:val="007E7B1E"/>
    <w:rsid w:val="007F0020"/>
    <w:rsid w:val="007F0237"/>
    <w:rsid w:val="007F059E"/>
    <w:rsid w:val="007F08A6"/>
    <w:rsid w:val="007F1450"/>
    <w:rsid w:val="007F14E2"/>
    <w:rsid w:val="007F189C"/>
    <w:rsid w:val="007F1B48"/>
    <w:rsid w:val="007F1DBB"/>
    <w:rsid w:val="007F1EFF"/>
    <w:rsid w:val="007F1F8B"/>
    <w:rsid w:val="007F287F"/>
    <w:rsid w:val="007F2FBF"/>
    <w:rsid w:val="007F3489"/>
    <w:rsid w:val="007F364F"/>
    <w:rsid w:val="007F3D65"/>
    <w:rsid w:val="007F3EE2"/>
    <w:rsid w:val="007F49D1"/>
    <w:rsid w:val="007F4CCA"/>
    <w:rsid w:val="007F58BC"/>
    <w:rsid w:val="007F5EBD"/>
    <w:rsid w:val="007F6286"/>
    <w:rsid w:val="007F62EF"/>
    <w:rsid w:val="007F67D6"/>
    <w:rsid w:val="007F6F11"/>
    <w:rsid w:val="007F6F85"/>
    <w:rsid w:val="007F7A29"/>
    <w:rsid w:val="00800863"/>
    <w:rsid w:val="008009BA"/>
    <w:rsid w:val="00801D72"/>
    <w:rsid w:val="008020BE"/>
    <w:rsid w:val="00802A3D"/>
    <w:rsid w:val="00803575"/>
    <w:rsid w:val="00803D6E"/>
    <w:rsid w:val="008041F5"/>
    <w:rsid w:val="00804535"/>
    <w:rsid w:val="00804E9C"/>
    <w:rsid w:val="00804EE0"/>
    <w:rsid w:val="008051FE"/>
    <w:rsid w:val="00805490"/>
    <w:rsid w:val="00805F7C"/>
    <w:rsid w:val="00806A00"/>
    <w:rsid w:val="00806C59"/>
    <w:rsid w:val="00806C96"/>
    <w:rsid w:val="008071E2"/>
    <w:rsid w:val="0080742B"/>
    <w:rsid w:val="00807BC2"/>
    <w:rsid w:val="00810061"/>
    <w:rsid w:val="0081028A"/>
    <w:rsid w:val="00810A23"/>
    <w:rsid w:val="00811DE5"/>
    <w:rsid w:val="00812811"/>
    <w:rsid w:val="00812FB4"/>
    <w:rsid w:val="0081371E"/>
    <w:rsid w:val="00813BDF"/>
    <w:rsid w:val="00813C5C"/>
    <w:rsid w:val="0081456C"/>
    <w:rsid w:val="008145DC"/>
    <w:rsid w:val="00814D47"/>
    <w:rsid w:val="00814F90"/>
    <w:rsid w:val="008159FF"/>
    <w:rsid w:val="00816749"/>
    <w:rsid w:val="00817566"/>
    <w:rsid w:val="00817C2B"/>
    <w:rsid w:val="0082050B"/>
    <w:rsid w:val="008215C7"/>
    <w:rsid w:val="0082182E"/>
    <w:rsid w:val="00822805"/>
    <w:rsid w:val="0082434E"/>
    <w:rsid w:val="008249C9"/>
    <w:rsid w:val="00826A17"/>
    <w:rsid w:val="00826B35"/>
    <w:rsid w:val="008276C8"/>
    <w:rsid w:val="00827CE0"/>
    <w:rsid w:val="00827D16"/>
    <w:rsid w:val="00830054"/>
    <w:rsid w:val="00830E58"/>
    <w:rsid w:val="0083103D"/>
    <w:rsid w:val="008310BB"/>
    <w:rsid w:val="008310F7"/>
    <w:rsid w:val="00831B93"/>
    <w:rsid w:val="00831E06"/>
    <w:rsid w:val="00831E11"/>
    <w:rsid w:val="00831FD4"/>
    <w:rsid w:val="008333E0"/>
    <w:rsid w:val="00833AFE"/>
    <w:rsid w:val="00834DEC"/>
    <w:rsid w:val="00834DFA"/>
    <w:rsid w:val="00835011"/>
    <w:rsid w:val="00835053"/>
    <w:rsid w:val="008359BE"/>
    <w:rsid w:val="00835D40"/>
    <w:rsid w:val="008365E6"/>
    <w:rsid w:val="00837297"/>
    <w:rsid w:val="008374AB"/>
    <w:rsid w:val="00837A4A"/>
    <w:rsid w:val="00840813"/>
    <w:rsid w:val="00840A26"/>
    <w:rsid w:val="00840A32"/>
    <w:rsid w:val="0084136B"/>
    <w:rsid w:val="00841736"/>
    <w:rsid w:val="00843724"/>
    <w:rsid w:val="00843AD9"/>
    <w:rsid w:val="00843C61"/>
    <w:rsid w:val="0084560C"/>
    <w:rsid w:val="00845769"/>
    <w:rsid w:val="00845FA8"/>
    <w:rsid w:val="008468A6"/>
    <w:rsid w:val="00846C92"/>
    <w:rsid w:val="00846D0A"/>
    <w:rsid w:val="008473FF"/>
    <w:rsid w:val="008476EC"/>
    <w:rsid w:val="00847B6F"/>
    <w:rsid w:val="00847C2C"/>
    <w:rsid w:val="00847C2F"/>
    <w:rsid w:val="00850F56"/>
    <w:rsid w:val="00851128"/>
    <w:rsid w:val="00851B84"/>
    <w:rsid w:val="00852165"/>
    <w:rsid w:val="008523FE"/>
    <w:rsid w:val="00852812"/>
    <w:rsid w:val="008529FD"/>
    <w:rsid w:val="00852C9D"/>
    <w:rsid w:val="00852CB6"/>
    <w:rsid w:val="008538A8"/>
    <w:rsid w:val="00854372"/>
    <w:rsid w:val="00854D78"/>
    <w:rsid w:val="00855008"/>
    <w:rsid w:val="008551F8"/>
    <w:rsid w:val="00855E57"/>
    <w:rsid w:val="008562E9"/>
    <w:rsid w:val="008566E6"/>
    <w:rsid w:val="008567E2"/>
    <w:rsid w:val="008570BB"/>
    <w:rsid w:val="00857359"/>
    <w:rsid w:val="00857746"/>
    <w:rsid w:val="0085781A"/>
    <w:rsid w:val="00857E6B"/>
    <w:rsid w:val="00860791"/>
    <w:rsid w:val="00860B66"/>
    <w:rsid w:val="00860F44"/>
    <w:rsid w:val="0086138F"/>
    <w:rsid w:val="00861DC2"/>
    <w:rsid w:val="008626E5"/>
    <w:rsid w:val="00862AE6"/>
    <w:rsid w:val="008634D5"/>
    <w:rsid w:val="008637C8"/>
    <w:rsid w:val="008637FE"/>
    <w:rsid w:val="00863E60"/>
    <w:rsid w:val="00863F9D"/>
    <w:rsid w:val="0086420C"/>
    <w:rsid w:val="0086442E"/>
    <w:rsid w:val="00864E30"/>
    <w:rsid w:val="0086667B"/>
    <w:rsid w:val="008667B4"/>
    <w:rsid w:val="00867991"/>
    <w:rsid w:val="008679D6"/>
    <w:rsid w:val="00867A02"/>
    <w:rsid w:val="00870619"/>
    <w:rsid w:val="00870B93"/>
    <w:rsid w:val="00870C08"/>
    <w:rsid w:val="00871768"/>
    <w:rsid w:val="00871CA6"/>
    <w:rsid w:val="0087239E"/>
    <w:rsid w:val="0087299E"/>
    <w:rsid w:val="008730F1"/>
    <w:rsid w:val="0087344F"/>
    <w:rsid w:val="00873C46"/>
    <w:rsid w:val="00873F84"/>
    <w:rsid w:val="00874958"/>
    <w:rsid w:val="00875591"/>
    <w:rsid w:val="00875B47"/>
    <w:rsid w:val="00875C51"/>
    <w:rsid w:val="00876309"/>
    <w:rsid w:val="00876D10"/>
    <w:rsid w:val="00877FA9"/>
    <w:rsid w:val="0088039B"/>
    <w:rsid w:val="008808D1"/>
    <w:rsid w:val="00880B6B"/>
    <w:rsid w:val="00880D7A"/>
    <w:rsid w:val="00880FBC"/>
    <w:rsid w:val="008811C5"/>
    <w:rsid w:val="00881393"/>
    <w:rsid w:val="0088157F"/>
    <w:rsid w:val="008816B8"/>
    <w:rsid w:val="008820C7"/>
    <w:rsid w:val="008822F2"/>
    <w:rsid w:val="0088328B"/>
    <w:rsid w:val="0088340F"/>
    <w:rsid w:val="00883578"/>
    <w:rsid w:val="00883600"/>
    <w:rsid w:val="008848B5"/>
    <w:rsid w:val="008848C0"/>
    <w:rsid w:val="00884B68"/>
    <w:rsid w:val="00884FAC"/>
    <w:rsid w:val="0088533F"/>
    <w:rsid w:val="008856CC"/>
    <w:rsid w:val="008859E7"/>
    <w:rsid w:val="0088716F"/>
    <w:rsid w:val="00887ECF"/>
    <w:rsid w:val="0088988B"/>
    <w:rsid w:val="008909E5"/>
    <w:rsid w:val="008910C7"/>
    <w:rsid w:val="008915A8"/>
    <w:rsid w:val="00891A4F"/>
    <w:rsid w:val="00891FEC"/>
    <w:rsid w:val="0089206E"/>
    <w:rsid w:val="00892084"/>
    <w:rsid w:val="00892569"/>
    <w:rsid w:val="00892973"/>
    <w:rsid w:val="00892AF6"/>
    <w:rsid w:val="00893808"/>
    <w:rsid w:val="00895A63"/>
    <w:rsid w:val="008962F9"/>
    <w:rsid w:val="00896FAA"/>
    <w:rsid w:val="008A00B7"/>
    <w:rsid w:val="008A0C65"/>
    <w:rsid w:val="008A1433"/>
    <w:rsid w:val="008A1CA1"/>
    <w:rsid w:val="008A1D6B"/>
    <w:rsid w:val="008A21E2"/>
    <w:rsid w:val="008A2F41"/>
    <w:rsid w:val="008A2FEA"/>
    <w:rsid w:val="008A3121"/>
    <w:rsid w:val="008A3B9D"/>
    <w:rsid w:val="008A3C5B"/>
    <w:rsid w:val="008A3EA5"/>
    <w:rsid w:val="008A405E"/>
    <w:rsid w:val="008A4ADB"/>
    <w:rsid w:val="008A50F9"/>
    <w:rsid w:val="008A5DEB"/>
    <w:rsid w:val="008A71DC"/>
    <w:rsid w:val="008A725B"/>
    <w:rsid w:val="008A7CDB"/>
    <w:rsid w:val="008A7E93"/>
    <w:rsid w:val="008B02EF"/>
    <w:rsid w:val="008B0762"/>
    <w:rsid w:val="008B1092"/>
    <w:rsid w:val="008B1242"/>
    <w:rsid w:val="008B17F8"/>
    <w:rsid w:val="008B1FE9"/>
    <w:rsid w:val="008B33E1"/>
    <w:rsid w:val="008B3AEA"/>
    <w:rsid w:val="008B3D4A"/>
    <w:rsid w:val="008B45AD"/>
    <w:rsid w:val="008B4E84"/>
    <w:rsid w:val="008B5212"/>
    <w:rsid w:val="008B5B6F"/>
    <w:rsid w:val="008B646B"/>
    <w:rsid w:val="008B6CFB"/>
    <w:rsid w:val="008B6D28"/>
    <w:rsid w:val="008B7151"/>
    <w:rsid w:val="008B7BDD"/>
    <w:rsid w:val="008B7FBC"/>
    <w:rsid w:val="008B7FC8"/>
    <w:rsid w:val="008C06AF"/>
    <w:rsid w:val="008C0AE9"/>
    <w:rsid w:val="008C0C51"/>
    <w:rsid w:val="008C1209"/>
    <w:rsid w:val="008C138F"/>
    <w:rsid w:val="008C1C1F"/>
    <w:rsid w:val="008C1FC4"/>
    <w:rsid w:val="008C213F"/>
    <w:rsid w:val="008C2200"/>
    <w:rsid w:val="008C229C"/>
    <w:rsid w:val="008C2591"/>
    <w:rsid w:val="008C2734"/>
    <w:rsid w:val="008C361A"/>
    <w:rsid w:val="008C3E3A"/>
    <w:rsid w:val="008C4F98"/>
    <w:rsid w:val="008C5419"/>
    <w:rsid w:val="008C5CE7"/>
    <w:rsid w:val="008C6057"/>
    <w:rsid w:val="008C6266"/>
    <w:rsid w:val="008C6298"/>
    <w:rsid w:val="008C6A37"/>
    <w:rsid w:val="008C6C79"/>
    <w:rsid w:val="008C6CED"/>
    <w:rsid w:val="008C6D3F"/>
    <w:rsid w:val="008C70E6"/>
    <w:rsid w:val="008C78F5"/>
    <w:rsid w:val="008C7940"/>
    <w:rsid w:val="008D0A18"/>
    <w:rsid w:val="008D0EB3"/>
    <w:rsid w:val="008D1053"/>
    <w:rsid w:val="008D1B01"/>
    <w:rsid w:val="008D2385"/>
    <w:rsid w:val="008D2811"/>
    <w:rsid w:val="008D2F97"/>
    <w:rsid w:val="008D435C"/>
    <w:rsid w:val="008D494E"/>
    <w:rsid w:val="008D549D"/>
    <w:rsid w:val="008D54EA"/>
    <w:rsid w:val="008D56B7"/>
    <w:rsid w:val="008D5B16"/>
    <w:rsid w:val="008D6016"/>
    <w:rsid w:val="008D6097"/>
    <w:rsid w:val="008D6ACC"/>
    <w:rsid w:val="008D6CDD"/>
    <w:rsid w:val="008D7C49"/>
    <w:rsid w:val="008D7C60"/>
    <w:rsid w:val="008E009A"/>
    <w:rsid w:val="008E0489"/>
    <w:rsid w:val="008E09E7"/>
    <w:rsid w:val="008E139A"/>
    <w:rsid w:val="008E1679"/>
    <w:rsid w:val="008E17CC"/>
    <w:rsid w:val="008E18C4"/>
    <w:rsid w:val="008E28E8"/>
    <w:rsid w:val="008E3130"/>
    <w:rsid w:val="008E3BB7"/>
    <w:rsid w:val="008E462D"/>
    <w:rsid w:val="008E6041"/>
    <w:rsid w:val="008E6A52"/>
    <w:rsid w:val="008E6D82"/>
    <w:rsid w:val="008E7296"/>
    <w:rsid w:val="008E7AC7"/>
    <w:rsid w:val="008E7E1B"/>
    <w:rsid w:val="008F0D6B"/>
    <w:rsid w:val="008F0DA4"/>
    <w:rsid w:val="008F113F"/>
    <w:rsid w:val="008F13A9"/>
    <w:rsid w:val="008F18ED"/>
    <w:rsid w:val="008F208F"/>
    <w:rsid w:val="008F2805"/>
    <w:rsid w:val="008F2D8A"/>
    <w:rsid w:val="008F320E"/>
    <w:rsid w:val="008F350B"/>
    <w:rsid w:val="008F3958"/>
    <w:rsid w:val="008F39D4"/>
    <w:rsid w:val="008F3C48"/>
    <w:rsid w:val="008F3E37"/>
    <w:rsid w:val="008F3EA9"/>
    <w:rsid w:val="008F505E"/>
    <w:rsid w:val="008F5550"/>
    <w:rsid w:val="008F5818"/>
    <w:rsid w:val="008F58AD"/>
    <w:rsid w:val="008F5AA9"/>
    <w:rsid w:val="008F5B72"/>
    <w:rsid w:val="008F5BC0"/>
    <w:rsid w:val="008F5E1F"/>
    <w:rsid w:val="008F616A"/>
    <w:rsid w:val="008F6698"/>
    <w:rsid w:val="008F7422"/>
    <w:rsid w:val="008F78D0"/>
    <w:rsid w:val="008F7907"/>
    <w:rsid w:val="0090012E"/>
    <w:rsid w:val="00901DCC"/>
    <w:rsid w:val="00903010"/>
    <w:rsid w:val="009034F7"/>
    <w:rsid w:val="009035BD"/>
    <w:rsid w:val="00903C0F"/>
    <w:rsid w:val="00904843"/>
    <w:rsid w:val="00904F81"/>
    <w:rsid w:val="00905240"/>
    <w:rsid w:val="0090577B"/>
    <w:rsid w:val="00905879"/>
    <w:rsid w:val="009062B8"/>
    <w:rsid w:val="009063CD"/>
    <w:rsid w:val="00906B80"/>
    <w:rsid w:val="00906E18"/>
    <w:rsid w:val="00906EA4"/>
    <w:rsid w:val="009073AF"/>
    <w:rsid w:val="00910AE3"/>
    <w:rsid w:val="00910F61"/>
    <w:rsid w:val="0091169D"/>
    <w:rsid w:val="009118C1"/>
    <w:rsid w:val="00911C77"/>
    <w:rsid w:val="00911CFC"/>
    <w:rsid w:val="00912002"/>
    <w:rsid w:val="009124EA"/>
    <w:rsid w:val="009129E1"/>
    <w:rsid w:val="00912B1B"/>
    <w:rsid w:val="00912FA0"/>
    <w:rsid w:val="009134D8"/>
    <w:rsid w:val="009135C4"/>
    <w:rsid w:val="00913E20"/>
    <w:rsid w:val="009141E2"/>
    <w:rsid w:val="009149E4"/>
    <w:rsid w:val="00914AD1"/>
    <w:rsid w:val="0091556D"/>
    <w:rsid w:val="0091610D"/>
    <w:rsid w:val="00916CB7"/>
    <w:rsid w:val="009177CA"/>
    <w:rsid w:val="00917DA8"/>
    <w:rsid w:val="00917F69"/>
    <w:rsid w:val="00917FDB"/>
    <w:rsid w:val="0092005C"/>
    <w:rsid w:val="0092101C"/>
    <w:rsid w:val="00921C8A"/>
    <w:rsid w:val="00921D85"/>
    <w:rsid w:val="00922AD6"/>
    <w:rsid w:val="00922D41"/>
    <w:rsid w:val="00922E09"/>
    <w:rsid w:val="009236BD"/>
    <w:rsid w:val="00923808"/>
    <w:rsid w:val="00923B85"/>
    <w:rsid w:val="00924144"/>
    <w:rsid w:val="009243C8"/>
    <w:rsid w:val="00924EF5"/>
    <w:rsid w:val="0092506C"/>
    <w:rsid w:val="009255B1"/>
    <w:rsid w:val="00925799"/>
    <w:rsid w:val="00925939"/>
    <w:rsid w:val="00926362"/>
    <w:rsid w:val="0092643D"/>
    <w:rsid w:val="009269FC"/>
    <w:rsid w:val="00927825"/>
    <w:rsid w:val="00930C36"/>
    <w:rsid w:val="009324CE"/>
    <w:rsid w:val="009334B0"/>
    <w:rsid w:val="0093377B"/>
    <w:rsid w:val="00933E1D"/>
    <w:rsid w:val="009342A7"/>
    <w:rsid w:val="00934FA7"/>
    <w:rsid w:val="009358CF"/>
    <w:rsid w:val="00935995"/>
    <w:rsid w:val="00936698"/>
    <w:rsid w:val="0093703F"/>
    <w:rsid w:val="00940601"/>
    <w:rsid w:val="00940AEB"/>
    <w:rsid w:val="00941607"/>
    <w:rsid w:val="00941691"/>
    <w:rsid w:val="00942136"/>
    <w:rsid w:val="009424BF"/>
    <w:rsid w:val="009434F9"/>
    <w:rsid w:val="00943A27"/>
    <w:rsid w:val="009440C6"/>
    <w:rsid w:val="00944254"/>
    <w:rsid w:val="009448E7"/>
    <w:rsid w:val="00944EC3"/>
    <w:rsid w:val="00945CF8"/>
    <w:rsid w:val="00946754"/>
    <w:rsid w:val="009467A5"/>
    <w:rsid w:val="009467CA"/>
    <w:rsid w:val="00946A09"/>
    <w:rsid w:val="00946D38"/>
    <w:rsid w:val="009470BA"/>
    <w:rsid w:val="0094742C"/>
    <w:rsid w:val="00950093"/>
    <w:rsid w:val="009500F4"/>
    <w:rsid w:val="0095135C"/>
    <w:rsid w:val="009513E5"/>
    <w:rsid w:val="0095153C"/>
    <w:rsid w:val="00951654"/>
    <w:rsid w:val="0095297D"/>
    <w:rsid w:val="00952D50"/>
    <w:rsid w:val="00952E15"/>
    <w:rsid w:val="00953182"/>
    <w:rsid w:val="00953C0B"/>
    <w:rsid w:val="00954BBC"/>
    <w:rsid w:val="00954E62"/>
    <w:rsid w:val="009556C1"/>
    <w:rsid w:val="0095578F"/>
    <w:rsid w:val="009568B4"/>
    <w:rsid w:val="00956CCD"/>
    <w:rsid w:val="00957243"/>
    <w:rsid w:val="009574EF"/>
    <w:rsid w:val="009600B6"/>
    <w:rsid w:val="0096052C"/>
    <w:rsid w:val="0096056B"/>
    <w:rsid w:val="009605DA"/>
    <w:rsid w:val="00960A1F"/>
    <w:rsid w:val="00960E12"/>
    <w:rsid w:val="00961B58"/>
    <w:rsid w:val="009622C3"/>
    <w:rsid w:val="00962BF2"/>
    <w:rsid w:val="009637EF"/>
    <w:rsid w:val="00965308"/>
    <w:rsid w:val="00966568"/>
    <w:rsid w:val="00966866"/>
    <w:rsid w:val="009668DC"/>
    <w:rsid w:val="00966B52"/>
    <w:rsid w:val="00966DE1"/>
    <w:rsid w:val="00967639"/>
    <w:rsid w:val="00967A96"/>
    <w:rsid w:val="009701E3"/>
    <w:rsid w:val="00970E3F"/>
    <w:rsid w:val="009714CB"/>
    <w:rsid w:val="00972A13"/>
    <w:rsid w:val="00973F61"/>
    <w:rsid w:val="009740FB"/>
    <w:rsid w:val="00974AC8"/>
    <w:rsid w:val="00974D94"/>
    <w:rsid w:val="00975380"/>
    <w:rsid w:val="00975742"/>
    <w:rsid w:val="00975F0A"/>
    <w:rsid w:val="00976C73"/>
    <w:rsid w:val="00977BC4"/>
    <w:rsid w:val="009801A7"/>
    <w:rsid w:val="00980F3F"/>
    <w:rsid w:val="00981E71"/>
    <w:rsid w:val="009822F1"/>
    <w:rsid w:val="00982820"/>
    <w:rsid w:val="00982905"/>
    <w:rsid w:val="0098394A"/>
    <w:rsid w:val="00983E2B"/>
    <w:rsid w:val="00984487"/>
    <w:rsid w:val="009845DF"/>
    <w:rsid w:val="00985E48"/>
    <w:rsid w:val="00985E6C"/>
    <w:rsid w:val="0098606E"/>
    <w:rsid w:val="00986097"/>
    <w:rsid w:val="009860D5"/>
    <w:rsid w:val="00986588"/>
    <w:rsid w:val="00987150"/>
    <w:rsid w:val="00987373"/>
    <w:rsid w:val="00987706"/>
    <w:rsid w:val="00987D24"/>
    <w:rsid w:val="00990AE6"/>
    <w:rsid w:val="0099237E"/>
    <w:rsid w:val="00992555"/>
    <w:rsid w:val="00993396"/>
    <w:rsid w:val="00993586"/>
    <w:rsid w:val="00993B0F"/>
    <w:rsid w:val="00993BB4"/>
    <w:rsid w:val="00994108"/>
    <w:rsid w:val="00994981"/>
    <w:rsid w:val="009957D0"/>
    <w:rsid w:val="0099584D"/>
    <w:rsid w:val="009968AE"/>
    <w:rsid w:val="00996C95"/>
    <w:rsid w:val="009A0553"/>
    <w:rsid w:val="009A09E6"/>
    <w:rsid w:val="009A1348"/>
    <w:rsid w:val="009A149E"/>
    <w:rsid w:val="009A1EED"/>
    <w:rsid w:val="009A25A2"/>
    <w:rsid w:val="009A3159"/>
    <w:rsid w:val="009A324D"/>
    <w:rsid w:val="009A34AE"/>
    <w:rsid w:val="009A3524"/>
    <w:rsid w:val="009A3DBA"/>
    <w:rsid w:val="009A453C"/>
    <w:rsid w:val="009A4DA4"/>
    <w:rsid w:val="009A589A"/>
    <w:rsid w:val="009A650A"/>
    <w:rsid w:val="009A6AE4"/>
    <w:rsid w:val="009A6C3F"/>
    <w:rsid w:val="009A7060"/>
    <w:rsid w:val="009A73EB"/>
    <w:rsid w:val="009B00DC"/>
    <w:rsid w:val="009B0A0C"/>
    <w:rsid w:val="009B0E2D"/>
    <w:rsid w:val="009B2388"/>
    <w:rsid w:val="009B2408"/>
    <w:rsid w:val="009B25AD"/>
    <w:rsid w:val="009B3012"/>
    <w:rsid w:val="009B4110"/>
    <w:rsid w:val="009B4451"/>
    <w:rsid w:val="009B4697"/>
    <w:rsid w:val="009B4CC8"/>
    <w:rsid w:val="009B4F49"/>
    <w:rsid w:val="009B5220"/>
    <w:rsid w:val="009B56C5"/>
    <w:rsid w:val="009B5E0D"/>
    <w:rsid w:val="009B60B0"/>
    <w:rsid w:val="009B62E1"/>
    <w:rsid w:val="009B6743"/>
    <w:rsid w:val="009B741A"/>
    <w:rsid w:val="009C255A"/>
    <w:rsid w:val="009C25C6"/>
    <w:rsid w:val="009C28C2"/>
    <w:rsid w:val="009C2BFB"/>
    <w:rsid w:val="009C3124"/>
    <w:rsid w:val="009C3439"/>
    <w:rsid w:val="009C3A82"/>
    <w:rsid w:val="009C48DF"/>
    <w:rsid w:val="009C5252"/>
    <w:rsid w:val="009C6E2F"/>
    <w:rsid w:val="009C708D"/>
    <w:rsid w:val="009D0058"/>
    <w:rsid w:val="009D0F9C"/>
    <w:rsid w:val="009D131B"/>
    <w:rsid w:val="009D1764"/>
    <w:rsid w:val="009D2C9A"/>
    <w:rsid w:val="009D30F2"/>
    <w:rsid w:val="009D37BC"/>
    <w:rsid w:val="009D391B"/>
    <w:rsid w:val="009D4629"/>
    <w:rsid w:val="009D4A96"/>
    <w:rsid w:val="009D5620"/>
    <w:rsid w:val="009D6004"/>
    <w:rsid w:val="009D6D51"/>
    <w:rsid w:val="009D74CC"/>
    <w:rsid w:val="009D76B2"/>
    <w:rsid w:val="009D7F8A"/>
    <w:rsid w:val="009D7FC7"/>
    <w:rsid w:val="009E0691"/>
    <w:rsid w:val="009E1929"/>
    <w:rsid w:val="009E1E4D"/>
    <w:rsid w:val="009E2514"/>
    <w:rsid w:val="009E2908"/>
    <w:rsid w:val="009E335F"/>
    <w:rsid w:val="009E3FFC"/>
    <w:rsid w:val="009E4889"/>
    <w:rsid w:val="009E4F98"/>
    <w:rsid w:val="009E5B9E"/>
    <w:rsid w:val="009E5EF2"/>
    <w:rsid w:val="009E6193"/>
    <w:rsid w:val="009E6AC2"/>
    <w:rsid w:val="009E6D9B"/>
    <w:rsid w:val="009E716B"/>
    <w:rsid w:val="009E7B9B"/>
    <w:rsid w:val="009F0229"/>
    <w:rsid w:val="009F0390"/>
    <w:rsid w:val="009F0C9A"/>
    <w:rsid w:val="009F19A8"/>
    <w:rsid w:val="009F213E"/>
    <w:rsid w:val="009F23C6"/>
    <w:rsid w:val="009F24FE"/>
    <w:rsid w:val="009F274B"/>
    <w:rsid w:val="009F28C4"/>
    <w:rsid w:val="009F2C74"/>
    <w:rsid w:val="009F38C9"/>
    <w:rsid w:val="009F3C72"/>
    <w:rsid w:val="009F432F"/>
    <w:rsid w:val="009F43E9"/>
    <w:rsid w:val="009F486F"/>
    <w:rsid w:val="009F6E05"/>
    <w:rsid w:val="009F6EDC"/>
    <w:rsid w:val="009F6FFD"/>
    <w:rsid w:val="009F7CF4"/>
    <w:rsid w:val="00A00306"/>
    <w:rsid w:val="00A00F0F"/>
    <w:rsid w:val="00A012D6"/>
    <w:rsid w:val="00A0153C"/>
    <w:rsid w:val="00A01643"/>
    <w:rsid w:val="00A017E1"/>
    <w:rsid w:val="00A019DF"/>
    <w:rsid w:val="00A01B2A"/>
    <w:rsid w:val="00A021B2"/>
    <w:rsid w:val="00A02B3A"/>
    <w:rsid w:val="00A02F30"/>
    <w:rsid w:val="00A02FCB"/>
    <w:rsid w:val="00A03688"/>
    <w:rsid w:val="00A03A2E"/>
    <w:rsid w:val="00A03BFD"/>
    <w:rsid w:val="00A03EAF"/>
    <w:rsid w:val="00A04248"/>
    <w:rsid w:val="00A04598"/>
    <w:rsid w:val="00A05407"/>
    <w:rsid w:val="00A05797"/>
    <w:rsid w:val="00A05B59"/>
    <w:rsid w:val="00A064CE"/>
    <w:rsid w:val="00A066DA"/>
    <w:rsid w:val="00A06BF8"/>
    <w:rsid w:val="00A072A3"/>
    <w:rsid w:val="00A07C80"/>
    <w:rsid w:val="00A0C46D"/>
    <w:rsid w:val="00A103C1"/>
    <w:rsid w:val="00A10F11"/>
    <w:rsid w:val="00A111D7"/>
    <w:rsid w:val="00A11A6E"/>
    <w:rsid w:val="00A11B11"/>
    <w:rsid w:val="00A12025"/>
    <w:rsid w:val="00A1223C"/>
    <w:rsid w:val="00A122F4"/>
    <w:rsid w:val="00A126B8"/>
    <w:rsid w:val="00A12BE9"/>
    <w:rsid w:val="00A13663"/>
    <w:rsid w:val="00A13930"/>
    <w:rsid w:val="00A1535D"/>
    <w:rsid w:val="00A157DE"/>
    <w:rsid w:val="00A15FF6"/>
    <w:rsid w:val="00A1623F"/>
    <w:rsid w:val="00A16F8F"/>
    <w:rsid w:val="00A17AFC"/>
    <w:rsid w:val="00A216A2"/>
    <w:rsid w:val="00A221CF"/>
    <w:rsid w:val="00A225F2"/>
    <w:rsid w:val="00A22809"/>
    <w:rsid w:val="00A22D65"/>
    <w:rsid w:val="00A23491"/>
    <w:rsid w:val="00A2359C"/>
    <w:rsid w:val="00A23878"/>
    <w:rsid w:val="00A242E0"/>
    <w:rsid w:val="00A25992"/>
    <w:rsid w:val="00A25DF7"/>
    <w:rsid w:val="00A261A2"/>
    <w:rsid w:val="00A262A0"/>
    <w:rsid w:val="00A265F6"/>
    <w:rsid w:val="00A26B17"/>
    <w:rsid w:val="00A26BA7"/>
    <w:rsid w:val="00A270A5"/>
    <w:rsid w:val="00A275BC"/>
    <w:rsid w:val="00A306B2"/>
    <w:rsid w:val="00A30BFE"/>
    <w:rsid w:val="00A30D8F"/>
    <w:rsid w:val="00A31334"/>
    <w:rsid w:val="00A318FB"/>
    <w:rsid w:val="00A31D05"/>
    <w:rsid w:val="00A31D53"/>
    <w:rsid w:val="00A325AD"/>
    <w:rsid w:val="00A33605"/>
    <w:rsid w:val="00A34F08"/>
    <w:rsid w:val="00A34F90"/>
    <w:rsid w:val="00A35343"/>
    <w:rsid w:val="00A35712"/>
    <w:rsid w:val="00A35967"/>
    <w:rsid w:val="00A35E11"/>
    <w:rsid w:val="00A3654C"/>
    <w:rsid w:val="00A36BBA"/>
    <w:rsid w:val="00A37D2E"/>
    <w:rsid w:val="00A431CA"/>
    <w:rsid w:val="00A4365F"/>
    <w:rsid w:val="00A43B2B"/>
    <w:rsid w:val="00A4445C"/>
    <w:rsid w:val="00A452AD"/>
    <w:rsid w:val="00A453CC"/>
    <w:rsid w:val="00A454B1"/>
    <w:rsid w:val="00A459FF"/>
    <w:rsid w:val="00A468C1"/>
    <w:rsid w:val="00A46C77"/>
    <w:rsid w:val="00A46D62"/>
    <w:rsid w:val="00A47359"/>
    <w:rsid w:val="00A4740F"/>
    <w:rsid w:val="00A476FB"/>
    <w:rsid w:val="00A47DE1"/>
    <w:rsid w:val="00A50679"/>
    <w:rsid w:val="00A50973"/>
    <w:rsid w:val="00A513C1"/>
    <w:rsid w:val="00A518E8"/>
    <w:rsid w:val="00A51D5F"/>
    <w:rsid w:val="00A51DBE"/>
    <w:rsid w:val="00A53638"/>
    <w:rsid w:val="00A53C15"/>
    <w:rsid w:val="00A54289"/>
    <w:rsid w:val="00A54520"/>
    <w:rsid w:val="00A545AE"/>
    <w:rsid w:val="00A54B87"/>
    <w:rsid w:val="00A555F4"/>
    <w:rsid w:val="00A56B79"/>
    <w:rsid w:val="00A56DC4"/>
    <w:rsid w:val="00A56FF1"/>
    <w:rsid w:val="00A57178"/>
    <w:rsid w:val="00A5768F"/>
    <w:rsid w:val="00A57EC1"/>
    <w:rsid w:val="00A6040D"/>
    <w:rsid w:val="00A60578"/>
    <w:rsid w:val="00A60C14"/>
    <w:rsid w:val="00A60D86"/>
    <w:rsid w:val="00A61CF1"/>
    <w:rsid w:val="00A62117"/>
    <w:rsid w:val="00A63898"/>
    <w:rsid w:val="00A63ACA"/>
    <w:rsid w:val="00A6427C"/>
    <w:rsid w:val="00A64587"/>
    <w:rsid w:val="00A64CB9"/>
    <w:rsid w:val="00A64FB6"/>
    <w:rsid w:val="00A65D74"/>
    <w:rsid w:val="00A66123"/>
    <w:rsid w:val="00A66788"/>
    <w:rsid w:val="00A66850"/>
    <w:rsid w:val="00A677CC"/>
    <w:rsid w:val="00A70B24"/>
    <w:rsid w:val="00A70E10"/>
    <w:rsid w:val="00A71F57"/>
    <w:rsid w:val="00A72BAC"/>
    <w:rsid w:val="00A736F4"/>
    <w:rsid w:val="00A7435C"/>
    <w:rsid w:val="00A76B05"/>
    <w:rsid w:val="00A774BE"/>
    <w:rsid w:val="00A80BD8"/>
    <w:rsid w:val="00A80D3C"/>
    <w:rsid w:val="00A80D60"/>
    <w:rsid w:val="00A80E6E"/>
    <w:rsid w:val="00A81BC2"/>
    <w:rsid w:val="00A82D09"/>
    <w:rsid w:val="00A834A8"/>
    <w:rsid w:val="00A84453"/>
    <w:rsid w:val="00A847C9"/>
    <w:rsid w:val="00A8503A"/>
    <w:rsid w:val="00A8752E"/>
    <w:rsid w:val="00A9006E"/>
    <w:rsid w:val="00A9037D"/>
    <w:rsid w:val="00A909A1"/>
    <w:rsid w:val="00A909B0"/>
    <w:rsid w:val="00A9123D"/>
    <w:rsid w:val="00A9266A"/>
    <w:rsid w:val="00A926F7"/>
    <w:rsid w:val="00A92763"/>
    <w:rsid w:val="00A930B5"/>
    <w:rsid w:val="00A931F2"/>
    <w:rsid w:val="00A93E97"/>
    <w:rsid w:val="00A94527"/>
    <w:rsid w:val="00A94BF3"/>
    <w:rsid w:val="00A965CA"/>
    <w:rsid w:val="00A96CF1"/>
    <w:rsid w:val="00A96F74"/>
    <w:rsid w:val="00A97164"/>
    <w:rsid w:val="00A973FB"/>
    <w:rsid w:val="00A97551"/>
    <w:rsid w:val="00A97B4A"/>
    <w:rsid w:val="00A97B74"/>
    <w:rsid w:val="00A97E30"/>
    <w:rsid w:val="00AA097C"/>
    <w:rsid w:val="00AA125D"/>
    <w:rsid w:val="00AA13E6"/>
    <w:rsid w:val="00AA2792"/>
    <w:rsid w:val="00AA308F"/>
    <w:rsid w:val="00AA3C09"/>
    <w:rsid w:val="00AA3FF5"/>
    <w:rsid w:val="00AA4812"/>
    <w:rsid w:val="00AA57B3"/>
    <w:rsid w:val="00AA5CD2"/>
    <w:rsid w:val="00AA627C"/>
    <w:rsid w:val="00AA7AEA"/>
    <w:rsid w:val="00AB021E"/>
    <w:rsid w:val="00AB036C"/>
    <w:rsid w:val="00AB0394"/>
    <w:rsid w:val="00AB0472"/>
    <w:rsid w:val="00AB0B3D"/>
    <w:rsid w:val="00AB1253"/>
    <w:rsid w:val="00AB157E"/>
    <w:rsid w:val="00AB187A"/>
    <w:rsid w:val="00AB1DE2"/>
    <w:rsid w:val="00AB29E6"/>
    <w:rsid w:val="00AB2A1B"/>
    <w:rsid w:val="00AB3544"/>
    <w:rsid w:val="00AB3ED9"/>
    <w:rsid w:val="00AB430F"/>
    <w:rsid w:val="00AB4B62"/>
    <w:rsid w:val="00AB5559"/>
    <w:rsid w:val="00AB5C2E"/>
    <w:rsid w:val="00AB63E2"/>
    <w:rsid w:val="00AB66B5"/>
    <w:rsid w:val="00AB71BC"/>
    <w:rsid w:val="00AB7932"/>
    <w:rsid w:val="00AB7B2F"/>
    <w:rsid w:val="00AC2553"/>
    <w:rsid w:val="00AC3613"/>
    <w:rsid w:val="00AC3688"/>
    <w:rsid w:val="00AC3D7B"/>
    <w:rsid w:val="00AC45F8"/>
    <w:rsid w:val="00AC48DB"/>
    <w:rsid w:val="00AC6420"/>
    <w:rsid w:val="00AC6ED4"/>
    <w:rsid w:val="00AC726C"/>
    <w:rsid w:val="00AC7E45"/>
    <w:rsid w:val="00AD06A8"/>
    <w:rsid w:val="00AD1236"/>
    <w:rsid w:val="00AD1EC7"/>
    <w:rsid w:val="00AD2727"/>
    <w:rsid w:val="00AD296B"/>
    <w:rsid w:val="00AD2A7F"/>
    <w:rsid w:val="00AD396D"/>
    <w:rsid w:val="00AD3DD6"/>
    <w:rsid w:val="00AD3FC6"/>
    <w:rsid w:val="00AD401F"/>
    <w:rsid w:val="00AD460D"/>
    <w:rsid w:val="00AD49A4"/>
    <w:rsid w:val="00AD5297"/>
    <w:rsid w:val="00AD5F90"/>
    <w:rsid w:val="00AD6392"/>
    <w:rsid w:val="00AD6878"/>
    <w:rsid w:val="00AD6AB1"/>
    <w:rsid w:val="00AD70C5"/>
    <w:rsid w:val="00AD79FA"/>
    <w:rsid w:val="00AD7D79"/>
    <w:rsid w:val="00AD7F63"/>
    <w:rsid w:val="00AE02E6"/>
    <w:rsid w:val="00AE0D29"/>
    <w:rsid w:val="00AE164B"/>
    <w:rsid w:val="00AE2053"/>
    <w:rsid w:val="00AE2904"/>
    <w:rsid w:val="00AE2A1A"/>
    <w:rsid w:val="00AE2A9E"/>
    <w:rsid w:val="00AE2E0D"/>
    <w:rsid w:val="00AE2F75"/>
    <w:rsid w:val="00AE2FDB"/>
    <w:rsid w:val="00AE3268"/>
    <w:rsid w:val="00AE37CE"/>
    <w:rsid w:val="00AE383C"/>
    <w:rsid w:val="00AE3A61"/>
    <w:rsid w:val="00AE44F8"/>
    <w:rsid w:val="00AE46B9"/>
    <w:rsid w:val="00AE4AE3"/>
    <w:rsid w:val="00AE4C3A"/>
    <w:rsid w:val="00AE5941"/>
    <w:rsid w:val="00AE5CC0"/>
    <w:rsid w:val="00AE5EE2"/>
    <w:rsid w:val="00AE607E"/>
    <w:rsid w:val="00AE66F2"/>
    <w:rsid w:val="00AE6C71"/>
    <w:rsid w:val="00AE7134"/>
    <w:rsid w:val="00AF01A0"/>
    <w:rsid w:val="00AF0821"/>
    <w:rsid w:val="00AF0EB0"/>
    <w:rsid w:val="00AF1C39"/>
    <w:rsid w:val="00AF2422"/>
    <w:rsid w:val="00AF26B2"/>
    <w:rsid w:val="00AF3FC1"/>
    <w:rsid w:val="00AF658A"/>
    <w:rsid w:val="00AF7178"/>
    <w:rsid w:val="00AF7253"/>
    <w:rsid w:val="00AF7BD0"/>
    <w:rsid w:val="00AF7CD9"/>
    <w:rsid w:val="00B000A5"/>
    <w:rsid w:val="00B00A5C"/>
    <w:rsid w:val="00B00D4B"/>
    <w:rsid w:val="00B01131"/>
    <w:rsid w:val="00B0136D"/>
    <w:rsid w:val="00B013D7"/>
    <w:rsid w:val="00B018FB"/>
    <w:rsid w:val="00B01F5C"/>
    <w:rsid w:val="00B023D4"/>
    <w:rsid w:val="00B02531"/>
    <w:rsid w:val="00B02998"/>
    <w:rsid w:val="00B02DE0"/>
    <w:rsid w:val="00B031AC"/>
    <w:rsid w:val="00B0436A"/>
    <w:rsid w:val="00B04669"/>
    <w:rsid w:val="00B04A54"/>
    <w:rsid w:val="00B0524E"/>
    <w:rsid w:val="00B05377"/>
    <w:rsid w:val="00B056DE"/>
    <w:rsid w:val="00B058CB"/>
    <w:rsid w:val="00B05AC9"/>
    <w:rsid w:val="00B06298"/>
    <w:rsid w:val="00B06B4C"/>
    <w:rsid w:val="00B06CBA"/>
    <w:rsid w:val="00B06F94"/>
    <w:rsid w:val="00B070BA"/>
    <w:rsid w:val="00B10359"/>
    <w:rsid w:val="00B103EA"/>
    <w:rsid w:val="00B10B23"/>
    <w:rsid w:val="00B11126"/>
    <w:rsid w:val="00B11592"/>
    <w:rsid w:val="00B123B0"/>
    <w:rsid w:val="00B12DDB"/>
    <w:rsid w:val="00B13524"/>
    <w:rsid w:val="00B143C1"/>
    <w:rsid w:val="00B143D9"/>
    <w:rsid w:val="00B144F3"/>
    <w:rsid w:val="00B145F4"/>
    <w:rsid w:val="00B14649"/>
    <w:rsid w:val="00B152AA"/>
    <w:rsid w:val="00B15804"/>
    <w:rsid w:val="00B1660D"/>
    <w:rsid w:val="00B17254"/>
    <w:rsid w:val="00B172FA"/>
    <w:rsid w:val="00B1784E"/>
    <w:rsid w:val="00B17D91"/>
    <w:rsid w:val="00B202B2"/>
    <w:rsid w:val="00B2037D"/>
    <w:rsid w:val="00B20E7F"/>
    <w:rsid w:val="00B21562"/>
    <w:rsid w:val="00B217B7"/>
    <w:rsid w:val="00B221EB"/>
    <w:rsid w:val="00B224B1"/>
    <w:rsid w:val="00B224DF"/>
    <w:rsid w:val="00B22861"/>
    <w:rsid w:val="00B23185"/>
    <w:rsid w:val="00B23699"/>
    <w:rsid w:val="00B2457A"/>
    <w:rsid w:val="00B24AAC"/>
    <w:rsid w:val="00B24CB6"/>
    <w:rsid w:val="00B24F0D"/>
    <w:rsid w:val="00B2541B"/>
    <w:rsid w:val="00B256AA"/>
    <w:rsid w:val="00B26C36"/>
    <w:rsid w:val="00B302FB"/>
    <w:rsid w:val="00B308B2"/>
    <w:rsid w:val="00B30D99"/>
    <w:rsid w:val="00B30DD6"/>
    <w:rsid w:val="00B319BA"/>
    <w:rsid w:val="00B326B4"/>
    <w:rsid w:val="00B3279D"/>
    <w:rsid w:val="00B32B91"/>
    <w:rsid w:val="00B33131"/>
    <w:rsid w:val="00B33406"/>
    <w:rsid w:val="00B33746"/>
    <w:rsid w:val="00B342BA"/>
    <w:rsid w:val="00B35C1B"/>
    <w:rsid w:val="00B361C8"/>
    <w:rsid w:val="00B362CA"/>
    <w:rsid w:val="00B365BD"/>
    <w:rsid w:val="00B366D6"/>
    <w:rsid w:val="00B37192"/>
    <w:rsid w:val="00B37350"/>
    <w:rsid w:val="00B3761B"/>
    <w:rsid w:val="00B376F9"/>
    <w:rsid w:val="00B37BFD"/>
    <w:rsid w:val="00B37D93"/>
    <w:rsid w:val="00B407A9"/>
    <w:rsid w:val="00B40A0D"/>
    <w:rsid w:val="00B41F1D"/>
    <w:rsid w:val="00B41FF4"/>
    <w:rsid w:val="00B42CBE"/>
    <w:rsid w:val="00B4327E"/>
    <w:rsid w:val="00B43B12"/>
    <w:rsid w:val="00B43E5A"/>
    <w:rsid w:val="00B44983"/>
    <w:rsid w:val="00B44B71"/>
    <w:rsid w:val="00B44C72"/>
    <w:rsid w:val="00B44F32"/>
    <w:rsid w:val="00B457E7"/>
    <w:rsid w:val="00B466B2"/>
    <w:rsid w:val="00B46734"/>
    <w:rsid w:val="00B46D6A"/>
    <w:rsid w:val="00B501FE"/>
    <w:rsid w:val="00B50399"/>
    <w:rsid w:val="00B50D9A"/>
    <w:rsid w:val="00B5186F"/>
    <w:rsid w:val="00B54128"/>
    <w:rsid w:val="00B54189"/>
    <w:rsid w:val="00B544AA"/>
    <w:rsid w:val="00B546F2"/>
    <w:rsid w:val="00B54985"/>
    <w:rsid w:val="00B54B10"/>
    <w:rsid w:val="00B55134"/>
    <w:rsid w:val="00B5589A"/>
    <w:rsid w:val="00B55DA4"/>
    <w:rsid w:val="00B56283"/>
    <w:rsid w:val="00B56859"/>
    <w:rsid w:val="00B56B37"/>
    <w:rsid w:val="00B578AA"/>
    <w:rsid w:val="00B57B76"/>
    <w:rsid w:val="00B60509"/>
    <w:rsid w:val="00B60794"/>
    <w:rsid w:val="00B62EB7"/>
    <w:rsid w:val="00B631E8"/>
    <w:rsid w:val="00B63EFA"/>
    <w:rsid w:val="00B641F4"/>
    <w:rsid w:val="00B643A3"/>
    <w:rsid w:val="00B649C0"/>
    <w:rsid w:val="00B64CF2"/>
    <w:rsid w:val="00B6648E"/>
    <w:rsid w:val="00B664C7"/>
    <w:rsid w:val="00B66799"/>
    <w:rsid w:val="00B66C96"/>
    <w:rsid w:val="00B67660"/>
    <w:rsid w:val="00B67B2E"/>
    <w:rsid w:val="00B67D0D"/>
    <w:rsid w:val="00B67E13"/>
    <w:rsid w:val="00B709BA"/>
    <w:rsid w:val="00B70FFA"/>
    <w:rsid w:val="00B72BBB"/>
    <w:rsid w:val="00B7319C"/>
    <w:rsid w:val="00B73663"/>
    <w:rsid w:val="00B7378D"/>
    <w:rsid w:val="00B737DB"/>
    <w:rsid w:val="00B73B70"/>
    <w:rsid w:val="00B7483D"/>
    <w:rsid w:val="00B7512B"/>
    <w:rsid w:val="00B759CF"/>
    <w:rsid w:val="00B75D92"/>
    <w:rsid w:val="00B76480"/>
    <w:rsid w:val="00B767EB"/>
    <w:rsid w:val="00B77753"/>
    <w:rsid w:val="00B80281"/>
    <w:rsid w:val="00B804BE"/>
    <w:rsid w:val="00B8053B"/>
    <w:rsid w:val="00B807DC"/>
    <w:rsid w:val="00B80EEF"/>
    <w:rsid w:val="00B81CDC"/>
    <w:rsid w:val="00B81E3C"/>
    <w:rsid w:val="00B81F2E"/>
    <w:rsid w:val="00B82058"/>
    <w:rsid w:val="00B828E9"/>
    <w:rsid w:val="00B82FDD"/>
    <w:rsid w:val="00B8303A"/>
    <w:rsid w:val="00B8317C"/>
    <w:rsid w:val="00B83677"/>
    <w:rsid w:val="00B83741"/>
    <w:rsid w:val="00B83E6E"/>
    <w:rsid w:val="00B83F6C"/>
    <w:rsid w:val="00B853E7"/>
    <w:rsid w:val="00B86995"/>
    <w:rsid w:val="00B8754B"/>
    <w:rsid w:val="00B87D50"/>
    <w:rsid w:val="00B87FBA"/>
    <w:rsid w:val="00B87FFA"/>
    <w:rsid w:val="00B90511"/>
    <w:rsid w:val="00B90588"/>
    <w:rsid w:val="00B905F3"/>
    <w:rsid w:val="00B90C5A"/>
    <w:rsid w:val="00B91968"/>
    <w:rsid w:val="00B91A9D"/>
    <w:rsid w:val="00B933A2"/>
    <w:rsid w:val="00B93B7B"/>
    <w:rsid w:val="00B95F64"/>
    <w:rsid w:val="00B9603F"/>
    <w:rsid w:val="00B971FE"/>
    <w:rsid w:val="00B978A6"/>
    <w:rsid w:val="00BA04C8"/>
    <w:rsid w:val="00BA0950"/>
    <w:rsid w:val="00BA0D47"/>
    <w:rsid w:val="00BA0E17"/>
    <w:rsid w:val="00BA0F3F"/>
    <w:rsid w:val="00BA111D"/>
    <w:rsid w:val="00BA1E0E"/>
    <w:rsid w:val="00BA28AF"/>
    <w:rsid w:val="00BA470E"/>
    <w:rsid w:val="00BA51F5"/>
    <w:rsid w:val="00BA59BB"/>
    <w:rsid w:val="00BA5C1C"/>
    <w:rsid w:val="00BA6967"/>
    <w:rsid w:val="00BA6C6B"/>
    <w:rsid w:val="00BA6E46"/>
    <w:rsid w:val="00BA72D6"/>
    <w:rsid w:val="00BB0090"/>
    <w:rsid w:val="00BB0117"/>
    <w:rsid w:val="00BB0292"/>
    <w:rsid w:val="00BB08E8"/>
    <w:rsid w:val="00BB114D"/>
    <w:rsid w:val="00BB1A4C"/>
    <w:rsid w:val="00BB1D4B"/>
    <w:rsid w:val="00BB1E57"/>
    <w:rsid w:val="00BB20A5"/>
    <w:rsid w:val="00BB20E3"/>
    <w:rsid w:val="00BB2615"/>
    <w:rsid w:val="00BB2C97"/>
    <w:rsid w:val="00BB4140"/>
    <w:rsid w:val="00BB4BF4"/>
    <w:rsid w:val="00BB4CB1"/>
    <w:rsid w:val="00BB5875"/>
    <w:rsid w:val="00BB6E60"/>
    <w:rsid w:val="00BB6E9A"/>
    <w:rsid w:val="00BC03B0"/>
    <w:rsid w:val="00BC086C"/>
    <w:rsid w:val="00BC1756"/>
    <w:rsid w:val="00BC19C0"/>
    <w:rsid w:val="00BC24E4"/>
    <w:rsid w:val="00BC2934"/>
    <w:rsid w:val="00BC336A"/>
    <w:rsid w:val="00BC35EB"/>
    <w:rsid w:val="00BC3E17"/>
    <w:rsid w:val="00BC5EB1"/>
    <w:rsid w:val="00BC6E24"/>
    <w:rsid w:val="00BC72C3"/>
    <w:rsid w:val="00BC78EB"/>
    <w:rsid w:val="00BC7CE3"/>
    <w:rsid w:val="00BD0133"/>
    <w:rsid w:val="00BD0270"/>
    <w:rsid w:val="00BD0A38"/>
    <w:rsid w:val="00BD0C7F"/>
    <w:rsid w:val="00BD1435"/>
    <w:rsid w:val="00BD179E"/>
    <w:rsid w:val="00BD1DFB"/>
    <w:rsid w:val="00BD1E44"/>
    <w:rsid w:val="00BD2959"/>
    <w:rsid w:val="00BD29F5"/>
    <w:rsid w:val="00BD31DA"/>
    <w:rsid w:val="00BD3365"/>
    <w:rsid w:val="00BD3594"/>
    <w:rsid w:val="00BD4548"/>
    <w:rsid w:val="00BD50B6"/>
    <w:rsid w:val="00BD5AF5"/>
    <w:rsid w:val="00BD5F65"/>
    <w:rsid w:val="00BD6046"/>
    <w:rsid w:val="00BD60A9"/>
    <w:rsid w:val="00BD647A"/>
    <w:rsid w:val="00BD72EE"/>
    <w:rsid w:val="00BD74CA"/>
    <w:rsid w:val="00BD7A2E"/>
    <w:rsid w:val="00BE0C99"/>
    <w:rsid w:val="00BE0F01"/>
    <w:rsid w:val="00BE1A96"/>
    <w:rsid w:val="00BE1DC3"/>
    <w:rsid w:val="00BE1E49"/>
    <w:rsid w:val="00BE1ECC"/>
    <w:rsid w:val="00BE29B1"/>
    <w:rsid w:val="00BE2BB0"/>
    <w:rsid w:val="00BE2C23"/>
    <w:rsid w:val="00BE3570"/>
    <w:rsid w:val="00BE4010"/>
    <w:rsid w:val="00BE44A9"/>
    <w:rsid w:val="00BE5427"/>
    <w:rsid w:val="00BE5A04"/>
    <w:rsid w:val="00BE5CBA"/>
    <w:rsid w:val="00BE5E4E"/>
    <w:rsid w:val="00BE65F3"/>
    <w:rsid w:val="00BE6BD9"/>
    <w:rsid w:val="00BE6D11"/>
    <w:rsid w:val="00BE76F6"/>
    <w:rsid w:val="00BE7DC2"/>
    <w:rsid w:val="00BF07F7"/>
    <w:rsid w:val="00BF0821"/>
    <w:rsid w:val="00BF14CC"/>
    <w:rsid w:val="00BF1BC3"/>
    <w:rsid w:val="00BF1FFB"/>
    <w:rsid w:val="00BF222A"/>
    <w:rsid w:val="00BF33D5"/>
    <w:rsid w:val="00BF375D"/>
    <w:rsid w:val="00BF3765"/>
    <w:rsid w:val="00BF4F63"/>
    <w:rsid w:val="00BF5011"/>
    <w:rsid w:val="00BF5279"/>
    <w:rsid w:val="00BF6FF6"/>
    <w:rsid w:val="00BF71AF"/>
    <w:rsid w:val="00BF75F0"/>
    <w:rsid w:val="00C00207"/>
    <w:rsid w:val="00C0042D"/>
    <w:rsid w:val="00C02061"/>
    <w:rsid w:val="00C02C4E"/>
    <w:rsid w:val="00C02E6A"/>
    <w:rsid w:val="00C033C7"/>
    <w:rsid w:val="00C035B4"/>
    <w:rsid w:val="00C036F0"/>
    <w:rsid w:val="00C039A5"/>
    <w:rsid w:val="00C03A4B"/>
    <w:rsid w:val="00C03AB5"/>
    <w:rsid w:val="00C04CA1"/>
    <w:rsid w:val="00C04CBE"/>
    <w:rsid w:val="00C04E00"/>
    <w:rsid w:val="00C0544A"/>
    <w:rsid w:val="00C056EC"/>
    <w:rsid w:val="00C06746"/>
    <w:rsid w:val="00C0677E"/>
    <w:rsid w:val="00C06953"/>
    <w:rsid w:val="00C07FE1"/>
    <w:rsid w:val="00C1055B"/>
    <w:rsid w:val="00C10A2A"/>
    <w:rsid w:val="00C122BF"/>
    <w:rsid w:val="00C12EF1"/>
    <w:rsid w:val="00C13035"/>
    <w:rsid w:val="00C14385"/>
    <w:rsid w:val="00C14A3C"/>
    <w:rsid w:val="00C156A8"/>
    <w:rsid w:val="00C15DF3"/>
    <w:rsid w:val="00C15F3B"/>
    <w:rsid w:val="00C160D0"/>
    <w:rsid w:val="00C1616C"/>
    <w:rsid w:val="00C16458"/>
    <w:rsid w:val="00C16613"/>
    <w:rsid w:val="00C16721"/>
    <w:rsid w:val="00C16B58"/>
    <w:rsid w:val="00C171C2"/>
    <w:rsid w:val="00C178F4"/>
    <w:rsid w:val="00C21855"/>
    <w:rsid w:val="00C21C4B"/>
    <w:rsid w:val="00C21FFC"/>
    <w:rsid w:val="00C22804"/>
    <w:rsid w:val="00C23282"/>
    <w:rsid w:val="00C23CA1"/>
    <w:rsid w:val="00C244E6"/>
    <w:rsid w:val="00C24822"/>
    <w:rsid w:val="00C255FF"/>
    <w:rsid w:val="00C25638"/>
    <w:rsid w:val="00C258CB"/>
    <w:rsid w:val="00C25D5B"/>
    <w:rsid w:val="00C27172"/>
    <w:rsid w:val="00C30FD7"/>
    <w:rsid w:val="00C31355"/>
    <w:rsid w:val="00C31E53"/>
    <w:rsid w:val="00C3260A"/>
    <w:rsid w:val="00C32A74"/>
    <w:rsid w:val="00C32ED4"/>
    <w:rsid w:val="00C33523"/>
    <w:rsid w:val="00C336BC"/>
    <w:rsid w:val="00C349CB"/>
    <w:rsid w:val="00C34FB9"/>
    <w:rsid w:val="00C3515C"/>
    <w:rsid w:val="00C354B5"/>
    <w:rsid w:val="00C354C2"/>
    <w:rsid w:val="00C354E5"/>
    <w:rsid w:val="00C35798"/>
    <w:rsid w:val="00C359BA"/>
    <w:rsid w:val="00C36C01"/>
    <w:rsid w:val="00C3729E"/>
    <w:rsid w:val="00C40817"/>
    <w:rsid w:val="00C40AFD"/>
    <w:rsid w:val="00C412C5"/>
    <w:rsid w:val="00C41952"/>
    <w:rsid w:val="00C41C48"/>
    <w:rsid w:val="00C421E8"/>
    <w:rsid w:val="00C423FC"/>
    <w:rsid w:val="00C42AEC"/>
    <w:rsid w:val="00C42BC0"/>
    <w:rsid w:val="00C43616"/>
    <w:rsid w:val="00C4419C"/>
    <w:rsid w:val="00C4468B"/>
    <w:rsid w:val="00C44E4E"/>
    <w:rsid w:val="00C45095"/>
    <w:rsid w:val="00C4561F"/>
    <w:rsid w:val="00C45AAB"/>
    <w:rsid w:val="00C45DF8"/>
    <w:rsid w:val="00C460A0"/>
    <w:rsid w:val="00C463B1"/>
    <w:rsid w:val="00C47F23"/>
    <w:rsid w:val="00C47FFB"/>
    <w:rsid w:val="00C500B0"/>
    <w:rsid w:val="00C5181D"/>
    <w:rsid w:val="00C51A2B"/>
    <w:rsid w:val="00C52013"/>
    <w:rsid w:val="00C521F7"/>
    <w:rsid w:val="00C525D5"/>
    <w:rsid w:val="00C52DEC"/>
    <w:rsid w:val="00C537A1"/>
    <w:rsid w:val="00C54C6A"/>
    <w:rsid w:val="00C54E8D"/>
    <w:rsid w:val="00C550F3"/>
    <w:rsid w:val="00C5609C"/>
    <w:rsid w:val="00C5653F"/>
    <w:rsid w:val="00C57102"/>
    <w:rsid w:val="00C572CD"/>
    <w:rsid w:val="00C576AF"/>
    <w:rsid w:val="00C60B8C"/>
    <w:rsid w:val="00C61C67"/>
    <w:rsid w:val="00C62330"/>
    <w:rsid w:val="00C6262E"/>
    <w:rsid w:val="00C62992"/>
    <w:rsid w:val="00C63721"/>
    <w:rsid w:val="00C652CF"/>
    <w:rsid w:val="00C652E2"/>
    <w:rsid w:val="00C66154"/>
    <w:rsid w:val="00C6650B"/>
    <w:rsid w:val="00C67035"/>
    <w:rsid w:val="00C670F9"/>
    <w:rsid w:val="00C70502"/>
    <w:rsid w:val="00C707B5"/>
    <w:rsid w:val="00C70976"/>
    <w:rsid w:val="00C71A9B"/>
    <w:rsid w:val="00C71F26"/>
    <w:rsid w:val="00C75494"/>
    <w:rsid w:val="00C75582"/>
    <w:rsid w:val="00C75976"/>
    <w:rsid w:val="00C75B80"/>
    <w:rsid w:val="00C75D8B"/>
    <w:rsid w:val="00C75EB8"/>
    <w:rsid w:val="00C75F30"/>
    <w:rsid w:val="00C76071"/>
    <w:rsid w:val="00C766FE"/>
    <w:rsid w:val="00C76A4F"/>
    <w:rsid w:val="00C76F48"/>
    <w:rsid w:val="00C80235"/>
    <w:rsid w:val="00C80AE5"/>
    <w:rsid w:val="00C80B38"/>
    <w:rsid w:val="00C813CA"/>
    <w:rsid w:val="00C81BB6"/>
    <w:rsid w:val="00C81D91"/>
    <w:rsid w:val="00C82151"/>
    <w:rsid w:val="00C82968"/>
    <w:rsid w:val="00C82DFB"/>
    <w:rsid w:val="00C831AA"/>
    <w:rsid w:val="00C83384"/>
    <w:rsid w:val="00C83DB5"/>
    <w:rsid w:val="00C847DD"/>
    <w:rsid w:val="00C84995"/>
    <w:rsid w:val="00C85073"/>
    <w:rsid w:val="00C85894"/>
    <w:rsid w:val="00C85FE5"/>
    <w:rsid w:val="00C86190"/>
    <w:rsid w:val="00C8681B"/>
    <w:rsid w:val="00C86BB2"/>
    <w:rsid w:val="00C86E12"/>
    <w:rsid w:val="00C87386"/>
    <w:rsid w:val="00C876A3"/>
    <w:rsid w:val="00C87EA3"/>
    <w:rsid w:val="00C90983"/>
    <w:rsid w:val="00C9117F"/>
    <w:rsid w:val="00C911ED"/>
    <w:rsid w:val="00C91785"/>
    <w:rsid w:val="00C91D09"/>
    <w:rsid w:val="00C920F4"/>
    <w:rsid w:val="00C92D9E"/>
    <w:rsid w:val="00C93250"/>
    <w:rsid w:val="00C93592"/>
    <w:rsid w:val="00C935ED"/>
    <w:rsid w:val="00C9373A"/>
    <w:rsid w:val="00C93A0D"/>
    <w:rsid w:val="00C94183"/>
    <w:rsid w:val="00C943D6"/>
    <w:rsid w:val="00C943FB"/>
    <w:rsid w:val="00C94524"/>
    <w:rsid w:val="00C9475D"/>
    <w:rsid w:val="00C94EC6"/>
    <w:rsid w:val="00C9526A"/>
    <w:rsid w:val="00C955B9"/>
    <w:rsid w:val="00C95823"/>
    <w:rsid w:val="00C96BFC"/>
    <w:rsid w:val="00C96C70"/>
    <w:rsid w:val="00C97A64"/>
    <w:rsid w:val="00CA066B"/>
    <w:rsid w:val="00CA08B6"/>
    <w:rsid w:val="00CA09CE"/>
    <w:rsid w:val="00CA0A93"/>
    <w:rsid w:val="00CA11A8"/>
    <w:rsid w:val="00CA1761"/>
    <w:rsid w:val="00CA1B3E"/>
    <w:rsid w:val="00CA293B"/>
    <w:rsid w:val="00CA2C07"/>
    <w:rsid w:val="00CA34BA"/>
    <w:rsid w:val="00CA4222"/>
    <w:rsid w:val="00CA4341"/>
    <w:rsid w:val="00CA4515"/>
    <w:rsid w:val="00CA470D"/>
    <w:rsid w:val="00CA47DD"/>
    <w:rsid w:val="00CA4D1D"/>
    <w:rsid w:val="00CA5274"/>
    <w:rsid w:val="00CA63D5"/>
    <w:rsid w:val="00CA6ED5"/>
    <w:rsid w:val="00CA6FED"/>
    <w:rsid w:val="00CA7AEE"/>
    <w:rsid w:val="00CB01E1"/>
    <w:rsid w:val="00CB0DC0"/>
    <w:rsid w:val="00CB0E5E"/>
    <w:rsid w:val="00CB17F6"/>
    <w:rsid w:val="00CB193F"/>
    <w:rsid w:val="00CB1BE8"/>
    <w:rsid w:val="00CB1E9A"/>
    <w:rsid w:val="00CB20CA"/>
    <w:rsid w:val="00CB2AEA"/>
    <w:rsid w:val="00CB3300"/>
    <w:rsid w:val="00CB35F5"/>
    <w:rsid w:val="00CB592C"/>
    <w:rsid w:val="00CB6A59"/>
    <w:rsid w:val="00CC0639"/>
    <w:rsid w:val="00CC1FE8"/>
    <w:rsid w:val="00CC2CE9"/>
    <w:rsid w:val="00CC38D6"/>
    <w:rsid w:val="00CC3BE2"/>
    <w:rsid w:val="00CC427C"/>
    <w:rsid w:val="00CC4CD7"/>
    <w:rsid w:val="00CC56C6"/>
    <w:rsid w:val="00CC58F9"/>
    <w:rsid w:val="00CC5BDE"/>
    <w:rsid w:val="00CC5ED8"/>
    <w:rsid w:val="00CC66F5"/>
    <w:rsid w:val="00CC6E7C"/>
    <w:rsid w:val="00CD0D30"/>
    <w:rsid w:val="00CD1195"/>
    <w:rsid w:val="00CD1B08"/>
    <w:rsid w:val="00CD1DC2"/>
    <w:rsid w:val="00CD24E3"/>
    <w:rsid w:val="00CD32A2"/>
    <w:rsid w:val="00CD32A3"/>
    <w:rsid w:val="00CD3935"/>
    <w:rsid w:val="00CD3D29"/>
    <w:rsid w:val="00CD48B6"/>
    <w:rsid w:val="00CD50D3"/>
    <w:rsid w:val="00CD5413"/>
    <w:rsid w:val="00CD5751"/>
    <w:rsid w:val="00CD57DF"/>
    <w:rsid w:val="00CD5986"/>
    <w:rsid w:val="00CD61A2"/>
    <w:rsid w:val="00CD6E10"/>
    <w:rsid w:val="00CD7804"/>
    <w:rsid w:val="00CE00FC"/>
    <w:rsid w:val="00CE06D2"/>
    <w:rsid w:val="00CE09F9"/>
    <w:rsid w:val="00CE0DEE"/>
    <w:rsid w:val="00CE1BC5"/>
    <w:rsid w:val="00CE2202"/>
    <w:rsid w:val="00CE36AE"/>
    <w:rsid w:val="00CE37F0"/>
    <w:rsid w:val="00CE49C8"/>
    <w:rsid w:val="00CE4B5D"/>
    <w:rsid w:val="00CE5386"/>
    <w:rsid w:val="00CE56A2"/>
    <w:rsid w:val="00CE5D20"/>
    <w:rsid w:val="00CE65B4"/>
    <w:rsid w:val="00CE6755"/>
    <w:rsid w:val="00CE68F4"/>
    <w:rsid w:val="00CE6C8C"/>
    <w:rsid w:val="00CE72D7"/>
    <w:rsid w:val="00CE75ED"/>
    <w:rsid w:val="00CF028E"/>
    <w:rsid w:val="00CF0535"/>
    <w:rsid w:val="00CF0DB2"/>
    <w:rsid w:val="00CF1180"/>
    <w:rsid w:val="00CF1CB7"/>
    <w:rsid w:val="00CF1E9A"/>
    <w:rsid w:val="00CF2189"/>
    <w:rsid w:val="00CF306C"/>
    <w:rsid w:val="00CF39B4"/>
    <w:rsid w:val="00CF3AE0"/>
    <w:rsid w:val="00CF3CCC"/>
    <w:rsid w:val="00CF42AF"/>
    <w:rsid w:val="00CF459C"/>
    <w:rsid w:val="00CF4A71"/>
    <w:rsid w:val="00CF4BA9"/>
    <w:rsid w:val="00CF5200"/>
    <w:rsid w:val="00CF52CB"/>
    <w:rsid w:val="00CF5558"/>
    <w:rsid w:val="00CF5750"/>
    <w:rsid w:val="00CF65DA"/>
    <w:rsid w:val="00CF68F2"/>
    <w:rsid w:val="00CF71E6"/>
    <w:rsid w:val="00CF74FA"/>
    <w:rsid w:val="00CF7899"/>
    <w:rsid w:val="00CF7DF3"/>
    <w:rsid w:val="00CF7F0E"/>
    <w:rsid w:val="00CF7F3A"/>
    <w:rsid w:val="00D00111"/>
    <w:rsid w:val="00D0045E"/>
    <w:rsid w:val="00D00B8B"/>
    <w:rsid w:val="00D022A3"/>
    <w:rsid w:val="00D02986"/>
    <w:rsid w:val="00D02A33"/>
    <w:rsid w:val="00D0327F"/>
    <w:rsid w:val="00D0344C"/>
    <w:rsid w:val="00D0391D"/>
    <w:rsid w:val="00D04239"/>
    <w:rsid w:val="00D042BF"/>
    <w:rsid w:val="00D0441C"/>
    <w:rsid w:val="00D054CA"/>
    <w:rsid w:val="00D05680"/>
    <w:rsid w:val="00D05905"/>
    <w:rsid w:val="00D0642F"/>
    <w:rsid w:val="00D07401"/>
    <w:rsid w:val="00D07B11"/>
    <w:rsid w:val="00D1199B"/>
    <w:rsid w:val="00D1259C"/>
    <w:rsid w:val="00D12BE1"/>
    <w:rsid w:val="00D12D48"/>
    <w:rsid w:val="00D133D5"/>
    <w:rsid w:val="00D136D1"/>
    <w:rsid w:val="00D149E7"/>
    <w:rsid w:val="00D15BA2"/>
    <w:rsid w:val="00D15D61"/>
    <w:rsid w:val="00D15F10"/>
    <w:rsid w:val="00D162AC"/>
    <w:rsid w:val="00D16323"/>
    <w:rsid w:val="00D16747"/>
    <w:rsid w:val="00D16E42"/>
    <w:rsid w:val="00D16F96"/>
    <w:rsid w:val="00D172D9"/>
    <w:rsid w:val="00D173C2"/>
    <w:rsid w:val="00D17A5E"/>
    <w:rsid w:val="00D17E6F"/>
    <w:rsid w:val="00D17FB5"/>
    <w:rsid w:val="00D204D9"/>
    <w:rsid w:val="00D21FE5"/>
    <w:rsid w:val="00D2270C"/>
    <w:rsid w:val="00D23676"/>
    <w:rsid w:val="00D237E0"/>
    <w:rsid w:val="00D23925"/>
    <w:rsid w:val="00D23C24"/>
    <w:rsid w:val="00D240CF"/>
    <w:rsid w:val="00D243F6"/>
    <w:rsid w:val="00D24B51"/>
    <w:rsid w:val="00D25AE3"/>
    <w:rsid w:val="00D25FF9"/>
    <w:rsid w:val="00D2632D"/>
    <w:rsid w:val="00D268C3"/>
    <w:rsid w:val="00D269F1"/>
    <w:rsid w:val="00D26EB2"/>
    <w:rsid w:val="00D271CC"/>
    <w:rsid w:val="00D27611"/>
    <w:rsid w:val="00D3077E"/>
    <w:rsid w:val="00D30928"/>
    <w:rsid w:val="00D30F7C"/>
    <w:rsid w:val="00D34E98"/>
    <w:rsid w:val="00D34EB4"/>
    <w:rsid w:val="00D3573F"/>
    <w:rsid w:val="00D35A7C"/>
    <w:rsid w:val="00D35AA0"/>
    <w:rsid w:val="00D35E8A"/>
    <w:rsid w:val="00D36C1A"/>
    <w:rsid w:val="00D370E0"/>
    <w:rsid w:val="00D37C83"/>
    <w:rsid w:val="00D37F97"/>
    <w:rsid w:val="00D403EF"/>
    <w:rsid w:val="00D40812"/>
    <w:rsid w:val="00D40D19"/>
    <w:rsid w:val="00D429B8"/>
    <w:rsid w:val="00D43413"/>
    <w:rsid w:val="00D438AE"/>
    <w:rsid w:val="00D43D0B"/>
    <w:rsid w:val="00D43D9A"/>
    <w:rsid w:val="00D43DDE"/>
    <w:rsid w:val="00D43DE4"/>
    <w:rsid w:val="00D44E79"/>
    <w:rsid w:val="00D4606E"/>
    <w:rsid w:val="00D46415"/>
    <w:rsid w:val="00D466D9"/>
    <w:rsid w:val="00D467C4"/>
    <w:rsid w:val="00D46912"/>
    <w:rsid w:val="00D47FAA"/>
    <w:rsid w:val="00D503D4"/>
    <w:rsid w:val="00D5083B"/>
    <w:rsid w:val="00D50F9F"/>
    <w:rsid w:val="00D51101"/>
    <w:rsid w:val="00D524CF"/>
    <w:rsid w:val="00D52812"/>
    <w:rsid w:val="00D53103"/>
    <w:rsid w:val="00D53F69"/>
    <w:rsid w:val="00D542B8"/>
    <w:rsid w:val="00D5432B"/>
    <w:rsid w:val="00D54896"/>
    <w:rsid w:val="00D55091"/>
    <w:rsid w:val="00D55637"/>
    <w:rsid w:val="00D557F4"/>
    <w:rsid w:val="00D561BC"/>
    <w:rsid w:val="00D57E86"/>
    <w:rsid w:val="00D60229"/>
    <w:rsid w:val="00D6073A"/>
    <w:rsid w:val="00D60C10"/>
    <w:rsid w:val="00D60C42"/>
    <w:rsid w:val="00D6198F"/>
    <w:rsid w:val="00D621C5"/>
    <w:rsid w:val="00D62749"/>
    <w:rsid w:val="00D63407"/>
    <w:rsid w:val="00D63DD9"/>
    <w:rsid w:val="00D640FD"/>
    <w:rsid w:val="00D64ADC"/>
    <w:rsid w:val="00D64AED"/>
    <w:rsid w:val="00D64F85"/>
    <w:rsid w:val="00D65174"/>
    <w:rsid w:val="00D651E4"/>
    <w:rsid w:val="00D6584D"/>
    <w:rsid w:val="00D667D3"/>
    <w:rsid w:val="00D66DDE"/>
    <w:rsid w:val="00D66F95"/>
    <w:rsid w:val="00D670F8"/>
    <w:rsid w:val="00D67488"/>
    <w:rsid w:val="00D677DE"/>
    <w:rsid w:val="00D67BD4"/>
    <w:rsid w:val="00D67E19"/>
    <w:rsid w:val="00D705B6"/>
    <w:rsid w:val="00D706E3"/>
    <w:rsid w:val="00D710DD"/>
    <w:rsid w:val="00D71A3B"/>
    <w:rsid w:val="00D72257"/>
    <w:rsid w:val="00D7335F"/>
    <w:rsid w:val="00D73591"/>
    <w:rsid w:val="00D737C7"/>
    <w:rsid w:val="00D7381E"/>
    <w:rsid w:val="00D74793"/>
    <w:rsid w:val="00D75157"/>
    <w:rsid w:val="00D7536F"/>
    <w:rsid w:val="00D7563F"/>
    <w:rsid w:val="00D75D3C"/>
    <w:rsid w:val="00D76098"/>
    <w:rsid w:val="00D761B5"/>
    <w:rsid w:val="00D76451"/>
    <w:rsid w:val="00D764CB"/>
    <w:rsid w:val="00D769BD"/>
    <w:rsid w:val="00D76E4F"/>
    <w:rsid w:val="00D77BDA"/>
    <w:rsid w:val="00D77C9D"/>
    <w:rsid w:val="00D80A80"/>
    <w:rsid w:val="00D80DC4"/>
    <w:rsid w:val="00D8257E"/>
    <w:rsid w:val="00D82CFF"/>
    <w:rsid w:val="00D83A38"/>
    <w:rsid w:val="00D83C42"/>
    <w:rsid w:val="00D84861"/>
    <w:rsid w:val="00D84989"/>
    <w:rsid w:val="00D851D4"/>
    <w:rsid w:val="00D85392"/>
    <w:rsid w:val="00D85911"/>
    <w:rsid w:val="00D85AA7"/>
    <w:rsid w:val="00D85C90"/>
    <w:rsid w:val="00D868B2"/>
    <w:rsid w:val="00D86FB7"/>
    <w:rsid w:val="00D87488"/>
    <w:rsid w:val="00D87D3A"/>
    <w:rsid w:val="00D87D85"/>
    <w:rsid w:val="00D87E58"/>
    <w:rsid w:val="00D90152"/>
    <w:rsid w:val="00D90574"/>
    <w:rsid w:val="00D90992"/>
    <w:rsid w:val="00D90BBF"/>
    <w:rsid w:val="00D911E5"/>
    <w:rsid w:val="00D91533"/>
    <w:rsid w:val="00D91839"/>
    <w:rsid w:val="00D918B8"/>
    <w:rsid w:val="00D91A1F"/>
    <w:rsid w:val="00D91AD7"/>
    <w:rsid w:val="00D91DBA"/>
    <w:rsid w:val="00D92BEF"/>
    <w:rsid w:val="00D92E56"/>
    <w:rsid w:val="00D93ACB"/>
    <w:rsid w:val="00D93CFE"/>
    <w:rsid w:val="00D93EAD"/>
    <w:rsid w:val="00D94805"/>
    <w:rsid w:val="00D94A4F"/>
    <w:rsid w:val="00D94B40"/>
    <w:rsid w:val="00D94E9A"/>
    <w:rsid w:val="00D95138"/>
    <w:rsid w:val="00D95848"/>
    <w:rsid w:val="00D9598E"/>
    <w:rsid w:val="00D95A58"/>
    <w:rsid w:val="00D961EC"/>
    <w:rsid w:val="00D963E2"/>
    <w:rsid w:val="00D964B4"/>
    <w:rsid w:val="00D96799"/>
    <w:rsid w:val="00D9720D"/>
    <w:rsid w:val="00D97210"/>
    <w:rsid w:val="00D97404"/>
    <w:rsid w:val="00D974D8"/>
    <w:rsid w:val="00D976F3"/>
    <w:rsid w:val="00DA0C0D"/>
    <w:rsid w:val="00DA25FE"/>
    <w:rsid w:val="00DA3318"/>
    <w:rsid w:val="00DA36F4"/>
    <w:rsid w:val="00DA3A14"/>
    <w:rsid w:val="00DA47C9"/>
    <w:rsid w:val="00DA49BA"/>
    <w:rsid w:val="00DA5A60"/>
    <w:rsid w:val="00DA68BC"/>
    <w:rsid w:val="00DA74A3"/>
    <w:rsid w:val="00DA7974"/>
    <w:rsid w:val="00DA7F34"/>
    <w:rsid w:val="00DB0615"/>
    <w:rsid w:val="00DB17C9"/>
    <w:rsid w:val="00DB1C88"/>
    <w:rsid w:val="00DB2796"/>
    <w:rsid w:val="00DB284F"/>
    <w:rsid w:val="00DB3698"/>
    <w:rsid w:val="00DB3956"/>
    <w:rsid w:val="00DB4529"/>
    <w:rsid w:val="00DB5D70"/>
    <w:rsid w:val="00DB5FC3"/>
    <w:rsid w:val="00DB602A"/>
    <w:rsid w:val="00DB66D4"/>
    <w:rsid w:val="00DB6A9B"/>
    <w:rsid w:val="00DB725D"/>
    <w:rsid w:val="00DB7494"/>
    <w:rsid w:val="00DB7516"/>
    <w:rsid w:val="00DC06C5"/>
    <w:rsid w:val="00DC0856"/>
    <w:rsid w:val="00DC0953"/>
    <w:rsid w:val="00DC0A0C"/>
    <w:rsid w:val="00DC141E"/>
    <w:rsid w:val="00DC2719"/>
    <w:rsid w:val="00DC2CD7"/>
    <w:rsid w:val="00DC335C"/>
    <w:rsid w:val="00DC3F4F"/>
    <w:rsid w:val="00DC4C2A"/>
    <w:rsid w:val="00DC4CE8"/>
    <w:rsid w:val="00DC53A4"/>
    <w:rsid w:val="00DC5586"/>
    <w:rsid w:val="00DC5751"/>
    <w:rsid w:val="00DC5D73"/>
    <w:rsid w:val="00DC6935"/>
    <w:rsid w:val="00DC6C18"/>
    <w:rsid w:val="00DC7274"/>
    <w:rsid w:val="00DC746E"/>
    <w:rsid w:val="00DC749C"/>
    <w:rsid w:val="00DC7E32"/>
    <w:rsid w:val="00DC7FED"/>
    <w:rsid w:val="00DD07C6"/>
    <w:rsid w:val="00DD07EA"/>
    <w:rsid w:val="00DD1510"/>
    <w:rsid w:val="00DD2A6E"/>
    <w:rsid w:val="00DD2D49"/>
    <w:rsid w:val="00DD2F52"/>
    <w:rsid w:val="00DD306E"/>
    <w:rsid w:val="00DD35CC"/>
    <w:rsid w:val="00DD3EFD"/>
    <w:rsid w:val="00DD42E3"/>
    <w:rsid w:val="00DD50CB"/>
    <w:rsid w:val="00DD56C0"/>
    <w:rsid w:val="00DD66DB"/>
    <w:rsid w:val="00DD6B5A"/>
    <w:rsid w:val="00DD6BCE"/>
    <w:rsid w:val="00DD6CB7"/>
    <w:rsid w:val="00DD73F1"/>
    <w:rsid w:val="00DD7953"/>
    <w:rsid w:val="00DD7AD7"/>
    <w:rsid w:val="00DE033C"/>
    <w:rsid w:val="00DE0DDD"/>
    <w:rsid w:val="00DE1207"/>
    <w:rsid w:val="00DE1DF4"/>
    <w:rsid w:val="00DE21E9"/>
    <w:rsid w:val="00DE232A"/>
    <w:rsid w:val="00DE23FA"/>
    <w:rsid w:val="00DE279F"/>
    <w:rsid w:val="00DE28A3"/>
    <w:rsid w:val="00DE2F91"/>
    <w:rsid w:val="00DE32BF"/>
    <w:rsid w:val="00DE498C"/>
    <w:rsid w:val="00DE4C75"/>
    <w:rsid w:val="00DE5185"/>
    <w:rsid w:val="00DE5236"/>
    <w:rsid w:val="00DE5925"/>
    <w:rsid w:val="00DE59F0"/>
    <w:rsid w:val="00DE67AC"/>
    <w:rsid w:val="00DE6AC7"/>
    <w:rsid w:val="00DE780F"/>
    <w:rsid w:val="00DF0698"/>
    <w:rsid w:val="00DF0B5B"/>
    <w:rsid w:val="00DF1255"/>
    <w:rsid w:val="00DF1B12"/>
    <w:rsid w:val="00DF2063"/>
    <w:rsid w:val="00DF22BB"/>
    <w:rsid w:val="00DF282A"/>
    <w:rsid w:val="00DF374E"/>
    <w:rsid w:val="00DF38A5"/>
    <w:rsid w:val="00DF3BE1"/>
    <w:rsid w:val="00DF40EC"/>
    <w:rsid w:val="00DF4241"/>
    <w:rsid w:val="00DF42DC"/>
    <w:rsid w:val="00DF4911"/>
    <w:rsid w:val="00DF513B"/>
    <w:rsid w:val="00DF5143"/>
    <w:rsid w:val="00DF5ABA"/>
    <w:rsid w:val="00DF5ADC"/>
    <w:rsid w:val="00DF6167"/>
    <w:rsid w:val="00DF68C4"/>
    <w:rsid w:val="00DF6F72"/>
    <w:rsid w:val="00DF6FE4"/>
    <w:rsid w:val="00DF784A"/>
    <w:rsid w:val="00DF7B01"/>
    <w:rsid w:val="00E003C3"/>
    <w:rsid w:val="00E0069D"/>
    <w:rsid w:val="00E01524"/>
    <w:rsid w:val="00E0153C"/>
    <w:rsid w:val="00E01B65"/>
    <w:rsid w:val="00E01DAB"/>
    <w:rsid w:val="00E025CF"/>
    <w:rsid w:val="00E030AA"/>
    <w:rsid w:val="00E034F1"/>
    <w:rsid w:val="00E0355F"/>
    <w:rsid w:val="00E03597"/>
    <w:rsid w:val="00E03766"/>
    <w:rsid w:val="00E0379B"/>
    <w:rsid w:val="00E03F90"/>
    <w:rsid w:val="00E04D66"/>
    <w:rsid w:val="00E06113"/>
    <w:rsid w:val="00E0695E"/>
    <w:rsid w:val="00E06C48"/>
    <w:rsid w:val="00E0782D"/>
    <w:rsid w:val="00E0788A"/>
    <w:rsid w:val="00E07B5B"/>
    <w:rsid w:val="00E10B53"/>
    <w:rsid w:val="00E10D05"/>
    <w:rsid w:val="00E1102F"/>
    <w:rsid w:val="00E11C5D"/>
    <w:rsid w:val="00E12347"/>
    <w:rsid w:val="00E1285D"/>
    <w:rsid w:val="00E12BF0"/>
    <w:rsid w:val="00E130CC"/>
    <w:rsid w:val="00E130E7"/>
    <w:rsid w:val="00E13263"/>
    <w:rsid w:val="00E13268"/>
    <w:rsid w:val="00E13B0E"/>
    <w:rsid w:val="00E13FDF"/>
    <w:rsid w:val="00E1436D"/>
    <w:rsid w:val="00E14709"/>
    <w:rsid w:val="00E149E7"/>
    <w:rsid w:val="00E14B38"/>
    <w:rsid w:val="00E14D5F"/>
    <w:rsid w:val="00E14DC1"/>
    <w:rsid w:val="00E14E3D"/>
    <w:rsid w:val="00E15268"/>
    <w:rsid w:val="00E16A38"/>
    <w:rsid w:val="00E16BA0"/>
    <w:rsid w:val="00E173FA"/>
    <w:rsid w:val="00E17EE5"/>
    <w:rsid w:val="00E17FA7"/>
    <w:rsid w:val="00E20E1B"/>
    <w:rsid w:val="00E215F6"/>
    <w:rsid w:val="00E21620"/>
    <w:rsid w:val="00E21675"/>
    <w:rsid w:val="00E22421"/>
    <w:rsid w:val="00E224B7"/>
    <w:rsid w:val="00E2284E"/>
    <w:rsid w:val="00E22860"/>
    <w:rsid w:val="00E22B09"/>
    <w:rsid w:val="00E23942"/>
    <w:rsid w:val="00E2405F"/>
    <w:rsid w:val="00E24645"/>
    <w:rsid w:val="00E24698"/>
    <w:rsid w:val="00E24D9F"/>
    <w:rsid w:val="00E26136"/>
    <w:rsid w:val="00E26741"/>
    <w:rsid w:val="00E268DA"/>
    <w:rsid w:val="00E26A9F"/>
    <w:rsid w:val="00E275A6"/>
    <w:rsid w:val="00E278B4"/>
    <w:rsid w:val="00E27AE6"/>
    <w:rsid w:val="00E30060"/>
    <w:rsid w:val="00E31A7F"/>
    <w:rsid w:val="00E31F3E"/>
    <w:rsid w:val="00E322D6"/>
    <w:rsid w:val="00E32782"/>
    <w:rsid w:val="00E32C6A"/>
    <w:rsid w:val="00E33601"/>
    <w:rsid w:val="00E338BA"/>
    <w:rsid w:val="00E33F35"/>
    <w:rsid w:val="00E340B2"/>
    <w:rsid w:val="00E34766"/>
    <w:rsid w:val="00E34AC1"/>
    <w:rsid w:val="00E34D54"/>
    <w:rsid w:val="00E356DC"/>
    <w:rsid w:val="00E35FBA"/>
    <w:rsid w:val="00E36394"/>
    <w:rsid w:val="00E3665A"/>
    <w:rsid w:val="00E37377"/>
    <w:rsid w:val="00E3753E"/>
    <w:rsid w:val="00E405A1"/>
    <w:rsid w:val="00E407BA"/>
    <w:rsid w:val="00E40F3E"/>
    <w:rsid w:val="00E40F5B"/>
    <w:rsid w:val="00E415E1"/>
    <w:rsid w:val="00E416F5"/>
    <w:rsid w:val="00E41EC0"/>
    <w:rsid w:val="00E426CB"/>
    <w:rsid w:val="00E430E6"/>
    <w:rsid w:val="00E43622"/>
    <w:rsid w:val="00E43957"/>
    <w:rsid w:val="00E444FA"/>
    <w:rsid w:val="00E44633"/>
    <w:rsid w:val="00E45978"/>
    <w:rsid w:val="00E4601C"/>
    <w:rsid w:val="00E46412"/>
    <w:rsid w:val="00E46592"/>
    <w:rsid w:val="00E50A81"/>
    <w:rsid w:val="00E50A8E"/>
    <w:rsid w:val="00E51A65"/>
    <w:rsid w:val="00E52155"/>
    <w:rsid w:val="00E52635"/>
    <w:rsid w:val="00E52934"/>
    <w:rsid w:val="00E53803"/>
    <w:rsid w:val="00E539BC"/>
    <w:rsid w:val="00E53AF8"/>
    <w:rsid w:val="00E54AD5"/>
    <w:rsid w:val="00E54D09"/>
    <w:rsid w:val="00E55CE9"/>
    <w:rsid w:val="00E56038"/>
    <w:rsid w:val="00E57E31"/>
    <w:rsid w:val="00E60612"/>
    <w:rsid w:val="00E60847"/>
    <w:rsid w:val="00E61958"/>
    <w:rsid w:val="00E62068"/>
    <w:rsid w:val="00E624EE"/>
    <w:rsid w:val="00E6276B"/>
    <w:rsid w:val="00E62ABF"/>
    <w:rsid w:val="00E63435"/>
    <w:rsid w:val="00E6365F"/>
    <w:rsid w:val="00E63ACD"/>
    <w:rsid w:val="00E64915"/>
    <w:rsid w:val="00E65D41"/>
    <w:rsid w:val="00E6607D"/>
    <w:rsid w:val="00E6679E"/>
    <w:rsid w:val="00E66A5D"/>
    <w:rsid w:val="00E67DE3"/>
    <w:rsid w:val="00E70231"/>
    <w:rsid w:val="00E70918"/>
    <w:rsid w:val="00E70B3D"/>
    <w:rsid w:val="00E7122A"/>
    <w:rsid w:val="00E712F3"/>
    <w:rsid w:val="00E716F8"/>
    <w:rsid w:val="00E72095"/>
    <w:rsid w:val="00E73A4A"/>
    <w:rsid w:val="00E73BBF"/>
    <w:rsid w:val="00E745A6"/>
    <w:rsid w:val="00E749E5"/>
    <w:rsid w:val="00E74B21"/>
    <w:rsid w:val="00E75843"/>
    <w:rsid w:val="00E75845"/>
    <w:rsid w:val="00E75FEB"/>
    <w:rsid w:val="00E765B1"/>
    <w:rsid w:val="00E76AA0"/>
    <w:rsid w:val="00E7782C"/>
    <w:rsid w:val="00E80610"/>
    <w:rsid w:val="00E81426"/>
    <w:rsid w:val="00E81B7E"/>
    <w:rsid w:val="00E8233E"/>
    <w:rsid w:val="00E8263F"/>
    <w:rsid w:val="00E828B3"/>
    <w:rsid w:val="00E8313F"/>
    <w:rsid w:val="00E84731"/>
    <w:rsid w:val="00E84C26"/>
    <w:rsid w:val="00E85726"/>
    <w:rsid w:val="00E85D79"/>
    <w:rsid w:val="00E86244"/>
    <w:rsid w:val="00E8643E"/>
    <w:rsid w:val="00E86AFE"/>
    <w:rsid w:val="00E87CD2"/>
    <w:rsid w:val="00E87D87"/>
    <w:rsid w:val="00E87FA0"/>
    <w:rsid w:val="00E90158"/>
    <w:rsid w:val="00E9136D"/>
    <w:rsid w:val="00E91568"/>
    <w:rsid w:val="00E9162A"/>
    <w:rsid w:val="00E91B09"/>
    <w:rsid w:val="00E9276C"/>
    <w:rsid w:val="00E92C36"/>
    <w:rsid w:val="00E93E64"/>
    <w:rsid w:val="00E9462A"/>
    <w:rsid w:val="00E94FE1"/>
    <w:rsid w:val="00E95AD0"/>
    <w:rsid w:val="00E97118"/>
    <w:rsid w:val="00E97A67"/>
    <w:rsid w:val="00E97F11"/>
    <w:rsid w:val="00EA0635"/>
    <w:rsid w:val="00EA0B1A"/>
    <w:rsid w:val="00EA1701"/>
    <w:rsid w:val="00EA19CF"/>
    <w:rsid w:val="00EA1E56"/>
    <w:rsid w:val="00EA216B"/>
    <w:rsid w:val="00EA21CB"/>
    <w:rsid w:val="00EA2BB0"/>
    <w:rsid w:val="00EA2F90"/>
    <w:rsid w:val="00EA3337"/>
    <w:rsid w:val="00EA4417"/>
    <w:rsid w:val="00EA4CB9"/>
    <w:rsid w:val="00EA4E04"/>
    <w:rsid w:val="00EA7E88"/>
    <w:rsid w:val="00EB0A85"/>
    <w:rsid w:val="00EB0AA6"/>
    <w:rsid w:val="00EB0C13"/>
    <w:rsid w:val="00EB0F69"/>
    <w:rsid w:val="00EB10EF"/>
    <w:rsid w:val="00EB141C"/>
    <w:rsid w:val="00EB167A"/>
    <w:rsid w:val="00EB1CE2"/>
    <w:rsid w:val="00EB20CB"/>
    <w:rsid w:val="00EB3B6A"/>
    <w:rsid w:val="00EB4B19"/>
    <w:rsid w:val="00EB4C63"/>
    <w:rsid w:val="00EB5788"/>
    <w:rsid w:val="00EB59CE"/>
    <w:rsid w:val="00EB62E7"/>
    <w:rsid w:val="00EB6618"/>
    <w:rsid w:val="00EB67C7"/>
    <w:rsid w:val="00EB693B"/>
    <w:rsid w:val="00EB6CE4"/>
    <w:rsid w:val="00EB71EC"/>
    <w:rsid w:val="00EB7A65"/>
    <w:rsid w:val="00EC0635"/>
    <w:rsid w:val="00EC1C74"/>
    <w:rsid w:val="00EC207C"/>
    <w:rsid w:val="00EC21A9"/>
    <w:rsid w:val="00EC2D6E"/>
    <w:rsid w:val="00EC2E74"/>
    <w:rsid w:val="00EC4073"/>
    <w:rsid w:val="00EC4D7D"/>
    <w:rsid w:val="00EC4EC5"/>
    <w:rsid w:val="00EC5420"/>
    <w:rsid w:val="00EC63F6"/>
    <w:rsid w:val="00EC7A88"/>
    <w:rsid w:val="00EC7B19"/>
    <w:rsid w:val="00ED0952"/>
    <w:rsid w:val="00ED0AF1"/>
    <w:rsid w:val="00ED0F8D"/>
    <w:rsid w:val="00ED1832"/>
    <w:rsid w:val="00ED1ECC"/>
    <w:rsid w:val="00ED2438"/>
    <w:rsid w:val="00ED3180"/>
    <w:rsid w:val="00ED3255"/>
    <w:rsid w:val="00ED369B"/>
    <w:rsid w:val="00ED38CE"/>
    <w:rsid w:val="00ED3EE4"/>
    <w:rsid w:val="00ED48FC"/>
    <w:rsid w:val="00ED4D51"/>
    <w:rsid w:val="00ED5494"/>
    <w:rsid w:val="00ED5A90"/>
    <w:rsid w:val="00ED716E"/>
    <w:rsid w:val="00ED77FB"/>
    <w:rsid w:val="00ED7968"/>
    <w:rsid w:val="00ED7E3C"/>
    <w:rsid w:val="00ED7EBF"/>
    <w:rsid w:val="00EE049E"/>
    <w:rsid w:val="00EE06EC"/>
    <w:rsid w:val="00EE0957"/>
    <w:rsid w:val="00EE0E44"/>
    <w:rsid w:val="00EE12E9"/>
    <w:rsid w:val="00EE2289"/>
    <w:rsid w:val="00EE2736"/>
    <w:rsid w:val="00EE322C"/>
    <w:rsid w:val="00EE3442"/>
    <w:rsid w:val="00EE3732"/>
    <w:rsid w:val="00EE389F"/>
    <w:rsid w:val="00EE473F"/>
    <w:rsid w:val="00EE59E5"/>
    <w:rsid w:val="00EE5AA9"/>
    <w:rsid w:val="00EE6E66"/>
    <w:rsid w:val="00EE7102"/>
    <w:rsid w:val="00EE7576"/>
    <w:rsid w:val="00EF0199"/>
    <w:rsid w:val="00EF05EE"/>
    <w:rsid w:val="00EF09F3"/>
    <w:rsid w:val="00EF0DA4"/>
    <w:rsid w:val="00EF0E3F"/>
    <w:rsid w:val="00EF16AA"/>
    <w:rsid w:val="00EF18AB"/>
    <w:rsid w:val="00EF2109"/>
    <w:rsid w:val="00EF213F"/>
    <w:rsid w:val="00EF290C"/>
    <w:rsid w:val="00EF2D97"/>
    <w:rsid w:val="00EF3171"/>
    <w:rsid w:val="00EF3E4E"/>
    <w:rsid w:val="00EF3FDE"/>
    <w:rsid w:val="00EF4038"/>
    <w:rsid w:val="00EF41E5"/>
    <w:rsid w:val="00EF4A44"/>
    <w:rsid w:val="00EF5436"/>
    <w:rsid w:val="00EF6356"/>
    <w:rsid w:val="00EF7690"/>
    <w:rsid w:val="00F005B2"/>
    <w:rsid w:val="00F00639"/>
    <w:rsid w:val="00F006E6"/>
    <w:rsid w:val="00F007D8"/>
    <w:rsid w:val="00F01B92"/>
    <w:rsid w:val="00F01F83"/>
    <w:rsid w:val="00F027A7"/>
    <w:rsid w:val="00F02824"/>
    <w:rsid w:val="00F02A91"/>
    <w:rsid w:val="00F031E8"/>
    <w:rsid w:val="00F0418F"/>
    <w:rsid w:val="00F04C73"/>
    <w:rsid w:val="00F05345"/>
    <w:rsid w:val="00F059E2"/>
    <w:rsid w:val="00F05DA2"/>
    <w:rsid w:val="00F05F79"/>
    <w:rsid w:val="00F06B91"/>
    <w:rsid w:val="00F06C60"/>
    <w:rsid w:val="00F06D06"/>
    <w:rsid w:val="00F0718D"/>
    <w:rsid w:val="00F103E1"/>
    <w:rsid w:val="00F104DF"/>
    <w:rsid w:val="00F112E2"/>
    <w:rsid w:val="00F113BE"/>
    <w:rsid w:val="00F11EA5"/>
    <w:rsid w:val="00F121FB"/>
    <w:rsid w:val="00F1244B"/>
    <w:rsid w:val="00F135A9"/>
    <w:rsid w:val="00F13618"/>
    <w:rsid w:val="00F14641"/>
    <w:rsid w:val="00F14836"/>
    <w:rsid w:val="00F15223"/>
    <w:rsid w:val="00F15298"/>
    <w:rsid w:val="00F156A1"/>
    <w:rsid w:val="00F15D29"/>
    <w:rsid w:val="00F1645D"/>
    <w:rsid w:val="00F17485"/>
    <w:rsid w:val="00F1748B"/>
    <w:rsid w:val="00F17A2C"/>
    <w:rsid w:val="00F17D35"/>
    <w:rsid w:val="00F201A5"/>
    <w:rsid w:val="00F20364"/>
    <w:rsid w:val="00F2162D"/>
    <w:rsid w:val="00F22473"/>
    <w:rsid w:val="00F22750"/>
    <w:rsid w:val="00F22D8E"/>
    <w:rsid w:val="00F232A9"/>
    <w:rsid w:val="00F23AAF"/>
    <w:rsid w:val="00F23D63"/>
    <w:rsid w:val="00F2571C"/>
    <w:rsid w:val="00F266B8"/>
    <w:rsid w:val="00F26F90"/>
    <w:rsid w:val="00F2770A"/>
    <w:rsid w:val="00F277CD"/>
    <w:rsid w:val="00F27CDA"/>
    <w:rsid w:val="00F303B0"/>
    <w:rsid w:val="00F307EE"/>
    <w:rsid w:val="00F30D95"/>
    <w:rsid w:val="00F30F0B"/>
    <w:rsid w:val="00F312EE"/>
    <w:rsid w:val="00F31921"/>
    <w:rsid w:val="00F326F1"/>
    <w:rsid w:val="00F3296C"/>
    <w:rsid w:val="00F32DEB"/>
    <w:rsid w:val="00F3341F"/>
    <w:rsid w:val="00F34392"/>
    <w:rsid w:val="00F347DA"/>
    <w:rsid w:val="00F3626B"/>
    <w:rsid w:val="00F36C1A"/>
    <w:rsid w:val="00F37938"/>
    <w:rsid w:val="00F37B45"/>
    <w:rsid w:val="00F40137"/>
    <w:rsid w:val="00F40CE7"/>
    <w:rsid w:val="00F40F8B"/>
    <w:rsid w:val="00F41CAB"/>
    <w:rsid w:val="00F41E46"/>
    <w:rsid w:val="00F41EA0"/>
    <w:rsid w:val="00F41ECB"/>
    <w:rsid w:val="00F41EE0"/>
    <w:rsid w:val="00F41F6C"/>
    <w:rsid w:val="00F43531"/>
    <w:rsid w:val="00F43D40"/>
    <w:rsid w:val="00F4514A"/>
    <w:rsid w:val="00F45593"/>
    <w:rsid w:val="00F4735C"/>
    <w:rsid w:val="00F475A5"/>
    <w:rsid w:val="00F47630"/>
    <w:rsid w:val="00F47956"/>
    <w:rsid w:val="00F50413"/>
    <w:rsid w:val="00F509C5"/>
    <w:rsid w:val="00F50BDE"/>
    <w:rsid w:val="00F5109A"/>
    <w:rsid w:val="00F51D4D"/>
    <w:rsid w:val="00F5249B"/>
    <w:rsid w:val="00F52821"/>
    <w:rsid w:val="00F52F2A"/>
    <w:rsid w:val="00F53534"/>
    <w:rsid w:val="00F546B1"/>
    <w:rsid w:val="00F5546E"/>
    <w:rsid w:val="00F55997"/>
    <w:rsid w:val="00F60C8D"/>
    <w:rsid w:val="00F60FBE"/>
    <w:rsid w:val="00F6152F"/>
    <w:rsid w:val="00F615C9"/>
    <w:rsid w:val="00F62C95"/>
    <w:rsid w:val="00F63E2F"/>
    <w:rsid w:val="00F646CC"/>
    <w:rsid w:val="00F647CB"/>
    <w:rsid w:val="00F6511B"/>
    <w:rsid w:val="00F65497"/>
    <w:rsid w:val="00F65532"/>
    <w:rsid w:val="00F65B06"/>
    <w:rsid w:val="00F65F1A"/>
    <w:rsid w:val="00F668D0"/>
    <w:rsid w:val="00F66C98"/>
    <w:rsid w:val="00F66EC0"/>
    <w:rsid w:val="00F674FC"/>
    <w:rsid w:val="00F67525"/>
    <w:rsid w:val="00F67CFC"/>
    <w:rsid w:val="00F702BD"/>
    <w:rsid w:val="00F7050E"/>
    <w:rsid w:val="00F70551"/>
    <w:rsid w:val="00F70CFF"/>
    <w:rsid w:val="00F70FE0"/>
    <w:rsid w:val="00F712C6"/>
    <w:rsid w:val="00F71F5C"/>
    <w:rsid w:val="00F721B1"/>
    <w:rsid w:val="00F722A7"/>
    <w:rsid w:val="00F732F7"/>
    <w:rsid w:val="00F74660"/>
    <w:rsid w:val="00F75867"/>
    <w:rsid w:val="00F77344"/>
    <w:rsid w:val="00F77868"/>
    <w:rsid w:val="00F8019C"/>
    <w:rsid w:val="00F80774"/>
    <w:rsid w:val="00F80D9F"/>
    <w:rsid w:val="00F80FFF"/>
    <w:rsid w:val="00F81636"/>
    <w:rsid w:val="00F8177B"/>
    <w:rsid w:val="00F81B89"/>
    <w:rsid w:val="00F81F98"/>
    <w:rsid w:val="00F8231E"/>
    <w:rsid w:val="00F828C3"/>
    <w:rsid w:val="00F82B5A"/>
    <w:rsid w:val="00F8366B"/>
    <w:rsid w:val="00F8429E"/>
    <w:rsid w:val="00F8456B"/>
    <w:rsid w:val="00F8493E"/>
    <w:rsid w:val="00F85058"/>
    <w:rsid w:val="00F8555E"/>
    <w:rsid w:val="00F857D2"/>
    <w:rsid w:val="00F85B10"/>
    <w:rsid w:val="00F85DA8"/>
    <w:rsid w:val="00F85DB3"/>
    <w:rsid w:val="00F87218"/>
    <w:rsid w:val="00F87249"/>
    <w:rsid w:val="00F873E4"/>
    <w:rsid w:val="00F90529"/>
    <w:rsid w:val="00F90570"/>
    <w:rsid w:val="00F90B57"/>
    <w:rsid w:val="00F9127C"/>
    <w:rsid w:val="00F91374"/>
    <w:rsid w:val="00F917B2"/>
    <w:rsid w:val="00F918B9"/>
    <w:rsid w:val="00F9273A"/>
    <w:rsid w:val="00F92BF4"/>
    <w:rsid w:val="00F93212"/>
    <w:rsid w:val="00F943A5"/>
    <w:rsid w:val="00F947FA"/>
    <w:rsid w:val="00F951AD"/>
    <w:rsid w:val="00F95927"/>
    <w:rsid w:val="00F95E58"/>
    <w:rsid w:val="00F95F10"/>
    <w:rsid w:val="00F96017"/>
    <w:rsid w:val="00F962CA"/>
    <w:rsid w:val="00F96998"/>
    <w:rsid w:val="00F973D1"/>
    <w:rsid w:val="00FA021C"/>
    <w:rsid w:val="00FA2322"/>
    <w:rsid w:val="00FA255A"/>
    <w:rsid w:val="00FA37F1"/>
    <w:rsid w:val="00FA3E37"/>
    <w:rsid w:val="00FA55CE"/>
    <w:rsid w:val="00FA5DB7"/>
    <w:rsid w:val="00FA5E0E"/>
    <w:rsid w:val="00FA6D6E"/>
    <w:rsid w:val="00FA776D"/>
    <w:rsid w:val="00FA7A89"/>
    <w:rsid w:val="00FA7CCA"/>
    <w:rsid w:val="00FB014D"/>
    <w:rsid w:val="00FB0CD0"/>
    <w:rsid w:val="00FB164E"/>
    <w:rsid w:val="00FB1C09"/>
    <w:rsid w:val="00FB24AE"/>
    <w:rsid w:val="00FB2559"/>
    <w:rsid w:val="00FB2F28"/>
    <w:rsid w:val="00FB30F9"/>
    <w:rsid w:val="00FB3107"/>
    <w:rsid w:val="00FB34AB"/>
    <w:rsid w:val="00FB4BE9"/>
    <w:rsid w:val="00FB5624"/>
    <w:rsid w:val="00FB59CA"/>
    <w:rsid w:val="00FB5F87"/>
    <w:rsid w:val="00FB5F8D"/>
    <w:rsid w:val="00FB68F7"/>
    <w:rsid w:val="00FB727E"/>
    <w:rsid w:val="00FB76B4"/>
    <w:rsid w:val="00FB7C48"/>
    <w:rsid w:val="00FC180F"/>
    <w:rsid w:val="00FC1F25"/>
    <w:rsid w:val="00FC2B57"/>
    <w:rsid w:val="00FC2D72"/>
    <w:rsid w:val="00FC2ED0"/>
    <w:rsid w:val="00FC2F1B"/>
    <w:rsid w:val="00FC2F20"/>
    <w:rsid w:val="00FC32B3"/>
    <w:rsid w:val="00FC39EF"/>
    <w:rsid w:val="00FC41E2"/>
    <w:rsid w:val="00FC434B"/>
    <w:rsid w:val="00FC5397"/>
    <w:rsid w:val="00FC594E"/>
    <w:rsid w:val="00FC6CA5"/>
    <w:rsid w:val="00FC6D2D"/>
    <w:rsid w:val="00FC7211"/>
    <w:rsid w:val="00FC723E"/>
    <w:rsid w:val="00FC7475"/>
    <w:rsid w:val="00FC74D9"/>
    <w:rsid w:val="00FC7637"/>
    <w:rsid w:val="00FC7D71"/>
    <w:rsid w:val="00FD102A"/>
    <w:rsid w:val="00FD29DB"/>
    <w:rsid w:val="00FD2C2C"/>
    <w:rsid w:val="00FD31FB"/>
    <w:rsid w:val="00FD4EF5"/>
    <w:rsid w:val="00FD510C"/>
    <w:rsid w:val="00FD51B4"/>
    <w:rsid w:val="00FD5385"/>
    <w:rsid w:val="00FD5787"/>
    <w:rsid w:val="00FD5811"/>
    <w:rsid w:val="00FD59C3"/>
    <w:rsid w:val="00FD5C5C"/>
    <w:rsid w:val="00FD5FF9"/>
    <w:rsid w:val="00FD662A"/>
    <w:rsid w:val="00FD6B9F"/>
    <w:rsid w:val="00FD6F32"/>
    <w:rsid w:val="00FD7580"/>
    <w:rsid w:val="00FD79F2"/>
    <w:rsid w:val="00FDB4C9"/>
    <w:rsid w:val="00FE04A1"/>
    <w:rsid w:val="00FE0B6F"/>
    <w:rsid w:val="00FE10CC"/>
    <w:rsid w:val="00FE1208"/>
    <w:rsid w:val="00FE1711"/>
    <w:rsid w:val="00FE18B6"/>
    <w:rsid w:val="00FE1D81"/>
    <w:rsid w:val="00FE233A"/>
    <w:rsid w:val="00FE2864"/>
    <w:rsid w:val="00FE28B3"/>
    <w:rsid w:val="00FE36A0"/>
    <w:rsid w:val="00FE4A9B"/>
    <w:rsid w:val="00FE55A8"/>
    <w:rsid w:val="00FE5E6B"/>
    <w:rsid w:val="00FE7186"/>
    <w:rsid w:val="00FE71D8"/>
    <w:rsid w:val="00FE7BAB"/>
    <w:rsid w:val="00FE7CC4"/>
    <w:rsid w:val="00FF0656"/>
    <w:rsid w:val="00FF085A"/>
    <w:rsid w:val="00FF0D7D"/>
    <w:rsid w:val="00FF0ECF"/>
    <w:rsid w:val="00FF1EEA"/>
    <w:rsid w:val="00FF1F65"/>
    <w:rsid w:val="00FF1FDF"/>
    <w:rsid w:val="00FF20A0"/>
    <w:rsid w:val="00FF2C61"/>
    <w:rsid w:val="00FF3065"/>
    <w:rsid w:val="00FF3538"/>
    <w:rsid w:val="00FF3974"/>
    <w:rsid w:val="00FF3AE9"/>
    <w:rsid w:val="00FF3D77"/>
    <w:rsid w:val="00FF4254"/>
    <w:rsid w:val="00FF4305"/>
    <w:rsid w:val="00FF45F3"/>
    <w:rsid w:val="00FF4667"/>
    <w:rsid w:val="00FF4EC1"/>
    <w:rsid w:val="00FF6612"/>
    <w:rsid w:val="00FF6680"/>
    <w:rsid w:val="00FF6978"/>
    <w:rsid w:val="00FF6AAD"/>
    <w:rsid w:val="00FF6F3E"/>
    <w:rsid w:val="00FF7075"/>
    <w:rsid w:val="00FF71FF"/>
    <w:rsid w:val="00FF74DC"/>
    <w:rsid w:val="00FF76B4"/>
    <w:rsid w:val="00FF78D1"/>
    <w:rsid w:val="00FF7F3A"/>
    <w:rsid w:val="0109694A"/>
    <w:rsid w:val="01140474"/>
    <w:rsid w:val="01156851"/>
    <w:rsid w:val="01355626"/>
    <w:rsid w:val="0150D030"/>
    <w:rsid w:val="015D7DAE"/>
    <w:rsid w:val="01602BBC"/>
    <w:rsid w:val="016A61F1"/>
    <w:rsid w:val="0192EB9A"/>
    <w:rsid w:val="01CD7870"/>
    <w:rsid w:val="01F89029"/>
    <w:rsid w:val="01FE6D67"/>
    <w:rsid w:val="0208A649"/>
    <w:rsid w:val="020DAF10"/>
    <w:rsid w:val="023AF375"/>
    <w:rsid w:val="023C6914"/>
    <w:rsid w:val="025D9F1E"/>
    <w:rsid w:val="026A56EC"/>
    <w:rsid w:val="028CDCF8"/>
    <w:rsid w:val="029B6C50"/>
    <w:rsid w:val="02B6D7BC"/>
    <w:rsid w:val="02B90ECE"/>
    <w:rsid w:val="02DABB05"/>
    <w:rsid w:val="02E10BC7"/>
    <w:rsid w:val="0307572D"/>
    <w:rsid w:val="031947AC"/>
    <w:rsid w:val="034A0B64"/>
    <w:rsid w:val="0351F8EA"/>
    <w:rsid w:val="036B40CC"/>
    <w:rsid w:val="036F583D"/>
    <w:rsid w:val="03794F6A"/>
    <w:rsid w:val="03A83E3B"/>
    <w:rsid w:val="03B2AFE3"/>
    <w:rsid w:val="03F9371F"/>
    <w:rsid w:val="0402D10C"/>
    <w:rsid w:val="04167E29"/>
    <w:rsid w:val="0428AD59"/>
    <w:rsid w:val="046584EC"/>
    <w:rsid w:val="048B0C7F"/>
    <w:rsid w:val="04B42ECE"/>
    <w:rsid w:val="04BAA4AB"/>
    <w:rsid w:val="04C1D280"/>
    <w:rsid w:val="04F037E2"/>
    <w:rsid w:val="05007891"/>
    <w:rsid w:val="0505C842"/>
    <w:rsid w:val="0536808A"/>
    <w:rsid w:val="056EF3D1"/>
    <w:rsid w:val="05729437"/>
    <w:rsid w:val="058E1589"/>
    <w:rsid w:val="0595D6B9"/>
    <w:rsid w:val="059A0DAF"/>
    <w:rsid w:val="05C44210"/>
    <w:rsid w:val="05CA494B"/>
    <w:rsid w:val="061A56C9"/>
    <w:rsid w:val="0626DCE0"/>
    <w:rsid w:val="064F9532"/>
    <w:rsid w:val="0661F8A3"/>
    <w:rsid w:val="067020DC"/>
    <w:rsid w:val="067596D0"/>
    <w:rsid w:val="06813124"/>
    <w:rsid w:val="06B72C1D"/>
    <w:rsid w:val="06B7C939"/>
    <w:rsid w:val="06E0D4A0"/>
    <w:rsid w:val="06E31320"/>
    <w:rsid w:val="06F298EF"/>
    <w:rsid w:val="070D7078"/>
    <w:rsid w:val="0722AC3F"/>
    <w:rsid w:val="0731A71A"/>
    <w:rsid w:val="074A028D"/>
    <w:rsid w:val="0751F115"/>
    <w:rsid w:val="077EA786"/>
    <w:rsid w:val="07B41928"/>
    <w:rsid w:val="07E6FEE3"/>
    <w:rsid w:val="0814DF2F"/>
    <w:rsid w:val="08170E96"/>
    <w:rsid w:val="081E761B"/>
    <w:rsid w:val="083E46ED"/>
    <w:rsid w:val="0842C5D9"/>
    <w:rsid w:val="08494EFE"/>
    <w:rsid w:val="087F20EA"/>
    <w:rsid w:val="08B6546B"/>
    <w:rsid w:val="08D99870"/>
    <w:rsid w:val="08DE8292"/>
    <w:rsid w:val="08E1C9BE"/>
    <w:rsid w:val="08EAA076"/>
    <w:rsid w:val="08F2CE93"/>
    <w:rsid w:val="08FC1E7C"/>
    <w:rsid w:val="0906C339"/>
    <w:rsid w:val="0936D115"/>
    <w:rsid w:val="094115AE"/>
    <w:rsid w:val="09568F87"/>
    <w:rsid w:val="09A4B972"/>
    <w:rsid w:val="09E5354E"/>
    <w:rsid w:val="09F4D940"/>
    <w:rsid w:val="0A0147F6"/>
    <w:rsid w:val="0A25702D"/>
    <w:rsid w:val="0A2D5DA8"/>
    <w:rsid w:val="0A2F3ADD"/>
    <w:rsid w:val="0A582B13"/>
    <w:rsid w:val="0A955AF1"/>
    <w:rsid w:val="0A9B1C6D"/>
    <w:rsid w:val="0AA1BE5D"/>
    <w:rsid w:val="0AA935CA"/>
    <w:rsid w:val="0AB07C91"/>
    <w:rsid w:val="0AF80249"/>
    <w:rsid w:val="0AFC025D"/>
    <w:rsid w:val="0B09C03F"/>
    <w:rsid w:val="0B0CCC04"/>
    <w:rsid w:val="0B89BEC1"/>
    <w:rsid w:val="0B99F7DC"/>
    <w:rsid w:val="0BCADB03"/>
    <w:rsid w:val="0BCB0B3E"/>
    <w:rsid w:val="0BD1F4EC"/>
    <w:rsid w:val="0BEB4F1F"/>
    <w:rsid w:val="0BF75DB2"/>
    <w:rsid w:val="0C171ABC"/>
    <w:rsid w:val="0C1A0F2F"/>
    <w:rsid w:val="0C31F974"/>
    <w:rsid w:val="0C81920A"/>
    <w:rsid w:val="0CA48D98"/>
    <w:rsid w:val="0CC4F956"/>
    <w:rsid w:val="0CC51C77"/>
    <w:rsid w:val="0CD4ECA5"/>
    <w:rsid w:val="0CD7B43A"/>
    <w:rsid w:val="0CEA5F44"/>
    <w:rsid w:val="0D17359E"/>
    <w:rsid w:val="0D362989"/>
    <w:rsid w:val="0D3B4503"/>
    <w:rsid w:val="0D5C80C7"/>
    <w:rsid w:val="0D68EB2E"/>
    <w:rsid w:val="0D871F80"/>
    <w:rsid w:val="0D8A4191"/>
    <w:rsid w:val="0DAD0993"/>
    <w:rsid w:val="0DB5E743"/>
    <w:rsid w:val="0DDFD8D6"/>
    <w:rsid w:val="0DF33ED5"/>
    <w:rsid w:val="0DFE69FF"/>
    <w:rsid w:val="0E13758A"/>
    <w:rsid w:val="0E1539F4"/>
    <w:rsid w:val="0E65132F"/>
    <w:rsid w:val="0E67EE23"/>
    <w:rsid w:val="0EE94551"/>
    <w:rsid w:val="0F004E20"/>
    <w:rsid w:val="0F060335"/>
    <w:rsid w:val="0F12C1B9"/>
    <w:rsid w:val="0F186FB0"/>
    <w:rsid w:val="0F1F094D"/>
    <w:rsid w:val="0F31F778"/>
    <w:rsid w:val="0F4518F6"/>
    <w:rsid w:val="0F5C77B9"/>
    <w:rsid w:val="0FA7EC39"/>
    <w:rsid w:val="0FBFB3D0"/>
    <w:rsid w:val="0FCFE579"/>
    <w:rsid w:val="0FE3BC3D"/>
    <w:rsid w:val="1028F268"/>
    <w:rsid w:val="10337E8B"/>
    <w:rsid w:val="1033FC3E"/>
    <w:rsid w:val="104F2183"/>
    <w:rsid w:val="105825E5"/>
    <w:rsid w:val="107586A4"/>
    <w:rsid w:val="1081331A"/>
    <w:rsid w:val="10B4E4C2"/>
    <w:rsid w:val="10BEC042"/>
    <w:rsid w:val="10CD0D7A"/>
    <w:rsid w:val="10D87A54"/>
    <w:rsid w:val="113EB024"/>
    <w:rsid w:val="1176C972"/>
    <w:rsid w:val="11C6BA0C"/>
    <w:rsid w:val="11DC2608"/>
    <w:rsid w:val="11FB1C51"/>
    <w:rsid w:val="1201CB4D"/>
    <w:rsid w:val="1225C5C7"/>
    <w:rsid w:val="12302A7A"/>
    <w:rsid w:val="1237837D"/>
    <w:rsid w:val="12385484"/>
    <w:rsid w:val="1254F9CC"/>
    <w:rsid w:val="12669F36"/>
    <w:rsid w:val="1267695F"/>
    <w:rsid w:val="1272C4D8"/>
    <w:rsid w:val="128A38B1"/>
    <w:rsid w:val="12ADC325"/>
    <w:rsid w:val="12B883C6"/>
    <w:rsid w:val="12E07AA8"/>
    <w:rsid w:val="12FFB2FD"/>
    <w:rsid w:val="1348AF89"/>
    <w:rsid w:val="134EF457"/>
    <w:rsid w:val="1366F34E"/>
    <w:rsid w:val="137ED781"/>
    <w:rsid w:val="13D03CDC"/>
    <w:rsid w:val="13E04F02"/>
    <w:rsid w:val="13E9473A"/>
    <w:rsid w:val="14117444"/>
    <w:rsid w:val="14126B5C"/>
    <w:rsid w:val="1420EE01"/>
    <w:rsid w:val="1431DE79"/>
    <w:rsid w:val="145B8ADD"/>
    <w:rsid w:val="14794CC8"/>
    <w:rsid w:val="14A02DF4"/>
    <w:rsid w:val="14B5A539"/>
    <w:rsid w:val="14C80F00"/>
    <w:rsid w:val="14D590CF"/>
    <w:rsid w:val="150763A1"/>
    <w:rsid w:val="1555E68C"/>
    <w:rsid w:val="1592C113"/>
    <w:rsid w:val="15A4AE52"/>
    <w:rsid w:val="15AA0245"/>
    <w:rsid w:val="15B290E0"/>
    <w:rsid w:val="15CD5F94"/>
    <w:rsid w:val="15DB91FC"/>
    <w:rsid w:val="16063E40"/>
    <w:rsid w:val="161EB8F8"/>
    <w:rsid w:val="16349586"/>
    <w:rsid w:val="1637B705"/>
    <w:rsid w:val="16701CF5"/>
    <w:rsid w:val="16985E00"/>
    <w:rsid w:val="169B4235"/>
    <w:rsid w:val="16AF972B"/>
    <w:rsid w:val="16BEE1A6"/>
    <w:rsid w:val="16BEE9A7"/>
    <w:rsid w:val="16BF2B68"/>
    <w:rsid w:val="16C0F2DE"/>
    <w:rsid w:val="16C10E75"/>
    <w:rsid w:val="16CF793D"/>
    <w:rsid w:val="16CF8812"/>
    <w:rsid w:val="16D046CD"/>
    <w:rsid w:val="16F6A777"/>
    <w:rsid w:val="16FC5E5B"/>
    <w:rsid w:val="17859BF5"/>
    <w:rsid w:val="17871D6C"/>
    <w:rsid w:val="1787F206"/>
    <w:rsid w:val="1799C656"/>
    <w:rsid w:val="17ED3746"/>
    <w:rsid w:val="17ED45FB"/>
    <w:rsid w:val="181CB50D"/>
    <w:rsid w:val="183287B5"/>
    <w:rsid w:val="18342FC5"/>
    <w:rsid w:val="188270C4"/>
    <w:rsid w:val="188C9FF0"/>
    <w:rsid w:val="189B4A00"/>
    <w:rsid w:val="18CE0FDA"/>
    <w:rsid w:val="18D840D9"/>
    <w:rsid w:val="18E62C4A"/>
    <w:rsid w:val="191127B9"/>
    <w:rsid w:val="1913E46C"/>
    <w:rsid w:val="1916CBBE"/>
    <w:rsid w:val="19177FE4"/>
    <w:rsid w:val="1942A510"/>
    <w:rsid w:val="1964E29C"/>
    <w:rsid w:val="19C1B627"/>
    <w:rsid w:val="19D5ADF5"/>
    <w:rsid w:val="19E9811A"/>
    <w:rsid w:val="19ECDCDC"/>
    <w:rsid w:val="19F42A27"/>
    <w:rsid w:val="1A10A37E"/>
    <w:rsid w:val="1A1DF204"/>
    <w:rsid w:val="1A3B3C5F"/>
    <w:rsid w:val="1A4328EA"/>
    <w:rsid w:val="1A5EEE36"/>
    <w:rsid w:val="1AA662F2"/>
    <w:rsid w:val="1AB53E33"/>
    <w:rsid w:val="1AF07D9F"/>
    <w:rsid w:val="1B01F4C1"/>
    <w:rsid w:val="1B24B36E"/>
    <w:rsid w:val="1B24E6BD"/>
    <w:rsid w:val="1B483AD7"/>
    <w:rsid w:val="1B5A063C"/>
    <w:rsid w:val="1B7B02B3"/>
    <w:rsid w:val="1B7B193D"/>
    <w:rsid w:val="1B9891E6"/>
    <w:rsid w:val="1BBABE84"/>
    <w:rsid w:val="1BCCF6CC"/>
    <w:rsid w:val="1BD2EAC2"/>
    <w:rsid w:val="1BD5BB9F"/>
    <w:rsid w:val="1BDBDB3B"/>
    <w:rsid w:val="1BE8DA3A"/>
    <w:rsid w:val="1C09606F"/>
    <w:rsid w:val="1C2C4267"/>
    <w:rsid w:val="1C33CCEC"/>
    <w:rsid w:val="1C40882E"/>
    <w:rsid w:val="1C42FA63"/>
    <w:rsid w:val="1C7B0785"/>
    <w:rsid w:val="1C965902"/>
    <w:rsid w:val="1C967C23"/>
    <w:rsid w:val="1CA8FDBB"/>
    <w:rsid w:val="1CAA0E23"/>
    <w:rsid w:val="1CC0B71E"/>
    <w:rsid w:val="1CE921CC"/>
    <w:rsid w:val="1CF02135"/>
    <w:rsid w:val="1CF956E9"/>
    <w:rsid w:val="1CFB1784"/>
    <w:rsid w:val="1CFEF464"/>
    <w:rsid w:val="1D351F27"/>
    <w:rsid w:val="1D603D4A"/>
    <w:rsid w:val="1D911B9C"/>
    <w:rsid w:val="1D9C109B"/>
    <w:rsid w:val="1DA530D0"/>
    <w:rsid w:val="1E1683C8"/>
    <w:rsid w:val="1E5C877F"/>
    <w:rsid w:val="1E60ED4D"/>
    <w:rsid w:val="1E6D48F4"/>
    <w:rsid w:val="1E6EF839"/>
    <w:rsid w:val="1E777A12"/>
    <w:rsid w:val="1EA12B5D"/>
    <w:rsid w:val="1EA180B3"/>
    <w:rsid w:val="1EA24A5D"/>
    <w:rsid w:val="1EB03B50"/>
    <w:rsid w:val="1F25C245"/>
    <w:rsid w:val="1F33E767"/>
    <w:rsid w:val="1F39A359"/>
    <w:rsid w:val="1F5BFD84"/>
    <w:rsid w:val="1F632890"/>
    <w:rsid w:val="1F64C543"/>
    <w:rsid w:val="1F7AEFED"/>
    <w:rsid w:val="1F816DE2"/>
    <w:rsid w:val="1F8AA6E5"/>
    <w:rsid w:val="1FC467FC"/>
    <w:rsid w:val="1FCF1BA5"/>
    <w:rsid w:val="1FE81A77"/>
    <w:rsid w:val="20380201"/>
    <w:rsid w:val="204545AA"/>
    <w:rsid w:val="2056E53A"/>
    <w:rsid w:val="205DE4AF"/>
    <w:rsid w:val="20752268"/>
    <w:rsid w:val="208A1844"/>
    <w:rsid w:val="208C6BEF"/>
    <w:rsid w:val="20BE7D86"/>
    <w:rsid w:val="20C9B780"/>
    <w:rsid w:val="20DB7D8E"/>
    <w:rsid w:val="20E99348"/>
    <w:rsid w:val="210D38A1"/>
    <w:rsid w:val="216BFEA4"/>
    <w:rsid w:val="216F913F"/>
    <w:rsid w:val="217AB3C6"/>
    <w:rsid w:val="2182B001"/>
    <w:rsid w:val="21A75C51"/>
    <w:rsid w:val="21AEE327"/>
    <w:rsid w:val="21B8BBB4"/>
    <w:rsid w:val="21C947C0"/>
    <w:rsid w:val="220D9B16"/>
    <w:rsid w:val="2211171E"/>
    <w:rsid w:val="221B9DF7"/>
    <w:rsid w:val="224D7181"/>
    <w:rsid w:val="22553AEB"/>
    <w:rsid w:val="227A7DB8"/>
    <w:rsid w:val="227D980D"/>
    <w:rsid w:val="2284FCB9"/>
    <w:rsid w:val="2289E372"/>
    <w:rsid w:val="228C001A"/>
    <w:rsid w:val="22AE22BD"/>
    <w:rsid w:val="22BA649F"/>
    <w:rsid w:val="22BA848B"/>
    <w:rsid w:val="22C7763F"/>
    <w:rsid w:val="22C92837"/>
    <w:rsid w:val="22D71D21"/>
    <w:rsid w:val="22EC30A3"/>
    <w:rsid w:val="22F41D2E"/>
    <w:rsid w:val="23701854"/>
    <w:rsid w:val="239B301C"/>
    <w:rsid w:val="242CE449"/>
    <w:rsid w:val="2438B7B3"/>
    <w:rsid w:val="243927FB"/>
    <w:rsid w:val="2448033C"/>
    <w:rsid w:val="24613144"/>
    <w:rsid w:val="24676694"/>
    <w:rsid w:val="247F948F"/>
    <w:rsid w:val="248803A5"/>
    <w:rsid w:val="2492C847"/>
    <w:rsid w:val="24B496B4"/>
    <w:rsid w:val="24B7F3DE"/>
    <w:rsid w:val="24C1DA57"/>
    <w:rsid w:val="24CF4862"/>
    <w:rsid w:val="24F32373"/>
    <w:rsid w:val="2504CC38"/>
    <w:rsid w:val="253B738D"/>
    <w:rsid w:val="25434146"/>
    <w:rsid w:val="2547FAC0"/>
    <w:rsid w:val="254B1381"/>
    <w:rsid w:val="254DD7F5"/>
    <w:rsid w:val="257BF5CD"/>
    <w:rsid w:val="259839C4"/>
    <w:rsid w:val="25A328EB"/>
    <w:rsid w:val="25B160CC"/>
    <w:rsid w:val="25C85A95"/>
    <w:rsid w:val="25EBC02A"/>
    <w:rsid w:val="25F4CC5E"/>
    <w:rsid w:val="260339AD"/>
    <w:rsid w:val="26148EE2"/>
    <w:rsid w:val="262B17B3"/>
    <w:rsid w:val="264756AA"/>
    <w:rsid w:val="26514C5A"/>
    <w:rsid w:val="2651EAEC"/>
    <w:rsid w:val="265FE29F"/>
    <w:rsid w:val="26674108"/>
    <w:rsid w:val="267A06B7"/>
    <w:rsid w:val="267F0931"/>
    <w:rsid w:val="2699559B"/>
    <w:rsid w:val="26AD8146"/>
    <w:rsid w:val="26C8890D"/>
    <w:rsid w:val="2717E10C"/>
    <w:rsid w:val="2726F711"/>
    <w:rsid w:val="272EBE8B"/>
    <w:rsid w:val="273E23CA"/>
    <w:rsid w:val="273EF94C"/>
    <w:rsid w:val="2752DC20"/>
    <w:rsid w:val="2755DC61"/>
    <w:rsid w:val="276C6C18"/>
    <w:rsid w:val="27919F89"/>
    <w:rsid w:val="27927ED6"/>
    <w:rsid w:val="279AC3A0"/>
    <w:rsid w:val="27AED644"/>
    <w:rsid w:val="27B05F43"/>
    <w:rsid w:val="27D4A72A"/>
    <w:rsid w:val="27E5FD1F"/>
    <w:rsid w:val="27ECD91C"/>
    <w:rsid w:val="27F97B19"/>
    <w:rsid w:val="2811A65C"/>
    <w:rsid w:val="2821ACD9"/>
    <w:rsid w:val="285717A7"/>
    <w:rsid w:val="288F79CB"/>
    <w:rsid w:val="28BB5995"/>
    <w:rsid w:val="28ED2214"/>
    <w:rsid w:val="29216CCB"/>
    <w:rsid w:val="2930832D"/>
    <w:rsid w:val="29326FA7"/>
    <w:rsid w:val="2950C426"/>
    <w:rsid w:val="295BC4C6"/>
    <w:rsid w:val="296CD2A5"/>
    <w:rsid w:val="2970778B"/>
    <w:rsid w:val="2973DAD3"/>
    <w:rsid w:val="29A6355C"/>
    <w:rsid w:val="29AD8AE4"/>
    <w:rsid w:val="29B5FB9C"/>
    <w:rsid w:val="29C12BF8"/>
    <w:rsid w:val="29E95097"/>
    <w:rsid w:val="29EFA62E"/>
    <w:rsid w:val="2A48B53C"/>
    <w:rsid w:val="2A585095"/>
    <w:rsid w:val="2A5885F1"/>
    <w:rsid w:val="2A994B8B"/>
    <w:rsid w:val="2A9B0F66"/>
    <w:rsid w:val="2A9C1894"/>
    <w:rsid w:val="2AAEF43B"/>
    <w:rsid w:val="2ABA9DC6"/>
    <w:rsid w:val="2AC81C98"/>
    <w:rsid w:val="2AC9E05F"/>
    <w:rsid w:val="2AF70FB7"/>
    <w:rsid w:val="2AFDF40F"/>
    <w:rsid w:val="2B1A72CF"/>
    <w:rsid w:val="2B1E7309"/>
    <w:rsid w:val="2B24BD7D"/>
    <w:rsid w:val="2B5660E8"/>
    <w:rsid w:val="2B6106D6"/>
    <w:rsid w:val="2B65D407"/>
    <w:rsid w:val="2B79A4B6"/>
    <w:rsid w:val="2B7C4AFB"/>
    <w:rsid w:val="2B7FAB84"/>
    <w:rsid w:val="2BF73937"/>
    <w:rsid w:val="2BF8091F"/>
    <w:rsid w:val="2C08FD60"/>
    <w:rsid w:val="2C0D0E09"/>
    <w:rsid w:val="2C23C1EC"/>
    <w:rsid w:val="2C3B7FC8"/>
    <w:rsid w:val="2C4274EC"/>
    <w:rsid w:val="2C44F82C"/>
    <w:rsid w:val="2C9293FA"/>
    <w:rsid w:val="2C947650"/>
    <w:rsid w:val="2CC180E1"/>
    <w:rsid w:val="2CC3A922"/>
    <w:rsid w:val="2CED0505"/>
    <w:rsid w:val="2D0148B4"/>
    <w:rsid w:val="2D5998B7"/>
    <w:rsid w:val="2D669631"/>
    <w:rsid w:val="2DE185DF"/>
    <w:rsid w:val="2DF11810"/>
    <w:rsid w:val="2E167827"/>
    <w:rsid w:val="2E791A89"/>
    <w:rsid w:val="2E7A98CF"/>
    <w:rsid w:val="2E9A103D"/>
    <w:rsid w:val="2E9AC713"/>
    <w:rsid w:val="2E9D1915"/>
    <w:rsid w:val="2EAC6842"/>
    <w:rsid w:val="2EAFB84E"/>
    <w:rsid w:val="2EB28D26"/>
    <w:rsid w:val="2EC05BAD"/>
    <w:rsid w:val="2ED103FB"/>
    <w:rsid w:val="2EDC7B68"/>
    <w:rsid w:val="2EEAF33B"/>
    <w:rsid w:val="2EF28B6D"/>
    <w:rsid w:val="2F0C5933"/>
    <w:rsid w:val="2F503F48"/>
    <w:rsid w:val="2F521B8B"/>
    <w:rsid w:val="2F60FD81"/>
    <w:rsid w:val="2F85A4DF"/>
    <w:rsid w:val="2F874120"/>
    <w:rsid w:val="2F9653E7"/>
    <w:rsid w:val="2F9846CA"/>
    <w:rsid w:val="2FCFEBE3"/>
    <w:rsid w:val="2FE289F7"/>
    <w:rsid w:val="2FE9B114"/>
    <w:rsid w:val="3001953A"/>
    <w:rsid w:val="3007EFE5"/>
    <w:rsid w:val="302A61B9"/>
    <w:rsid w:val="302ADE12"/>
    <w:rsid w:val="3041A2EB"/>
    <w:rsid w:val="3048E64E"/>
    <w:rsid w:val="308C9058"/>
    <w:rsid w:val="308E0A55"/>
    <w:rsid w:val="308E2748"/>
    <w:rsid w:val="30935676"/>
    <w:rsid w:val="30A51AEF"/>
    <w:rsid w:val="30AD3D16"/>
    <w:rsid w:val="30DE0AB2"/>
    <w:rsid w:val="30F81BA9"/>
    <w:rsid w:val="31219E92"/>
    <w:rsid w:val="31613714"/>
    <w:rsid w:val="31961BF2"/>
    <w:rsid w:val="31B6754E"/>
    <w:rsid w:val="31B888A2"/>
    <w:rsid w:val="3229F7A9"/>
    <w:rsid w:val="325B431E"/>
    <w:rsid w:val="3266C711"/>
    <w:rsid w:val="326A85B7"/>
    <w:rsid w:val="32856096"/>
    <w:rsid w:val="3299DC01"/>
    <w:rsid w:val="329FE85B"/>
    <w:rsid w:val="32AF5985"/>
    <w:rsid w:val="32B11AD5"/>
    <w:rsid w:val="32CCD2E8"/>
    <w:rsid w:val="32F11FD0"/>
    <w:rsid w:val="32F6A51E"/>
    <w:rsid w:val="32F891CA"/>
    <w:rsid w:val="3301D57E"/>
    <w:rsid w:val="3332EAA6"/>
    <w:rsid w:val="334BE146"/>
    <w:rsid w:val="33500620"/>
    <w:rsid w:val="335245AF"/>
    <w:rsid w:val="337FE73F"/>
    <w:rsid w:val="338E5792"/>
    <w:rsid w:val="33C05154"/>
    <w:rsid w:val="33F8942B"/>
    <w:rsid w:val="342232B5"/>
    <w:rsid w:val="349127F5"/>
    <w:rsid w:val="3499F4F5"/>
    <w:rsid w:val="349A4356"/>
    <w:rsid w:val="349A4A29"/>
    <w:rsid w:val="34A8618A"/>
    <w:rsid w:val="34CA110A"/>
    <w:rsid w:val="34F02964"/>
    <w:rsid w:val="350180E1"/>
    <w:rsid w:val="350690CA"/>
    <w:rsid w:val="351E36B3"/>
    <w:rsid w:val="353E75AA"/>
    <w:rsid w:val="3550D87D"/>
    <w:rsid w:val="355687F3"/>
    <w:rsid w:val="355C9812"/>
    <w:rsid w:val="35A7556D"/>
    <w:rsid w:val="360EC003"/>
    <w:rsid w:val="36351F2C"/>
    <w:rsid w:val="3668C61A"/>
    <w:rsid w:val="36A52222"/>
    <w:rsid w:val="36BFF8A5"/>
    <w:rsid w:val="36E8B905"/>
    <w:rsid w:val="36F75629"/>
    <w:rsid w:val="371EF760"/>
    <w:rsid w:val="3733790D"/>
    <w:rsid w:val="375078F3"/>
    <w:rsid w:val="37580BA6"/>
    <w:rsid w:val="375A4623"/>
    <w:rsid w:val="3792B82A"/>
    <w:rsid w:val="379BF924"/>
    <w:rsid w:val="37CA6AD9"/>
    <w:rsid w:val="37EDA28B"/>
    <w:rsid w:val="37EF74E3"/>
    <w:rsid w:val="3827CA26"/>
    <w:rsid w:val="3834EC4F"/>
    <w:rsid w:val="383EBC6F"/>
    <w:rsid w:val="3878C16A"/>
    <w:rsid w:val="38967FF1"/>
    <w:rsid w:val="389DBABC"/>
    <w:rsid w:val="38D18D7E"/>
    <w:rsid w:val="3945C8D3"/>
    <w:rsid w:val="394A7D0C"/>
    <w:rsid w:val="39567B70"/>
    <w:rsid w:val="39624B81"/>
    <w:rsid w:val="3985A60A"/>
    <w:rsid w:val="39D12E73"/>
    <w:rsid w:val="3A01B4B5"/>
    <w:rsid w:val="3A2A91FF"/>
    <w:rsid w:val="3A3A9532"/>
    <w:rsid w:val="3A561661"/>
    <w:rsid w:val="3AA1455B"/>
    <w:rsid w:val="3AAE4BE2"/>
    <w:rsid w:val="3AC88E91"/>
    <w:rsid w:val="3B008B59"/>
    <w:rsid w:val="3B24D42E"/>
    <w:rsid w:val="3B5007CC"/>
    <w:rsid w:val="3B57D286"/>
    <w:rsid w:val="3BAFC3DA"/>
    <w:rsid w:val="3BDD545C"/>
    <w:rsid w:val="3BEC69A9"/>
    <w:rsid w:val="3BF4135D"/>
    <w:rsid w:val="3C46EB25"/>
    <w:rsid w:val="3C8025D3"/>
    <w:rsid w:val="3C8AC6F8"/>
    <w:rsid w:val="3CC493D2"/>
    <w:rsid w:val="3CDE40A6"/>
    <w:rsid w:val="3CED3573"/>
    <w:rsid w:val="3D0F94BC"/>
    <w:rsid w:val="3D2DD3A3"/>
    <w:rsid w:val="3D362CAC"/>
    <w:rsid w:val="3D420E8D"/>
    <w:rsid w:val="3D5024E1"/>
    <w:rsid w:val="3D54AB59"/>
    <w:rsid w:val="3D6232C1"/>
    <w:rsid w:val="3D628238"/>
    <w:rsid w:val="3D7305C7"/>
    <w:rsid w:val="3D7D029D"/>
    <w:rsid w:val="3DA32DFD"/>
    <w:rsid w:val="3DD73EDF"/>
    <w:rsid w:val="3DED8865"/>
    <w:rsid w:val="3DF9557F"/>
    <w:rsid w:val="3E04A64D"/>
    <w:rsid w:val="3E403993"/>
    <w:rsid w:val="3E5FDAD9"/>
    <w:rsid w:val="3EA7BF13"/>
    <w:rsid w:val="3EC4472F"/>
    <w:rsid w:val="3ED13AB3"/>
    <w:rsid w:val="3EF81CAC"/>
    <w:rsid w:val="3EFE0322"/>
    <w:rsid w:val="3F0CA894"/>
    <w:rsid w:val="3F1FA44B"/>
    <w:rsid w:val="3F2051EE"/>
    <w:rsid w:val="3F211A59"/>
    <w:rsid w:val="3F3CC8B7"/>
    <w:rsid w:val="3F3EFE5E"/>
    <w:rsid w:val="3F49F52E"/>
    <w:rsid w:val="3F4D48FA"/>
    <w:rsid w:val="3F6EAF84"/>
    <w:rsid w:val="3F9AC8C1"/>
    <w:rsid w:val="3F9E2EF9"/>
    <w:rsid w:val="3FF96AFB"/>
    <w:rsid w:val="3FFBAB3A"/>
    <w:rsid w:val="404DBA52"/>
    <w:rsid w:val="405826DB"/>
    <w:rsid w:val="4063EC4F"/>
    <w:rsid w:val="4080FA9D"/>
    <w:rsid w:val="40880B1D"/>
    <w:rsid w:val="40882C20"/>
    <w:rsid w:val="40BC224F"/>
    <w:rsid w:val="40C48D5B"/>
    <w:rsid w:val="40CB194B"/>
    <w:rsid w:val="40CF2E50"/>
    <w:rsid w:val="40F22B98"/>
    <w:rsid w:val="413CA823"/>
    <w:rsid w:val="4186265B"/>
    <w:rsid w:val="41908D45"/>
    <w:rsid w:val="41C0A696"/>
    <w:rsid w:val="41F01809"/>
    <w:rsid w:val="420AE0DD"/>
    <w:rsid w:val="421CEBC3"/>
    <w:rsid w:val="4247FFE9"/>
    <w:rsid w:val="4269D842"/>
    <w:rsid w:val="42A61F1F"/>
    <w:rsid w:val="42D018D7"/>
    <w:rsid w:val="42DA8164"/>
    <w:rsid w:val="42E1BBC2"/>
    <w:rsid w:val="42E9E71E"/>
    <w:rsid w:val="42F83A58"/>
    <w:rsid w:val="42FBACD7"/>
    <w:rsid w:val="432EBAEC"/>
    <w:rsid w:val="43439604"/>
    <w:rsid w:val="434C344F"/>
    <w:rsid w:val="43674FFD"/>
    <w:rsid w:val="43A1BB25"/>
    <w:rsid w:val="43AA111A"/>
    <w:rsid w:val="43C8A24C"/>
    <w:rsid w:val="43D27B15"/>
    <w:rsid w:val="43EDDBBA"/>
    <w:rsid w:val="43F521EF"/>
    <w:rsid w:val="4406E903"/>
    <w:rsid w:val="4415CC91"/>
    <w:rsid w:val="441DE2B9"/>
    <w:rsid w:val="441F01B6"/>
    <w:rsid w:val="446E3B85"/>
    <w:rsid w:val="447C1264"/>
    <w:rsid w:val="44891137"/>
    <w:rsid w:val="44A224DE"/>
    <w:rsid w:val="44A576EA"/>
    <w:rsid w:val="44B39EF5"/>
    <w:rsid w:val="44C2ECAE"/>
    <w:rsid w:val="44C63E08"/>
    <w:rsid w:val="45037E9B"/>
    <w:rsid w:val="4524461A"/>
    <w:rsid w:val="452AB7D2"/>
    <w:rsid w:val="452B18FF"/>
    <w:rsid w:val="4545F420"/>
    <w:rsid w:val="454F492A"/>
    <w:rsid w:val="45520169"/>
    <w:rsid w:val="455CAE6A"/>
    <w:rsid w:val="456A4A68"/>
    <w:rsid w:val="4596D1C8"/>
    <w:rsid w:val="459F8788"/>
    <w:rsid w:val="45CC93BF"/>
    <w:rsid w:val="45EEA58D"/>
    <w:rsid w:val="462D13FE"/>
    <w:rsid w:val="4638CD4E"/>
    <w:rsid w:val="46454D94"/>
    <w:rsid w:val="46588B28"/>
    <w:rsid w:val="468B2A24"/>
    <w:rsid w:val="46BB8D8C"/>
    <w:rsid w:val="46C868FF"/>
    <w:rsid w:val="46D2F073"/>
    <w:rsid w:val="46EA7D4B"/>
    <w:rsid w:val="46F03C21"/>
    <w:rsid w:val="46F6A773"/>
    <w:rsid w:val="471C646B"/>
    <w:rsid w:val="47316516"/>
    <w:rsid w:val="473637EE"/>
    <w:rsid w:val="474DA5DA"/>
    <w:rsid w:val="47AFBC02"/>
    <w:rsid w:val="47C56BEE"/>
    <w:rsid w:val="47ECCA6A"/>
    <w:rsid w:val="482FF163"/>
    <w:rsid w:val="48688CF3"/>
    <w:rsid w:val="4875A82D"/>
    <w:rsid w:val="4888DD0F"/>
    <w:rsid w:val="488A43D5"/>
    <w:rsid w:val="48A3C9B6"/>
    <w:rsid w:val="48A4DB2A"/>
    <w:rsid w:val="48DEAF49"/>
    <w:rsid w:val="4912DFA2"/>
    <w:rsid w:val="491E2225"/>
    <w:rsid w:val="4948B719"/>
    <w:rsid w:val="494CB5C9"/>
    <w:rsid w:val="494FD706"/>
    <w:rsid w:val="4964B4C0"/>
    <w:rsid w:val="499139B7"/>
    <w:rsid w:val="4995F7E2"/>
    <w:rsid w:val="49A3F9D9"/>
    <w:rsid w:val="49AEE3B3"/>
    <w:rsid w:val="49CE1C2B"/>
    <w:rsid w:val="49D9A397"/>
    <w:rsid w:val="4A01BB91"/>
    <w:rsid w:val="4A07F747"/>
    <w:rsid w:val="4A426FBA"/>
    <w:rsid w:val="4A56C557"/>
    <w:rsid w:val="4A61FBDD"/>
    <w:rsid w:val="4A6B7579"/>
    <w:rsid w:val="4A94955B"/>
    <w:rsid w:val="4AB85441"/>
    <w:rsid w:val="4AEDD7F9"/>
    <w:rsid w:val="4AF9F6AE"/>
    <w:rsid w:val="4B1ABD1F"/>
    <w:rsid w:val="4B1FB674"/>
    <w:rsid w:val="4B330010"/>
    <w:rsid w:val="4B4CB82C"/>
    <w:rsid w:val="4B6C4161"/>
    <w:rsid w:val="4B71FD53"/>
    <w:rsid w:val="4B7A5F41"/>
    <w:rsid w:val="4B88F0BF"/>
    <w:rsid w:val="4B8B25B0"/>
    <w:rsid w:val="4B91EC7B"/>
    <w:rsid w:val="4C11D3D4"/>
    <w:rsid w:val="4C399CCE"/>
    <w:rsid w:val="4C827042"/>
    <w:rsid w:val="4CD601B0"/>
    <w:rsid w:val="4CDB9A9B"/>
    <w:rsid w:val="4CDD702A"/>
    <w:rsid w:val="4CE59EAA"/>
    <w:rsid w:val="4D036286"/>
    <w:rsid w:val="4D0D5381"/>
    <w:rsid w:val="4D152E7E"/>
    <w:rsid w:val="4D3AB940"/>
    <w:rsid w:val="4D3F5619"/>
    <w:rsid w:val="4D41EEA8"/>
    <w:rsid w:val="4D5FB1A9"/>
    <w:rsid w:val="4D73A8B3"/>
    <w:rsid w:val="4D7FC7AF"/>
    <w:rsid w:val="4DFBE3BF"/>
    <w:rsid w:val="4E01A1BA"/>
    <w:rsid w:val="4E0DE2BD"/>
    <w:rsid w:val="4E1C0ED6"/>
    <w:rsid w:val="4E26EB0C"/>
    <w:rsid w:val="4E4925BE"/>
    <w:rsid w:val="4E497118"/>
    <w:rsid w:val="4E5EC47E"/>
    <w:rsid w:val="4EA50102"/>
    <w:rsid w:val="4EAA0184"/>
    <w:rsid w:val="4EB19270"/>
    <w:rsid w:val="4EB20003"/>
    <w:rsid w:val="4EB49FDD"/>
    <w:rsid w:val="4EBAB588"/>
    <w:rsid w:val="4EE06715"/>
    <w:rsid w:val="4EF0DCB9"/>
    <w:rsid w:val="4EF7DEFD"/>
    <w:rsid w:val="4F0A90FB"/>
    <w:rsid w:val="4F14200B"/>
    <w:rsid w:val="4F5EE052"/>
    <w:rsid w:val="4F69C196"/>
    <w:rsid w:val="4F9880A2"/>
    <w:rsid w:val="4F9C6941"/>
    <w:rsid w:val="4FB9C959"/>
    <w:rsid w:val="4FD65932"/>
    <w:rsid w:val="4FE2AD8D"/>
    <w:rsid w:val="4FE86F09"/>
    <w:rsid w:val="4FFB6C30"/>
    <w:rsid w:val="501E0F6A"/>
    <w:rsid w:val="501F92B5"/>
    <w:rsid w:val="50304BB8"/>
    <w:rsid w:val="50434741"/>
    <w:rsid w:val="504C7F99"/>
    <w:rsid w:val="50B7E4D3"/>
    <w:rsid w:val="50BA0683"/>
    <w:rsid w:val="50BF06EE"/>
    <w:rsid w:val="50F32F30"/>
    <w:rsid w:val="5103D6DF"/>
    <w:rsid w:val="5138A1BB"/>
    <w:rsid w:val="513A1DBF"/>
    <w:rsid w:val="51AAB86B"/>
    <w:rsid w:val="51B2A536"/>
    <w:rsid w:val="51DA4F08"/>
    <w:rsid w:val="51ED3EE4"/>
    <w:rsid w:val="520C60C1"/>
    <w:rsid w:val="520D1ED9"/>
    <w:rsid w:val="526A7040"/>
    <w:rsid w:val="52F1C484"/>
    <w:rsid w:val="5329630D"/>
    <w:rsid w:val="532FEBB4"/>
    <w:rsid w:val="53409171"/>
    <w:rsid w:val="5349D46D"/>
    <w:rsid w:val="53513549"/>
    <w:rsid w:val="537C517F"/>
    <w:rsid w:val="539A4BD1"/>
    <w:rsid w:val="53A844D4"/>
    <w:rsid w:val="53D861CA"/>
    <w:rsid w:val="53DB5146"/>
    <w:rsid w:val="53EAFA61"/>
    <w:rsid w:val="5408DDF3"/>
    <w:rsid w:val="5419DD36"/>
    <w:rsid w:val="54224F44"/>
    <w:rsid w:val="54240A5C"/>
    <w:rsid w:val="544AFD70"/>
    <w:rsid w:val="5450F765"/>
    <w:rsid w:val="546D5808"/>
    <w:rsid w:val="54A1508E"/>
    <w:rsid w:val="54A9CA55"/>
    <w:rsid w:val="54AE666F"/>
    <w:rsid w:val="54D19CD8"/>
    <w:rsid w:val="54FF7AD9"/>
    <w:rsid w:val="54FFA82B"/>
    <w:rsid w:val="550EEAC4"/>
    <w:rsid w:val="5532FA9D"/>
    <w:rsid w:val="5578D3BF"/>
    <w:rsid w:val="557CA528"/>
    <w:rsid w:val="557E1DA9"/>
    <w:rsid w:val="5586C5BB"/>
    <w:rsid w:val="55A6E3AA"/>
    <w:rsid w:val="55B5AD97"/>
    <w:rsid w:val="55D9904E"/>
    <w:rsid w:val="55E4FA55"/>
    <w:rsid w:val="560B5F40"/>
    <w:rsid w:val="560C12DE"/>
    <w:rsid w:val="562278B4"/>
    <w:rsid w:val="56361813"/>
    <w:rsid w:val="563D20EF"/>
    <w:rsid w:val="5651250B"/>
    <w:rsid w:val="566A9D79"/>
    <w:rsid w:val="56821E59"/>
    <w:rsid w:val="56829806"/>
    <w:rsid w:val="56AEF408"/>
    <w:rsid w:val="56B30F2A"/>
    <w:rsid w:val="56BD6DE8"/>
    <w:rsid w:val="56DBD579"/>
    <w:rsid w:val="56F401B7"/>
    <w:rsid w:val="570E4D71"/>
    <w:rsid w:val="5720A477"/>
    <w:rsid w:val="573B88A6"/>
    <w:rsid w:val="57BE4915"/>
    <w:rsid w:val="57EC9B1A"/>
    <w:rsid w:val="57F0535E"/>
    <w:rsid w:val="5808EBD5"/>
    <w:rsid w:val="582DF662"/>
    <w:rsid w:val="586AC2F9"/>
    <w:rsid w:val="587650CE"/>
    <w:rsid w:val="58805514"/>
    <w:rsid w:val="58819CC1"/>
    <w:rsid w:val="58824AB0"/>
    <w:rsid w:val="58B445EA"/>
    <w:rsid w:val="58B9A646"/>
    <w:rsid w:val="58CA9655"/>
    <w:rsid w:val="58D15664"/>
    <w:rsid w:val="59094E20"/>
    <w:rsid w:val="59113110"/>
    <w:rsid w:val="59122A3A"/>
    <w:rsid w:val="5918E7D5"/>
    <w:rsid w:val="596426C1"/>
    <w:rsid w:val="5970446E"/>
    <w:rsid w:val="598A779F"/>
    <w:rsid w:val="598CF4AD"/>
    <w:rsid w:val="599F918E"/>
    <w:rsid w:val="59A4B6E8"/>
    <w:rsid w:val="59A5907C"/>
    <w:rsid w:val="59BC4750"/>
    <w:rsid w:val="59D1B20D"/>
    <w:rsid w:val="59E694CA"/>
    <w:rsid w:val="59FC1B37"/>
    <w:rsid w:val="5A107344"/>
    <w:rsid w:val="5A20B2D4"/>
    <w:rsid w:val="5A859DD9"/>
    <w:rsid w:val="5AAAB925"/>
    <w:rsid w:val="5AAD0171"/>
    <w:rsid w:val="5ABD42D1"/>
    <w:rsid w:val="5ABD47E2"/>
    <w:rsid w:val="5ADA60BB"/>
    <w:rsid w:val="5ADFB2E2"/>
    <w:rsid w:val="5AE275F3"/>
    <w:rsid w:val="5B190BD9"/>
    <w:rsid w:val="5B26BB0E"/>
    <w:rsid w:val="5B37B5A8"/>
    <w:rsid w:val="5B40D16F"/>
    <w:rsid w:val="5B5BEA6A"/>
    <w:rsid w:val="5B8FF4F2"/>
    <w:rsid w:val="5B948EA5"/>
    <w:rsid w:val="5BB10EDC"/>
    <w:rsid w:val="5BB68075"/>
    <w:rsid w:val="5BDC9BFE"/>
    <w:rsid w:val="5BEE499A"/>
    <w:rsid w:val="5C1D20AD"/>
    <w:rsid w:val="5C3CE6F8"/>
    <w:rsid w:val="5C63C32B"/>
    <w:rsid w:val="5C79949F"/>
    <w:rsid w:val="5C7B1B83"/>
    <w:rsid w:val="5CB4DC3A"/>
    <w:rsid w:val="5CF076BF"/>
    <w:rsid w:val="5D18CA6D"/>
    <w:rsid w:val="5D317240"/>
    <w:rsid w:val="5D3F0DA0"/>
    <w:rsid w:val="5D4F1368"/>
    <w:rsid w:val="5D55BBD3"/>
    <w:rsid w:val="5D66CCCB"/>
    <w:rsid w:val="5D819013"/>
    <w:rsid w:val="5D8FC853"/>
    <w:rsid w:val="5DED9EBB"/>
    <w:rsid w:val="5DEDD180"/>
    <w:rsid w:val="5E079B2C"/>
    <w:rsid w:val="5E0B5CFB"/>
    <w:rsid w:val="5E37843E"/>
    <w:rsid w:val="5E41DEC3"/>
    <w:rsid w:val="5E46F047"/>
    <w:rsid w:val="5EA32137"/>
    <w:rsid w:val="5EBBED6F"/>
    <w:rsid w:val="5EBFCCBF"/>
    <w:rsid w:val="5F046A9D"/>
    <w:rsid w:val="5F06D7DA"/>
    <w:rsid w:val="5F0A5F11"/>
    <w:rsid w:val="5F19D415"/>
    <w:rsid w:val="5F1A1103"/>
    <w:rsid w:val="5F2A1DBC"/>
    <w:rsid w:val="5F3180AB"/>
    <w:rsid w:val="5F4D09FE"/>
    <w:rsid w:val="5F6962E4"/>
    <w:rsid w:val="5F8A77CC"/>
    <w:rsid w:val="5F8C257E"/>
    <w:rsid w:val="5FC88CD7"/>
    <w:rsid w:val="5FD426DF"/>
    <w:rsid w:val="601F53B7"/>
    <w:rsid w:val="6022DDB4"/>
    <w:rsid w:val="602FE7BA"/>
    <w:rsid w:val="60449C0C"/>
    <w:rsid w:val="604FFFA9"/>
    <w:rsid w:val="60672DCB"/>
    <w:rsid w:val="60A24B49"/>
    <w:rsid w:val="60A4D953"/>
    <w:rsid w:val="60A583CE"/>
    <w:rsid w:val="60A8AAA0"/>
    <w:rsid w:val="60B7328D"/>
    <w:rsid w:val="60D87CF0"/>
    <w:rsid w:val="60DED5E5"/>
    <w:rsid w:val="60E754F8"/>
    <w:rsid w:val="612E4FD8"/>
    <w:rsid w:val="61530338"/>
    <w:rsid w:val="616FF0C5"/>
    <w:rsid w:val="617B0B5D"/>
    <w:rsid w:val="61A06078"/>
    <w:rsid w:val="61C905BC"/>
    <w:rsid w:val="61FC36DF"/>
    <w:rsid w:val="6206C46B"/>
    <w:rsid w:val="6214FD85"/>
    <w:rsid w:val="621EC421"/>
    <w:rsid w:val="6258D9C3"/>
    <w:rsid w:val="626047B9"/>
    <w:rsid w:val="62815E1C"/>
    <w:rsid w:val="62A2A012"/>
    <w:rsid w:val="62AAF6BF"/>
    <w:rsid w:val="62ACBB74"/>
    <w:rsid w:val="62AE6063"/>
    <w:rsid w:val="62C9F6FD"/>
    <w:rsid w:val="62DA04E1"/>
    <w:rsid w:val="632874D0"/>
    <w:rsid w:val="6329CA8B"/>
    <w:rsid w:val="63308F2C"/>
    <w:rsid w:val="63376365"/>
    <w:rsid w:val="633A8510"/>
    <w:rsid w:val="638BBA8B"/>
    <w:rsid w:val="63C4960F"/>
    <w:rsid w:val="63C9B0DB"/>
    <w:rsid w:val="63D60E4F"/>
    <w:rsid w:val="63E76157"/>
    <w:rsid w:val="63E8A9EC"/>
    <w:rsid w:val="63EF9CF9"/>
    <w:rsid w:val="6404AB95"/>
    <w:rsid w:val="641D2F52"/>
    <w:rsid w:val="6429A8B6"/>
    <w:rsid w:val="642A9BF4"/>
    <w:rsid w:val="64401D65"/>
    <w:rsid w:val="6459D50F"/>
    <w:rsid w:val="64620320"/>
    <w:rsid w:val="6463626A"/>
    <w:rsid w:val="64A98CB1"/>
    <w:rsid w:val="64D32C08"/>
    <w:rsid w:val="64FE50BE"/>
    <w:rsid w:val="65546817"/>
    <w:rsid w:val="65C36A47"/>
    <w:rsid w:val="660AAF83"/>
    <w:rsid w:val="662639EC"/>
    <w:rsid w:val="663BFD25"/>
    <w:rsid w:val="6680D0F3"/>
    <w:rsid w:val="668B7D37"/>
    <w:rsid w:val="66954669"/>
    <w:rsid w:val="66DCCD51"/>
    <w:rsid w:val="66E9FEE0"/>
    <w:rsid w:val="66FCBE99"/>
    <w:rsid w:val="67104D7C"/>
    <w:rsid w:val="676A06FA"/>
    <w:rsid w:val="67858917"/>
    <w:rsid w:val="679460A9"/>
    <w:rsid w:val="67C1AF45"/>
    <w:rsid w:val="67E5F259"/>
    <w:rsid w:val="67F42240"/>
    <w:rsid w:val="6820825B"/>
    <w:rsid w:val="68246FBD"/>
    <w:rsid w:val="684DC388"/>
    <w:rsid w:val="68B21062"/>
    <w:rsid w:val="68C30E1C"/>
    <w:rsid w:val="68EA4781"/>
    <w:rsid w:val="6908EAD8"/>
    <w:rsid w:val="692E3849"/>
    <w:rsid w:val="6972E34E"/>
    <w:rsid w:val="69730910"/>
    <w:rsid w:val="69733C88"/>
    <w:rsid w:val="69860A4F"/>
    <w:rsid w:val="6994E088"/>
    <w:rsid w:val="69B4BBE8"/>
    <w:rsid w:val="69BEBD59"/>
    <w:rsid w:val="69C78177"/>
    <w:rsid w:val="69D26CAC"/>
    <w:rsid w:val="69EB7DBD"/>
    <w:rsid w:val="69F7E3AF"/>
    <w:rsid w:val="69F99B9D"/>
    <w:rsid w:val="6A09D906"/>
    <w:rsid w:val="6A143BFA"/>
    <w:rsid w:val="6A186E22"/>
    <w:rsid w:val="6A28A1EC"/>
    <w:rsid w:val="6A38930D"/>
    <w:rsid w:val="6A4B6276"/>
    <w:rsid w:val="6A7EC475"/>
    <w:rsid w:val="6A94D0BE"/>
    <w:rsid w:val="6AA03A49"/>
    <w:rsid w:val="6AA070B1"/>
    <w:rsid w:val="6AA309D8"/>
    <w:rsid w:val="6AA439BC"/>
    <w:rsid w:val="6AAFEE36"/>
    <w:rsid w:val="6AD9745A"/>
    <w:rsid w:val="6ADD0F1C"/>
    <w:rsid w:val="6AED4BB8"/>
    <w:rsid w:val="6B05041A"/>
    <w:rsid w:val="6B0770BF"/>
    <w:rsid w:val="6B0A5707"/>
    <w:rsid w:val="6B11AFA1"/>
    <w:rsid w:val="6B23973F"/>
    <w:rsid w:val="6B39DF01"/>
    <w:rsid w:val="6B4CDD53"/>
    <w:rsid w:val="6B56D7D7"/>
    <w:rsid w:val="6B76A70B"/>
    <w:rsid w:val="6B79DD1A"/>
    <w:rsid w:val="6B824F28"/>
    <w:rsid w:val="6BA12414"/>
    <w:rsid w:val="6BDF3F84"/>
    <w:rsid w:val="6BE732D7"/>
    <w:rsid w:val="6BF4E97B"/>
    <w:rsid w:val="6BFAAEDE"/>
    <w:rsid w:val="6C089E2E"/>
    <w:rsid w:val="6C4BBE97"/>
    <w:rsid w:val="6C812D31"/>
    <w:rsid w:val="6C918175"/>
    <w:rsid w:val="6C94A9F2"/>
    <w:rsid w:val="6CA62768"/>
    <w:rsid w:val="6CD9D263"/>
    <w:rsid w:val="6D197474"/>
    <w:rsid w:val="6D37E770"/>
    <w:rsid w:val="6D5BE7DC"/>
    <w:rsid w:val="6D7154AE"/>
    <w:rsid w:val="6D7CC477"/>
    <w:rsid w:val="6D88BF26"/>
    <w:rsid w:val="6DB1D09C"/>
    <w:rsid w:val="6DDA54E4"/>
    <w:rsid w:val="6E017170"/>
    <w:rsid w:val="6E1CFD92"/>
    <w:rsid w:val="6E3C647A"/>
    <w:rsid w:val="6E3C946F"/>
    <w:rsid w:val="6E8459E8"/>
    <w:rsid w:val="6E850225"/>
    <w:rsid w:val="6E87263B"/>
    <w:rsid w:val="6E9A4C17"/>
    <w:rsid w:val="6EAE0900"/>
    <w:rsid w:val="6EBEEEE0"/>
    <w:rsid w:val="6EC975B9"/>
    <w:rsid w:val="6ED31847"/>
    <w:rsid w:val="6EE60CE4"/>
    <w:rsid w:val="6EFD3FD1"/>
    <w:rsid w:val="6F1AB934"/>
    <w:rsid w:val="6F4A0020"/>
    <w:rsid w:val="6F578EEB"/>
    <w:rsid w:val="6F7A5CAA"/>
    <w:rsid w:val="6F92990A"/>
    <w:rsid w:val="6F980F91"/>
    <w:rsid w:val="6F9F9937"/>
    <w:rsid w:val="6FAF5A14"/>
    <w:rsid w:val="6FB38615"/>
    <w:rsid w:val="6FBE1605"/>
    <w:rsid w:val="6FCD8B3B"/>
    <w:rsid w:val="70295364"/>
    <w:rsid w:val="704B184C"/>
    <w:rsid w:val="70856E1A"/>
    <w:rsid w:val="709122BC"/>
    <w:rsid w:val="70956540"/>
    <w:rsid w:val="70A17B9D"/>
    <w:rsid w:val="70B89183"/>
    <w:rsid w:val="70E2C5F4"/>
    <w:rsid w:val="70F40975"/>
    <w:rsid w:val="71028F16"/>
    <w:rsid w:val="713A5445"/>
    <w:rsid w:val="7148166E"/>
    <w:rsid w:val="714C3B14"/>
    <w:rsid w:val="715F9E8F"/>
    <w:rsid w:val="7179988B"/>
    <w:rsid w:val="719B18A4"/>
    <w:rsid w:val="719B611D"/>
    <w:rsid w:val="71AA7E5E"/>
    <w:rsid w:val="71D69C7D"/>
    <w:rsid w:val="71E21528"/>
    <w:rsid w:val="720CCB8F"/>
    <w:rsid w:val="722F76AF"/>
    <w:rsid w:val="723D4BFE"/>
    <w:rsid w:val="724BFF85"/>
    <w:rsid w:val="7260FB78"/>
    <w:rsid w:val="729D7356"/>
    <w:rsid w:val="72BAB3FD"/>
    <w:rsid w:val="72CDA89A"/>
    <w:rsid w:val="72FF01D7"/>
    <w:rsid w:val="730E0828"/>
    <w:rsid w:val="731342EB"/>
    <w:rsid w:val="7313C438"/>
    <w:rsid w:val="7328EC48"/>
    <w:rsid w:val="732A98F6"/>
    <w:rsid w:val="732BF5F9"/>
    <w:rsid w:val="73333433"/>
    <w:rsid w:val="734C0557"/>
    <w:rsid w:val="734E9CCD"/>
    <w:rsid w:val="7361767F"/>
    <w:rsid w:val="736E8B4D"/>
    <w:rsid w:val="7379D4E0"/>
    <w:rsid w:val="738A6616"/>
    <w:rsid w:val="73AF4CAE"/>
    <w:rsid w:val="73C33DDF"/>
    <w:rsid w:val="73E319BB"/>
    <w:rsid w:val="7401B30B"/>
    <w:rsid w:val="740CE49F"/>
    <w:rsid w:val="742B9962"/>
    <w:rsid w:val="7438C608"/>
    <w:rsid w:val="7469CB3A"/>
    <w:rsid w:val="746CFB2E"/>
    <w:rsid w:val="747E3570"/>
    <w:rsid w:val="7485EF31"/>
    <w:rsid w:val="748FBC22"/>
    <w:rsid w:val="74945FD3"/>
    <w:rsid w:val="749F0D84"/>
    <w:rsid w:val="74A3D0ED"/>
    <w:rsid w:val="74AE501D"/>
    <w:rsid w:val="74C64E47"/>
    <w:rsid w:val="74CBBBEB"/>
    <w:rsid w:val="74CD8557"/>
    <w:rsid w:val="74E16487"/>
    <w:rsid w:val="750359B0"/>
    <w:rsid w:val="75489C80"/>
    <w:rsid w:val="754DD164"/>
    <w:rsid w:val="755AC084"/>
    <w:rsid w:val="75723C47"/>
    <w:rsid w:val="7595C6D2"/>
    <w:rsid w:val="75A66C69"/>
    <w:rsid w:val="75C3DC91"/>
    <w:rsid w:val="75F64C01"/>
    <w:rsid w:val="7600DD74"/>
    <w:rsid w:val="7604F339"/>
    <w:rsid w:val="7608CB8F"/>
    <w:rsid w:val="7621D1D9"/>
    <w:rsid w:val="76604842"/>
    <w:rsid w:val="7685F577"/>
    <w:rsid w:val="7687127A"/>
    <w:rsid w:val="768FE9C8"/>
    <w:rsid w:val="76936F87"/>
    <w:rsid w:val="76AB8E2D"/>
    <w:rsid w:val="76BB5E8C"/>
    <w:rsid w:val="76C196D0"/>
    <w:rsid w:val="76FA1816"/>
    <w:rsid w:val="76FADEA1"/>
    <w:rsid w:val="7704E785"/>
    <w:rsid w:val="7713810D"/>
    <w:rsid w:val="773C2E47"/>
    <w:rsid w:val="77448561"/>
    <w:rsid w:val="7762A2AC"/>
    <w:rsid w:val="777397A2"/>
    <w:rsid w:val="7789AAC3"/>
    <w:rsid w:val="77BA8F3D"/>
    <w:rsid w:val="77C88716"/>
    <w:rsid w:val="7808BEED"/>
    <w:rsid w:val="780D95C2"/>
    <w:rsid w:val="782DB8B6"/>
    <w:rsid w:val="7845E466"/>
    <w:rsid w:val="789517A8"/>
    <w:rsid w:val="78974462"/>
    <w:rsid w:val="7899A35F"/>
    <w:rsid w:val="78CC668A"/>
    <w:rsid w:val="78D4AF7C"/>
    <w:rsid w:val="78F99129"/>
    <w:rsid w:val="79005605"/>
    <w:rsid w:val="790FE0B5"/>
    <w:rsid w:val="797EC8BA"/>
    <w:rsid w:val="798E388B"/>
    <w:rsid w:val="79C57DFD"/>
    <w:rsid w:val="79E06B44"/>
    <w:rsid w:val="79E94D81"/>
    <w:rsid w:val="79EA7B4B"/>
    <w:rsid w:val="7A02FD2E"/>
    <w:rsid w:val="7A03E165"/>
    <w:rsid w:val="7A07C9F8"/>
    <w:rsid w:val="7A3D7C00"/>
    <w:rsid w:val="7A75E40A"/>
    <w:rsid w:val="7AA46C53"/>
    <w:rsid w:val="7AB2D102"/>
    <w:rsid w:val="7AFECE71"/>
    <w:rsid w:val="7B00C5B5"/>
    <w:rsid w:val="7B9DA412"/>
    <w:rsid w:val="7B9EB5A7"/>
    <w:rsid w:val="7BB8DA23"/>
    <w:rsid w:val="7BD9A36C"/>
    <w:rsid w:val="7BF274BE"/>
    <w:rsid w:val="7C039F5C"/>
    <w:rsid w:val="7C17F684"/>
    <w:rsid w:val="7C29A4DB"/>
    <w:rsid w:val="7C500CDA"/>
    <w:rsid w:val="7C6BE444"/>
    <w:rsid w:val="7C750057"/>
    <w:rsid w:val="7C8DA9F3"/>
    <w:rsid w:val="7C9A9ED2"/>
    <w:rsid w:val="7CAB543D"/>
    <w:rsid w:val="7CB2AFE2"/>
    <w:rsid w:val="7D0FFD37"/>
    <w:rsid w:val="7D22993D"/>
    <w:rsid w:val="7D242652"/>
    <w:rsid w:val="7D2D2E18"/>
    <w:rsid w:val="7D688626"/>
    <w:rsid w:val="7DB18DC5"/>
    <w:rsid w:val="7DD3C9C6"/>
    <w:rsid w:val="7DF5FBFD"/>
    <w:rsid w:val="7DFE6C87"/>
    <w:rsid w:val="7E131119"/>
    <w:rsid w:val="7E6BB958"/>
    <w:rsid w:val="7EAC71B7"/>
    <w:rsid w:val="7EFCFE27"/>
    <w:rsid w:val="7F0324E3"/>
    <w:rsid w:val="7F05CAF4"/>
    <w:rsid w:val="7F373893"/>
    <w:rsid w:val="7F4F9746"/>
    <w:rsid w:val="7F530DBF"/>
    <w:rsid w:val="7F6D81C0"/>
    <w:rsid w:val="7F78EB6B"/>
    <w:rsid w:val="7F9A1A9B"/>
    <w:rsid w:val="7FB3C064"/>
    <w:rsid w:val="7FF056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5A60A"/>
  <w15:chartTrackingRefBased/>
  <w15:docId w15:val="{57D66C92-6405-4895-9DB2-C1F77A5C76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Texte normal"/>
    <w:qFormat/>
    <w:rsid w:val="00AE2E0D"/>
    <w:pPr>
      <w:spacing w:after="0" w:line="240" w:lineRule="auto"/>
    </w:pPr>
    <w:rPr>
      <w:rFonts w:ascii="Times New Roman" w:hAnsi="Times New Roman" w:eastAsia="Times New Roman" w:cs="Times New Roman"/>
      <w:sz w:val="24"/>
      <w:szCs w:val="24"/>
    </w:rPr>
  </w:style>
  <w:style w:type="paragraph" w:styleId="Heading1">
    <w:name w:val="heading 1"/>
    <w:aliases w:val="Sous-tire 1"/>
    <w:basedOn w:val="Normal"/>
    <w:next w:val="Normal"/>
    <w:link w:val="Heading1Char"/>
    <w:autoRedefine/>
    <w:uiPriority w:val="9"/>
    <w:qFormat/>
    <w:rsid w:val="00F53534"/>
    <w:pPr>
      <w:keepNext/>
      <w:keepLines/>
      <w:spacing w:line="480" w:lineRule="auto"/>
      <w:jc w:val="center"/>
      <w:outlineLvl w:val="0"/>
    </w:pPr>
    <w:rPr>
      <w:rFonts w:eastAsiaTheme="majorEastAsia" w:cstheme="majorBidi"/>
      <w:b/>
      <w:bCs/>
      <w:iCs/>
      <w:color w:val="000000" w:themeColor="text1"/>
      <w:szCs w:val="32"/>
    </w:rPr>
  </w:style>
  <w:style w:type="paragraph" w:styleId="Heading2">
    <w:name w:val="heading 2"/>
    <w:aliases w:val="Sous-titre 2"/>
    <w:basedOn w:val="Normal"/>
    <w:next w:val="Normal"/>
    <w:link w:val="Heading2Char"/>
    <w:autoRedefine/>
    <w:uiPriority w:val="9"/>
    <w:unhideWhenUsed/>
    <w:qFormat/>
    <w:rsid w:val="00F962CA"/>
    <w:pPr>
      <w:keepNext/>
      <w:keepLines/>
      <w:spacing w:line="480" w:lineRule="auto"/>
      <w:outlineLvl w:val="1"/>
    </w:pPr>
    <w:rPr>
      <w:rFonts w:eastAsiaTheme="majorEastAsia" w:cstheme="majorBidi"/>
      <w:b/>
      <w:color w:val="000000" w:themeColor="text1"/>
      <w:szCs w:val="28"/>
    </w:rPr>
  </w:style>
  <w:style w:type="paragraph" w:styleId="Heading3">
    <w:name w:val="heading 3"/>
    <w:aliases w:val="Sous-titre 3"/>
    <w:basedOn w:val="Normal"/>
    <w:next w:val="Normal"/>
    <w:link w:val="Heading3Char"/>
    <w:autoRedefine/>
    <w:uiPriority w:val="9"/>
    <w:unhideWhenUsed/>
    <w:qFormat/>
    <w:rsid w:val="00ED3255"/>
    <w:pPr>
      <w:keepNext/>
      <w:keepLines/>
      <w:spacing w:before="40" w:line="480" w:lineRule="auto"/>
      <w:outlineLvl w:val="2"/>
    </w:pPr>
    <w:rPr>
      <w:rFonts w:eastAsiaTheme="majorEastAsia" w:cstheme="majorBidi"/>
      <w:b/>
      <w:color w:val="000000" w:themeColor="text1"/>
    </w:rPr>
  </w:style>
  <w:style w:type="paragraph" w:styleId="Heading4">
    <w:name w:val="heading 4"/>
    <w:basedOn w:val="Normal"/>
    <w:next w:val="Normal"/>
    <w:link w:val="Heading4Char"/>
    <w:uiPriority w:val="9"/>
    <w:semiHidden/>
    <w:unhideWhenUsed/>
    <w:rsid w:val="00715FBC"/>
    <w:pPr>
      <w:keepNext/>
      <w:keepLines/>
      <w:spacing w:before="40"/>
      <w:jc w:val="both"/>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ous-tire 1 Char"/>
    <w:basedOn w:val="DefaultParagraphFont"/>
    <w:link w:val="Heading1"/>
    <w:uiPriority w:val="9"/>
    <w:rsid w:val="00F53534"/>
    <w:rPr>
      <w:rFonts w:ascii="Times New Roman" w:hAnsi="Times New Roman" w:eastAsiaTheme="majorEastAsia" w:cstheme="majorBidi"/>
      <w:b/>
      <w:bCs/>
      <w:iCs/>
      <w:color w:val="000000" w:themeColor="text1"/>
      <w:sz w:val="24"/>
      <w:szCs w:val="32"/>
    </w:rPr>
  </w:style>
  <w:style w:type="paragraph" w:styleId="NoSpacing">
    <w:name w:val="No Spacing"/>
    <w:uiPriority w:val="1"/>
    <w:rsid w:val="00430F34"/>
    <w:pPr>
      <w:spacing w:after="0" w:line="240" w:lineRule="auto"/>
    </w:pPr>
  </w:style>
  <w:style w:type="character" w:styleId="Heading2Char" w:customStyle="1">
    <w:name w:val="Heading 2 Char"/>
    <w:aliases w:val="Sous-titre 2 Char"/>
    <w:basedOn w:val="DefaultParagraphFont"/>
    <w:link w:val="Heading2"/>
    <w:uiPriority w:val="9"/>
    <w:rsid w:val="00F962CA"/>
    <w:rPr>
      <w:rFonts w:ascii="Times New Roman" w:hAnsi="Times New Roman" w:eastAsiaTheme="majorEastAsia" w:cstheme="majorBidi"/>
      <w:b/>
      <w:color w:val="000000" w:themeColor="text1"/>
      <w:sz w:val="24"/>
      <w:szCs w:val="28"/>
    </w:rPr>
  </w:style>
  <w:style w:type="paragraph" w:styleId="ListParagraph">
    <w:name w:val="List Paragraph"/>
    <w:basedOn w:val="Normal"/>
    <w:uiPriority w:val="34"/>
    <w:rsid w:val="00534471"/>
    <w:pPr>
      <w:ind w:left="720"/>
      <w:contextualSpacing/>
      <w:jc w:val="both"/>
    </w:pPr>
  </w:style>
  <w:style w:type="paragraph" w:styleId="CommentText">
    <w:name w:val="Comment Text"/>
    <w:basedOn w:val="Normal"/>
    <w:link w:val="CommentTextChar"/>
    <w:uiPriority w:val="99"/>
    <w:unhideWhenUsed/>
    <w:rsid w:val="00EB3B6A"/>
    <w:pPr>
      <w:jc w:val="both"/>
    </w:pPr>
    <w:rPr>
      <w:sz w:val="20"/>
      <w:szCs w:val="20"/>
    </w:rPr>
  </w:style>
  <w:style w:type="character" w:styleId="CommentTextChar" w:customStyle="1">
    <w:name w:val="Comment Text Char"/>
    <w:basedOn w:val="DefaultParagraphFont"/>
    <w:link w:val="CommentText"/>
    <w:uiPriority w:val="99"/>
    <w:rsid w:val="00EB3B6A"/>
    <w:rPr>
      <w:rFonts w:ascii="Times New Roman" w:hAnsi="Times New Roman" w:eastAsia="Times New Roman" w:cs="Times New Roman"/>
      <w:sz w:val="20"/>
      <w:szCs w:val="20"/>
      <w:lang w:val="en-CA"/>
    </w:rPr>
  </w:style>
  <w:style w:type="character" w:styleId="CommentReference">
    <w:name w:val="Comment Reference"/>
    <w:basedOn w:val="DefaultParagraphFont"/>
    <w:uiPriority w:val="99"/>
    <w:semiHidden/>
    <w:unhideWhenUsed/>
    <w:rsid w:val="00EB3B6A"/>
    <w:rPr>
      <w:sz w:val="16"/>
      <w:szCs w:val="16"/>
    </w:rPr>
  </w:style>
  <w:style w:type="character" w:styleId="Hyperlink">
    <w:name w:val="Hyperlink"/>
    <w:basedOn w:val="DefaultParagraphFont"/>
    <w:uiPriority w:val="99"/>
    <w:unhideWhenUsed/>
    <w:rsid w:val="00EF4038"/>
    <w:rPr>
      <w:color w:val="0000FF"/>
      <w:u w:val="single"/>
    </w:rPr>
  </w:style>
  <w:style w:type="character" w:styleId="ref-lnk" w:customStyle="1">
    <w:name w:val="ref-lnk"/>
    <w:basedOn w:val="DefaultParagraphFont"/>
    <w:rsid w:val="00E31A7F"/>
  </w:style>
  <w:style w:type="paragraph" w:styleId="NormalWeb">
    <w:name w:val="Normal (Web)"/>
    <w:basedOn w:val="Normal"/>
    <w:uiPriority w:val="99"/>
    <w:unhideWhenUsed/>
    <w:rsid w:val="00CF68F2"/>
    <w:pPr>
      <w:spacing w:before="100" w:beforeAutospacing="1" w:after="100" w:afterAutospacing="1"/>
      <w:jc w:val="both"/>
    </w:pPr>
  </w:style>
  <w:style w:type="paragraph" w:styleId="CommentSubject">
    <w:name w:val="Comment Subject"/>
    <w:basedOn w:val="CommentText"/>
    <w:next w:val="CommentText"/>
    <w:link w:val="CommentSubjectChar"/>
    <w:uiPriority w:val="99"/>
    <w:semiHidden/>
    <w:unhideWhenUsed/>
    <w:rsid w:val="00DF6F72"/>
    <w:rPr>
      <w:b/>
      <w:bCs/>
    </w:rPr>
  </w:style>
  <w:style w:type="character" w:styleId="CommentSubjectChar" w:customStyle="1">
    <w:name w:val="Comment Subject Char"/>
    <w:basedOn w:val="CommentTextChar"/>
    <w:link w:val="CommentSubject"/>
    <w:uiPriority w:val="99"/>
    <w:semiHidden/>
    <w:rsid w:val="00DF6F72"/>
    <w:rPr>
      <w:rFonts w:ascii="Times New Roman" w:hAnsi="Times New Roman" w:eastAsia="Times New Roman" w:cs="Times New Roman"/>
      <w:b/>
      <w:bCs/>
      <w:sz w:val="20"/>
      <w:szCs w:val="20"/>
      <w:lang w:val="en-CA"/>
    </w:rPr>
  </w:style>
  <w:style w:type="table" w:styleId="TableGrid">
    <w:name w:val="Table Grid"/>
    <w:basedOn w:val="TableNormal"/>
    <w:uiPriority w:val="39"/>
    <w:rsid w:val="00843C61"/>
    <w:pPr>
      <w:spacing w:after="0" w:line="240" w:lineRule="auto"/>
    </w:pPr>
    <w:rPr>
      <w:sz w:val="24"/>
      <w:szCs w:val="24"/>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2">
    <w:name w:val="Plain Table 2"/>
    <w:basedOn w:val="TableNormal"/>
    <w:uiPriority w:val="42"/>
    <w:rsid w:val="002951C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Heading3Char" w:customStyle="1">
    <w:name w:val="Heading 3 Char"/>
    <w:aliases w:val="Sous-titre 3 Char"/>
    <w:basedOn w:val="DefaultParagraphFont"/>
    <w:link w:val="Heading3"/>
    <w:uiPriority w:val="9"/>
    <w:rsid w:val="00ED3255"/>
    <w:rPr>
      <w:rFonts w:ascii="Times New Roman" w:hAnsi="Times New Roman" w:eastAsiaTheme="majorEastAsia" w:cstheme="majorBidi"/>
      <w:b/>
      <w:color w:val="000000" w:themeColor="text1"/>
      <w:sz w:val="24"/>
      <w:szCs w:val="24"/>
    </w:rPr>
  </w:style>
  <w:style w:type="character" w:styleId="Heading4Char" w:customStyle="1">
    <w:name w:val="Heading 4 Char"/>
    <w:basedOn w:val="DefaultParagraphFont"/>
    <w:link w:val="Heading4"/>
    <w:uiPriority w:val="9"/>
    <w:semiHidden/>
    <w:rsid w:val="00715FBC"/>
    <w:rPr>
      <w:rFonts w:asciiTheme="majorHAnsi" w:hAnsiTheme="majorHAnsi" w:eastAsiaTheme="majorEastAsia" w:cstheme="majorBidi"/>
      <w:i/>
      <w:iCs/>
      <w:color w:val="2F5496" w:themeColor="accent1" w:themeShade="BF"/>
      <w:sz w:val="24"/>
      <w:szCs w:val="24"/>
      <w:lang w:val="en-CA"/>
    </w:rPr>
  </w:style>
  <w:style w:type="paragraph" w:styleId="Title">
    <w:name w:val="Title"/>
    <w:basedOn w:val="Normal"/>
    <w:next w:val="Normal"/>
    <w:link w:val="TitleChar"/>
    <w:autoRedefine/>
    <w:uiPriority w:val="10"/>
    <w:qFormat/>
    <w:rsid w:val="008E28E8"/>
    <w:pPr>
      <w:contextualSpacing/>
      <w:jc w:val="both"/>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28E8"/>
    <w:rPr>
      <w:rFonts w:asciiTheme="majorHAnsi" w:hAnsiTheme="majorHAnsi" w:eastAsiaTheme="majorEastAsia" w:cstheme="majorBidi"/>
      <w:spacing w:val="-10"/>
      <w:kern w:val="28"/>
      <w:sz w:val="56"/>
      <w:szCs w:val="56"/>
      <w:lang w:val="en-CA"/>
    </w:rPr>
  </w:style>
  <w:style w:type="paragraph" w:styleId="BalloonText">
    <w:name w:val="Balloon Text"/>
    <w:basedOn w:val="Normal"/>
    <w:link w:val="BalloonTextChar"/>
    <w:uiPriority w:val="99"/>
    <w:semiHidden/>
    <w:unhideWhenUsed/>
    <w:rsid w:val="00293802"/>
    <w:pPr>
      <w:jc w:val="both"/>
    </w:pPr>
    <w:rPr>
      <w:sz w:val="18"/>
      <w:szCs w:val="18"/>
    </w:rPr>
  </w:style>
  <w:style w:type="character" w:styleId="BalloonTextChar" w:customStyle="1">
    <w:name w:val="Balloon Text Char"/>
    <w:basedOn w:val="DefaultParagraphFont"/>
    <w:link w:val="BalloonText"/>
    <w:uiPriority w:val="99"/>
    <w:semiHidden/>
    <w:rsid w:val="00293802"/>
    <w:rPr>
      <w:rFonts w:ascii="Times New Roman" w:hAnsi="Times New Roman" w:eastAsia="Times New Roman" w:cs="Times New Roman"/>
      <w:sz w:val="18"/>
      <w:szCs w:val="18"/>
    </w:rPr>
  </w:style>
  <w:style w:type="paragraph" w:styleId="Revision">
    <w:name w:val="Revision"/>
    <w:hidden/>
    <w:uiPriority w:val="99"/>
    <w:semiHidden/>
    <w:rsid w:val="00293802"/>
    <w:pPr>
      <w:spacing w:after="0" w:line="240" w:lineRule="auto"/>
    </w:pPr>
    <w:rPr>
      <w:rFonts w:ascii="Times New Roman" w:hAnsi="Times New Roman" w:eastAsia="Times New Roman" w:cs="Times New Roman"/>
      <w:sz w:val="24"/>
      <w:szCs w:val="24"/>
    </w:rPr>
  </w:style>
  <w:style w:type="character" w:styleId="title-text" w:customStyle="1">
    <w:name w:val="title-text"/>
    <w:basedOn w:val="DefaultParagraphFont"/>
    <w:rsid w:val="00293802"/>
  </w:style>
  <w:style w:type="paragraph" w:styleId="Default" w:customStyle="1">
    <w:name w:val="Default"/>
    <w:rsid w:val="005A5CFD"/>
    <w:pPr>
      <w:autoSpaceDE w:val="0"/>
      <w:autoSpaceDN w:val="0"/>
      <w:adjustRightInd w:val="0"/>
      <w:spacing w:after="0" w:line="240" w:lineRule="auto"/>
    </w:pPr>
    <w:rPr>
      <w:rFonts w:ascii="CLILO H+ Minion Pro" w:hAnsi="CLILO H+ Minion Pro" w:cs="CLILO H+ Minion Pro"/>
      <w:color w:val="000000"/>
      <w:sz w:val="24"/>
      <w:szCs w:val="24"/>
      <w:lang w:val="fr-CA"/>
    </w:rPr>
  </w:style>
  <w:style w:type="character" w:styleId="FollowedHyperlink">
    <w:name w:val="FollowedHyperlink"/>
    <w:basedOn w:val="DefaultParagraphFont"/>
    <w:uiPriority w:val="99"/>
    <w:semiHidden/>
    <w:unhideWhenUsed/>
    <w:rsid w:val="00192F89"/>
    <w:rPr>
      <w:color w:val="954F72" w:themeColor="followedHyperlink"/>
      <w:u w:val="single"/>
    </w:rPr>
  </w:style>
  <w:style w:type="character" w:styleId="Mentionnonrsolue1" w:customStyle="1">
    <w:name w:val="Mention non résolue1"/>
    <w:basedOn w:val="DefaultParagraphFont"/>
    <w:uiPriority w:val="99"/>
    <w:semiHidden/>
    <w:unhideWhenUsed/>
    <w:rsid w:val="00DF40EC"/>
    <w:rPr>
      <w:color w:val="605E5C"/>
      <w:shd w:val="clear" w:color="auto" w:fill="E1DFDD"/>
    </w:rPr>
  </w:style>
  <w:style w:type="character" w:styleId="normaltextrun" w:customStyle="1">
    <w:name w:val="normaltextrun"/>
    <w:basedOn w:val="DefaultParagraphFont"/>
    <w:rsid w:val="00DC746E"/>
  </w:style>
  <w:style w:type="character" w:styleId="UnresolvedMention">
    <w:name w:val="Unresolved Mention"/>
    <w:basedOn w:val="DefaultParagraphFont"/>
    <w:uiPriority w:val="99"/>
    <w:semiHidden/>
    <w:unhideWhenUsed/>
    <w:rsid w:val="009D4629"/>
    <w:rPr>
      <w:color w:val="605E5C"/>
      <w:shd w:val="clear" w:color="auto" w:fill="E1DFDD"/>
    </w:rPr>
  </w:style>
  <w:style w:type="character" w:styleId="findhit" w:customStyle="1">
    <w:name w:val="findhit"/>
    <w:basedOn w:val="DefaultParagraphFont"/>
    <w:rsid w:val="002F3514"/>
  </w:style>
  <w:style w:type="character" w:styleId="apple-converted-space" w:customStyle="1">
    <w:name w:val="apple-converted-space"/>
    <w:basedOn w:val="DefaultParagraphFont"/>
    <w:rsid w:val="00032540"/>
  </w:style>
  <w:style w:type="paragraph" w:styleId="Header">
    <w:name w:val="header"/>
    <w:basedOn w:val="Normal"/>
    <w:link w:val="HeaderChar"/>
    <w:uiPriority w:val="99"/>
    <w:unhideWhenUsed/>
    <w:rsid w:val="00284837"/>
    <w:pPr>
      <w:tabs>
        <w:tab w:val="center" w:pos="4680"/>
        <w:tab w:val="right" w:pos="9360"/>
      </w:tabs>
      <w:jc w:val="both"/>
    </w:pPr>
  </w:style>
  <w:style w:type="character" w:styleId="HeaderChar" w:customStyle="1">
    <w:name w:val="Header Char"/>
    <w:basedOn w:val="DefaultParagraphFont"/>
    <w:link w:val="Header"/>
    <w:uiPriority w:val="99"/>
    <w:rsid w:val="00284837"/>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284837"/>
    <w:pPr>
      <w:tabs>
        <w:tab w:val="center" w:pos="4680"/>
        <w:tab w:val="right" w:pos="9360"/>
      </w:tabs>
      <w:jc w:val="both"/>
    </w:pPr>
  </w:style>
  <w:style w:type="character" w:styleId="FooterChar" w:customStyle="1">
    <w:name w:val="Footer Char"/>
    <w:basedOn w:val="DefaultParagraphFont"/>
    <w:link w:val="Footer"/>
    <w:uiPriority w:val="99"/>
    <w:rsid w:val="00284837"/>
    <w:rPr>
      <w:rFonts w:ascii="Times New Roman" w:hAnsi="Times New Roman" w:eastAsia="Times New Roman" w:cs="Times New Roman"/>
      <w:sz w:val="24"/>
      <w:szCs w:val="24"/>
    </w:rPr>
  </w:style>
  <w:style w:type="character" w:styleId="PageNumber">
    <w:name w:val="page number"/>
    <w:basedOn w:val="DefaultParagraphFont"/>
    <w:uiPriority w:val="99"/>
    <w:semiHidden/>
    <w:unhideWhenUsed/>
    <w:rsid w:val="000A5E55"/>
  </w:style>
  <w:style w:type="character" w:styleId="LineNumber">
    <w:name w:val="line number"/>
    <w:basedOn w:val="DefaultParagraphFont"/>
    <w:uiPriority w:val="99"/>
    <w:semiHidden/>
    <w:unhideWhenUsed/>
    <w:rsid w:val="00BA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002">
      <w:bodyDiv w:val="1"/>
      <w:marLeft w:val="0"/>
      <w:marRight w:val="0"/>
      <w:marTop w:val="0"/>
      <w:marBottom w:val="0"/>
      <w:divBdr>
        <w:top w:val="none" w:sz="0" w:space="0" w:color="auto"/>
        <w:left w:val="none" w:sz="0" w:space="0" w:color="auto"/>
        <w:bottom w:val="none" w:sz="0" w:space="0" w:color="auto"/>
        <w:right w:val="none" w:sz="0" w:space="0" w:color="auto"/>
      </w:divBdr>
      <w:divsChild>
        <w:div w:id="1742947139">
          <w:marLeft w:val="480"/>
          <w:marRight w:val="0"/>
          <w:marTop w:val="0"/>
          <w:marBottom w:val="0"/>
          <w:divBdr>
            <w:top w:val="none" w:sz="0" w:space="0" w:color="auto"/>
            <w:left w:val="none" w:sz="0" w:space="0" w:color="auto"/>
            <w:bottom w:val="none" w:sz="0" w:space="0" w:color="auto"/>
            <w:right w:val="none" w:sz="0" w:space="0" w:color="auto"/>
          </w:divBdr>
          <w:divsChild>
            <w:div w:id="15268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308">
      <w:bodyDiv w:val="1"/>
      <w:marLeft w:val="0"/>
      <w:marRight w:val="0"/>
      <w:marTop w:val="0"/>
      <w:marBottom w:val="0"/>
      <w:divBdr>
        <w:top w:val="none" w:sz="0" w:space="0" w:color="auto"/>
        <w:left w:val="none" w:sz="0" w:space="0" w:color="auto"/>
        <w:bottom w:val="none" w:sz="0" w:space="0" w:color="auto"/>
        <w:right w:val="none" w:sz="0" w:space="0" w:color="auto"/>
      </w:divBdr>
      <w:divsChild>
        <w:div w:id="1166090599">
          <w:marLeft w:val="480"/>
          <w:marRight w:val="0"/>
          <w:marTop w:val="0"/>
          <w:marBottom w:val="0"/>
          <w:divBdr>
            <w:top w:val="none" w:sz="0" w:space="0" w:color="auto"/>
            <w:left w:val="none" w:sz="0" w:space="0" w:color="auto"/>
            <w:bottom w:val="none" w:sz="0" w:space="0" w:color="auto"/>
            <w:right w:val="none" w:sz="0" w:space="0" w:color="auto"/>
          </w:divBdr>
          <w:divsChild>
            <w:div w:id="3762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9934">
      <w:bodyDiv w:val="1"/>
      <w:marLeft w:val="0"/>
      <w:marRight w:val="0"/>
      <w:marTop w:val="0"/>
      <w:marBottom w:val="0"/>
      <w:divBdr>
        <w:top w:val="none" w:sz="0" w:space="0" w:color="auto"/>
        <w:left w:val="none" w:sz="0" w:space="0" w:color="auto"/>
        <w:bottom w:val="none" w:sz="0" w:space="0" w:color="auto"/>
        <w:right w:val="none" w:sz="0" w:space="0" w:color="auto"/>
      </w:divBdr>
      <w:divsChild>
        <w:div w:id="1736314784">
          <w:marLeft w:val="480"/>
          <w:marRight w:val="0"/>
          <w:marTop w:val="0"/>
          <w:marBottom w:val="0"/>
          <w:divBdr>
            <w:top w:val="none" w:sz="0" w:space="0" w:color="auto"/>
            <w:left w:val="none" w:sz="0" w:space="0" w:color="auto"/>
            <w:bottom w:val="none" w:sz="0" w:space="0" w:color="auto"/>
            <w:right w:val="none" w:sz="0" w:space="0" w:color="auto"/>
          </w:divBdr>
          <w:divsChild>
            <w:div w:id="17270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5978">
      <w:bodyDiv w:val="1"/>
      <w:marLeft w:val="0"/>
      <w:marRight w:val="0"/>
      <w:marTop w:val="0"/>
      <w:marBottom w:val="0"/>
      <w:divBdr>
        <w:top w:val="none" w:sz="0" w:space="0" w:color="auto"/>
        <w:left w:val="none" w:sz="0" w:space="0" w:color="auto"/>
        <w:bottom w:val="none" w:sz="0" w:space="0" w:color="auto"/>
        <w:right w:val="none" w:sz="0" w:space="0" w:color="auto"/>
      </w:divBdr>
    </w:div>
    <w:div w:id="48311463">
      <w:bodyDiv w:val="1"/>
      <w:marLeft w:val="0"/>
      <w:marRight w:val="0"/>
      <w:marTop w:val="0"/>
      <w:marBottom w:val="0"/>
      <w:divBdr>
        <w:top w:val="none" w:sz="0" w:space="0" w:color="auto"/>
        <w:left w:val="none" w:sz="0" w:space="0" w:color="auto"/>
        <w:bottom w:val="none" w:sz="0" w:space="0" w:color="auto"/>
        <w:right w:val="none" w:sz="0" w:space="0" w:color="auto"/>
      </w:divBdr>
      <w:divsChild>
        <w:div w:id="277226742">
          <w:marLeft w:val="480"/>
          <w:marRight w:val="0"/>
          <w:marTop w:val="0"/>
          <w:marBottom w:val="0"/>
          <w:divBdr>
            <w:top w:val="none" w:sz="0" w:space="0" w:color="auto"/>
            <w:left w:val="none" w:sz="0" w:space="0" w:color="auto"/>
            <w:bottom w:val="none" w:sz="0" w:space="0" w:color="auto"/>
            <w:right w:val="none" w:sz="0" w:space="0" w:color="auto"/>
          </w:divBdr>
          <w:divsChild>
            <w:div w:id="12200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812">
      <w:bodyDiv w:val="1"/>
      <w:marLeft w:val="0"/>
      <w:marRight w:val="0"/>
      <w:marTop w:val="0"/>
      <w:marBottom w:val="0"/>
      <w:divBdr>
        <w:top w:val="none" w:sz="0" w:space="0" w:color="auto"/>
        <w:left w:val="none" w:sz="0" w:space="0" w:color="auto"/>
        <w:bottom w:val="none" w:sz="0" w:space="0" w:color="auto"/>
        <w:right w:val="none" w:sz="0" w:space="0" w:color="auto"/>
      </w:divBdr>
      <w:divsChild>
        <w:div w:id="1953511855">
          <w:marLeft w:val="0"/>
          <w:marRight w:val="0"/>
          <w:marTop w:val="0"/>
          <w:marBottom w:val="0"/>
          <w:divBdr>
            <w:top w:val="none" w:sz="0" w:space="0" w:color="auto"/>
            <w:left w:val="none" w:sz="0" w:space="0" w:color="auto"/>
            <w:bottom w:val="none" w:sz="0" w:space="0" w:color="auto"/>
            <w:right w:val="none" w:sz="0" w:space="0" w:color="auto"/>
          </w:divBdr>
          <w:divsChild>
            <w:div w:id="538082356">
              <w:marLeft w:val="0"/>
              <w:marRight w:val="0"/>
              <w:marTop w:val="0"/>
              <w:marBottom w:val="0"/>
              <w:divBdr>
                <w:top w:val="none" w:sz="0" w:space="0" w:color="auto"/>
                <w:left w:val="none" w:sz="0" w:space="0" w:color="auto"/>
                <w:bottom w:val="none" w:sz="0" w:space="0" w:color="auto"/>
                <w:right w:val="none" w:sz="0" w:space="0" w:color="auto"/>
              </w:divBdr>
              <w:divsChild>
                <w:div w:id="16638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9667">
      <w:bodyDiv w:val="1"/>
      <w:marLeft w:val="0"/>
      <w:marRight w:val="0"/>
      <w:marTop w:val="0"/>
      <w:marBottom w:val="0"/>
      <w:divBdr>
        <w:top w:val="none" w:sz="0" w:space="0" w:color="auto"/>
        <w:left w:val="none" w:sz="0" w:space="0" w:color="auto"/>
        <w:bottom w:val="none" w:sz="0" w:space="0" w:color="auto"/>
        <w:right w:val="none" w:sz="0" w:space="0" w:color="auto"/>
      </w:divBdr>
      <w:divsChild>
        <w:div w:id="6256221">
          <w:marLeft w:val="480"/>
          <w:marRight w:val="0"/>
          <w:marTop w:val="0"/>
          <w:marBottom w:val="0"/>
          <w:divBdr>
            <w:top w:val="none" w:sz="0" w:space="0" w:color="auto"/>
            <w:left w:val="none" w:sz="0" w:space="0" w:color="auto"/>
            <w:bottom w:val="none" w:sz="0" w:space="0" w:color="auto"/>
            <w:right w:val="none" w:sz="0" w:space="0" w:color="auto"/>
          </w:divBdr>
          <w:divsChild>
            <w:div w:id="12843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3603">
      <w:bodyDiv w:val="1"/>
      <w:marLeft w:val="0"/>
      <w:marRight w:val="0"/>
      <w:marTop w:val="0"/>
      <w:marBottom w:val="0"/>
      <w:divBdr>
        <w:top w:val="none" w:sz="0" w:space="0" w:color="auto"/>
        <w:left w:val="none" w:sz="0" w:space="0" w:color="auto"/>
        <w:bottom w:val="none" w:sz="0" w:space="0" w:color="auto"/>
        <w:right w:val="none" w:sz="0" w:space="0" w:color="auto"/>
      </w:divBdr>
    </w:div>
    <w:div w:id="86074564">
      <w:bodyDiv w:val="1"/>
      <w:marLeft w:val="0"/>
      <w:marRight w:val="0"/>
      <w:marTop w:val="0"/>
      <w:marBottom w:val="0"/>
      <w:divBdr>
        <w:top w:val="none" w:sz="0" w:space="0" w:color="auto"/>
        <w:left w:val="none" w:sz="0" w:space="0" w:color="auto"/>
        <w:bottom w:val="none" w:sz="0" w:space="0" w:color="auto"/>
        <w:right w:val="none" w:sz="0" w:space="0" w:color="auto"/>
      </w:divBdr>
      <w:divsChild>
        <w:div w:id="1999650277">
          <w:marLeft w:val="0"/>
          <w:marRight w:val="0"/>
          <w:marTop w:val="0"/>
          <w:marBottom w:val="0"/>
          <w:divBdr>
            <w:top w:val="none" w:sz="0" w:space="0" w:color="auto"/>
            <w:left w:val="none" w:sz="0" w:space="0" w:color="auto"/>
            <w:bottom w:val="none" w:sz="0" w:space="0" w:color="auto"/>
            <w:right w:val="none" w:sz="0" w:space="0" w:color="auto"/>
          </w:divBdr>
          <w:divsChild>
            <w:div w:id="1506282807">
              <w:marLeft w:val="0"/>
              <w:marRight w:val="0"/>
              <w:marTop w:val="0"/>
              <w:marBottom w:val="0"/>
              <w:divBdr>
                <w:top w:val="none" w:sz="0" w:space="0" w:color="auto"/>
                <w:left w:val="none" w:sz="0" w:space="0" w:color="auto"/>
                <w:bottom w:val="none" w:sz="0" w:space="0" w:color="auto"/>
                <w:right w:val="none" w:sz="0" w:space="0" w:color="auto"/>
              </w:divBdr>
              <w:divsChild>
                <w:div w:id="5973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4519">
      <w:bodyDiv w:val="1"/>
      <w:marLeft w:val="0"/>
      <w:marRight w:val="0"/>
      <w:marTop w:val="0"/>
      <w:marBottom w:val="0"/>
      <w:divBdr>
        <w:top w:val="none" w:sz="0" w:space="0" w:color="auto"/>
        <w:left w:val="none" w:sz="0" w:space="0" w:color="auto"/>
        <w:bottom w:val="none" w:sz="0" w:space="0" w:color="auto"/>
        <w:right w:val="none" w:sz="0" w:space="0" w:color="auto"/>
      </w:divBdr>
    </w:div>
    <w:div w:id="99229468">
      <w:bodyDiv w:val="1"/>
      <w:marLeft w:val="0"/>
      <w:marRight w:val="0"/>
      <w:marTop w:val="0"/>
      <w:marBottom w:val="0"/>
      <w:divBdr>
        <w:top w:val="none" w:sz="0" w:space="0" w:color="auto"/>
        <w:left w:val="none" w:sz="0" w:space="0" w:color="auto"/>
        <w:bottom w:val="none" w:sz="0" w:space="0" w:color="auto"/>
        <w:right w:val="none" w:sz="0" w:space="0" w:color="auto"/>
      </w:divBdr>
    </w:div>
    <w:div w:id="100075407">
      <w:bodyDiv w:val="1"/>
      <w:marLeft w:val="0"/>
      <w:marRight w:val="0"/>
      <w:marTop w:val="0"/>
      <w:marBottom w:val="0"/>
      <w:divBdr>
        <w:top w:val="none" w:sz="0" w:space="0" w:color="auto"/>
        <w:left w:val="none" w:sz="0" w:space="0" w:color="auto"/>
        <w:bottom w:val="none" w:sz="0" w:space="0" w:color="auto"/>
        <w:right w:val="none" w:sz="0" w:space="0" w:color="auto"/>
      </w:divBdr>
    </w:div>
    <w:div w:id="123158118">
      <w:bodyDiv w:val="1"/>
      <w:marLeft w:val="0"/>
      <w:marRight w:val="0"/>
      <w:marTop w:val="0"/>
      <w:marBottom w:val="0"/>
      <w:divBdr>
        <w:top w:val="none" w:sz="0" w:space="0" w:color="auto"/>
        <w:left w:val="none" w:sz="0" w:space="0" w:color="auto"/>
        <w:bottom w:val="none" w:sz="0" w:space="0" w:color="auto"/>
        <w:right w:val="none" w:sz="0" w:space="0" w:color="auto"/>
      </w:divBdr>
      <w:divsChild>
        <w:div w:id="1123501117">
          <w:marLeft w:val="0"/>
          <w:marRight w:val="0"/>
          <w:marTop w:val="0"/>
          <w:marBottom w:val="0"/>
          <w:divBdr>
            <w:top w:val="none" w:sz="0" w:space="0" w:color="auto"/>
            <w:left w:val="none" w:sz="0" w:space="0" w:color="auto"/>
            <w:bottom w:val="none" w:sz="0" w:space="0" w:color="auto"/>
            <w:right w:val="none" w:sz="0" w:space="0" w:color="auto"/>
          </w:divBdr>
          <w:divsChild>
            <w:div w:id="1842232509">
              <w:marLeft w:val="0"/>
              <w:marRight w:val="0"/>
              <w:marTop w:val="0"/>
              <w:marBottom w:val="0"/>
              <w:divBdr>
                <w:top w:val="none" w:sz="0" w:space="0" w:color="auto"/>
                <w:left w:val="none" w:sz="0" w:space="0" w:color="auto"/>
                <w:bottom w:val="none" w:sz="0" w:space="0" w:color="auto"/>
                <w:right w:val="none" w:sz="0" w:space="0" w:color="auto"/>
              </w:divBdr>
              <w:divsChild>
                <w:div w:id="8949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6706">
      <w:bodyDiv w:val="1"/>
      <w:marLeft w:val="0"/>
      <w:marRight w:val="0"/>
      <w:marTop w:val="0"/>
      <w:marBottom w:val="0"/>
      <w:divBdr>
        <w:top w:val="none" w:sz="0" w:space="0" w:color="auto"/>
        <w:left w:val="none" w:sz="0" w:space="0" w:color="auto"/>
        <w:bottom w:val="none" w:sz="0" w:space="0" w:color="auto"/>
        <w:right w:val="none" w:sz="0" w:space="0" w:color="auto"/>
      </w:divBdr>
    </w:div>
    <w:div w:id="207227551">
      <w:bodyDiv w:val="1"/>
      <w:marLeft w:val="0"/>
      <w:marRight w:val="0"/>
      <w:marTop w:val="0"/>
      <w:marBottom w:val="0"/>
      <w:divBdr>
        <w:top w:val="none" w:sz="0" w:space="0" w:color="auto"/>
        <w:left w:val="none" w:sz="0" w:space="0" w:color="auto"/>
        <w:bottom w:val="none" w:sz="0" w:space="0" w:color="auto"/>
        <w:right w:val="none" w:sz="0" w:space="0" w:color="auto"/>
      </w:divBdr>
      <w:divsChild>
        <w:div w:id="1106467418">
          <w:marLeft w:val="0"/>
          <w:marRight w:val="0"/>
          <w:marTop w:val="0"/>
          <w:marBottom w:val="0"/>
          <w:divBdr>
            <w:top w:val="none" w:sz="0" w:space="0" w:color="auto"/>
            <w:left w:val="none" w:sz="0" w:space="0" w:color="auto"/>
            <w:bottom w:val="none" w:sz="0" w:space="0" w:color="auto"/>
            <w:right w:val="none" w:sz="0" w:space="0" w:color="auto"/>
          </w:divBdr>
        </w:div>
        <w:div w:id="1065490901">
          <w:marLeft w:val="0"/>
          <w:marRight w:val="0"/>
          <w:marTop w:val="0"/>
          <w:marBottom w:val="0"/>
          <w:divBdr>
            <w:top w:val="none" w:sz="0" w:space="0" w:color="auto"/>
            <w:left w:val="none" w:sz="0" w:space="0" w:color="auto"/>
            <w:bottom w:val="none" w:sz="0" w:space="0" w:color="auto"/>
            <w:right w:val="none" w:sz="0" w:space="0" w:color="auto"/>
          </w:divBdr>
        </w:div>
      </w:divsChild>
    </w:div>
    <w:div w:id="249240472">
      <w:bodyDiv w:val="1"/>
      <w:marLeft w:val="0"/>
      <w:marRight w:val="0"/>
      <w:marTop w:val="0"/>
      <w:marBottom w:val="0"/>
      <w:divBdr>
        <w:top w:val="none" w:sz="0" w:space="0" w:color="auto"/>
        <w:left w:val="none" w:sz="0" w:space="0" w:color="auto"/>
        <w:bottom w:val="none" w:sz="0" w:space="0" w:color="auto"/>
        <w:right w:val="none" w:sz="0" w:space="0" w:color="auto"/>
      </w:divBdr>
    </w:div>
    <w:div w:id="255097393">
      <w:bodyDiv w:val="1"/>
      <w:marLeft w:val="0"/>
      <w:marRight w:val="0"/>
      <w:marTop w:val="0"/>
      <w:marBottom w:val="0"/>
      <w:divBdr>
        <w:top w:val="none" w:sz="0" w:space="0" w:color="auto"/>
        <w:left w:val="none" w:sz="0" w:space="0" w:color="auto"/>
        <w:bottom w:val="none" w:sz="0" w:space="0" w:color="auto"/>
        <w:right w:val="none" w:sz="0" w:space="0" w:color="auto"/>
      </w:divBdr>
      <w:divsChild>
        <w:div w:id="1328047608">
          <w:marLeft w:val="0"/>
          <w:marRight w:val="0"/>
          <w:marTop w:val="0"/>
          <w:marBottom w:val="0"/>
          <w:divBdr>
            <w:top w:val="none" w:sz="0" w:space="0" w:color="auto"/>
            <w:left w:val="none" w:sz="0" w:space="0" w:color="auto"/>
            <w:bottom w:val="none" w:sz="0" w:space="0" w:color="auto"/>
            <w:right w:val="none" w:sz="0" w:space="0" w:color="auto"/>
          </w:divBdr>
          <w:divsChild>
            <w:div w:id="306669731">
              <w:marLeft w:val="0"/>
              <w:marRight w:val="0"/>
              <w:marTop w:val="0"/>
              <w:marBottom w:val="0"/>
              <w:divBdr>
                <w:top w:val="none" w:sz="0" w:space="0" w:color="auto"/>
                <w:left w:val="none" w:sz="0" w:space="0" w:color="auto"/>
                <w:bottom w:val="none" w:sz="0" w:space="0" w:color="auto"/>
                <w:right w:val="none" w:sz="0" w:space="0" w:color="auto"/>
              </w:divBdr>
              <w:divsChild>
                <w:div w:id="101318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6455">
      <w:bodyDiv w:val="1"/>
      <w:marLeft w:val="0"/>
      <w:marRight w:val="0"/>
      <w:marTop w:val="0"/>
      <w:marBottom w:val="0"/>
      <w:divBdr>
        <w:top w:val="none" w:sz="0" w:space="0" w:color="auto"/>
        <w:left w:val="none" w:sz="0" w:space="0" w:color="auto"/>
        <w:bottom w:val="none" w:sz="0" w:space="0" w:color="auto"/>
        <w:right w:val="none" w:sz="0" w:space="0" w:color="auto"/>
      </w:divBdr>
    </w:div>
    <w:div w:id="280453516">
      <w:bodyDiv w:val="1"/>
      <w:marLeft w:val="0"/>
      <w:marRight w:val="0"/>
      <w:marTop w:val="0"/>
      <w:marBottom w:val="0"/>
      <w:divBdr>
        <w:top w:val="none" w:sz="0" w:space="0" w:color="auto"/>
        <w:left w:val="none" w:sz="0" w:space="0" w:color="auto"/>
        <w:bottom w:val="none" w:sz="0" w:space="0" w:color="auto"/>
        <w:right w:val="none" w:sz="0" w:space="0" w:color="auto"/>
      </w:divBdr>
    </w:div>
    <w:div w:id="286204454">
      <w:bodyDiv w:val="1"/>
      <w:marLeft w:val="0"/>
      <w:marRight w:val="0"/>
      <w:marTop w:val="0"/>
      <w:marBottom w:val="0"/>
      <w:divBdr>
        <w:top w:val="none" w:sz="0" w:space="0" w:color="auto"/>
        <w:left w:val="none" w:sz="0" w:space="0" w:color="auto"/>
        <w:bottom w:val="none" w:sz="0" w:space="0" w:color="auto"/>
        <w:right w:val="none" w:sz="0" w:space="0" w:color="auto"/>
      </w:divBdr>
    </w:div>
    <w:div w:id="288048813">
      <w:bodyDiv w:val="1"/>
      <w:marLeft w:val="0"/>
      <w:marRight w:val="0"/>
      <w:marTop w:val="0"/>
      <w:marBottom w:val="0"/>
      <w:divBdr>
        <w:top w:val="none" w:sz="0" w:space="0" w:color="auto"/>
        <w:left w:val="none" w:sz="0" w:space="0" w:color="auto"/>
        <w:bottom w:val="none" w:sz="0" w:space="0" w:color="auto"/>
        <w:right w:val="none" w:sz="0" w:space="0" w:color="auto"/>
      </w:divBdr>
      <w:divsChild>
        <w:div w:id="134032514">
          <w:marLeft w:val="0"/>
          <w:marRight w:val="0"/>
          <w:marTop w:val="0"/>
          <w:marBottom w:val="0"/>
          <w:divBdr>
            <w:top w:val="none" w:sz="0" w:space="0" w:color="auto"/>
            <w:left w:val="none" w:sz="0" w:space="0" w:color="auto"/>
            <w:bottom w:val="none" w:sz="0" w:space="0" w:color="auto"/>
            <w:right w:val="none" w:sz="0" w:space="0" w:color="auto"/>
          </w:divBdr>
          <w:divsChild>
            <w:div w:id="613710760">
              <w:marLeft w:val="0"/>
              <w:marRight w:val="0"/>
              <w:marTop w:val="0"/>
              <w:marBottom w:val="0"/>
              <w:divBdr>
                <w:top w:val="none" w:sz="0" w:space="0" w:color="auto"/>
                <w:left w:val="none" w:sz="0" w:space="0" w:color="auto"/>
                <w:bottom w:val="none" w:sz="0" w:space="0" w:color="auto"/>
                <w:right w:val="none" w:sz="0" w:space="0" w:color="auto"/>
              </w:divBdr>
              <w:divsChild>
                <w:div w:id="21446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08191">
      <w:bodyDiv w:val="1"/>
      <w:marLeft w:val="0"/>
      <w:marRight w:val="0"/>
      <w:marTop w:val="0"/>
      <w:marBottom w:val="0"/>
      <w:divBdr>
        <w:top w:val="none" w:sz="0" w:space="0" w:color="auto"/>
        <w:left w:val="none" w:sz="0" w:space="0" w:color="auto"/>
        <w:bottom w:val="none" w:sz="0" w:space="0" w:color="auto"/>
        <w:right w:val="none" w:sz="0" w:space="0" w:color="auto"/>
      </w:divBdr>
    </w:div>
    <w:div w:id="313798131">
      <w:bodyDiv w:val="1"/>
      <w:marLeft w:val="0"/>
      <w:marRight w:val="0"/>
      <w:marTop w:val="0"/>
      <w:marBottom w:val="0"/>
      <w:divBdr>
        <w:top w:val="none" w:sz="0" w:space="0" w:color="auto"/>
        <w:left w:val="none" w:sz="0" w:space="0" w:color="auto"/>
        <w:bottom w:val="none" w:sz="0" w:space="0" w:color="auto"/>
        <w:right w:val="none" w:sz="0" w:space="0" w:color="auto"/>
      </w:divBdr>
      <w:divsChild>
        <w:div w:id="1449615974">
          <w:marLeft w:val="0"/>
          <w:marRight w:val="0"/>
          <w:marTop w:val="0"/>
          <w:marBottom w:val="0"/>
          <w:divBdr>
            <w:top w:val="none" w:sz="0" w:space="0" w:color="auto"/>
            <w:left w:val="none" w:sz="0" w:space="0" w:color="auto"/>
            <w:bottom w:val="none" w:sz="0" w:space="0" w:color="auto"/>
            <w:right w:val="none" w:sz="0" w:space="0" w:color="auto"/>
          </w:divBdr>
          <w:divsChild>
            <w:div w:id="825708835">
              <w:marLeft w:val="0"/>
              <w:marRight w:val="0"/>
              <w:marTop w:val="0"/>
              <w:marBottom w:val="0"/>
              <w:divBdr>
                <w:top w:val="none" w:sz="0" w:space="0" w:color="auto"/>
                <w:left w:val="none" w:sz="0" w:space="0" w:color="auto"/>
                <w:bottom w:val="none" w:sz="0" w:space="0" w:color="auto"/>
                <w:right w:val="none" w:sz="0" w:space="0" w:color="auto"/>
              </w:divBdr>
              <w:divsChild>
                <w:div w:id="17487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4702">
      <w:bodyDiv w:val="1"/>
      <w:marLeft w:val="0"/>
      <w:marRight w:val="0"/>
      <w:marTop w:val="0"/>
      <w:marBottom w:val="0"/>
      <w:divBdr>
        <w:top w:val="none" w:sz="0" w:space="0" w:color="auto"/>
        <w:left w:val="none" w:sz="0" w:space="0" w:color="auto"/>
        <w:bottom w:val="none" w:sz="0" w:space="0" w:color="auto"/>
        <w:right w:val="none" w:sz="0" w:space="0" w:color="auto"/>
      </w:divBdr>
      <w:divsChild>
        <w:div w:id="376901266">
          <w:marLeft w:val="480"/>
          <w:marRight w:val="0"/>
          <w:marTop w:val="0"/>
          <w:marBottom w:val="0"/>
          <w:divBdr>
            <w:top w:val="none" w:sz="0" w:space="0" w:color="auto"/>
            <w:left w:val="none" w:sz="0" w:space="0" w:color="auto"/>
            <w:bottom w:val="none" w:sz="0" w:space="0" w:color="auto"/>
            <w:right w:val="none" w:sz="0" w:space="0" w:color="auto"/>
          </w:divBdr>
          <w:divsChild>
            <w:div w:id="1663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5285">
      <w:bodyDiv w:val="1"/>
      <w:marLeft w:val="0"/>
      <w:marRight w:val="0"/>
      <w:marTop w:val="0"/>
      <w:marBottom w:val="0"/>
      <w:divBdr>
        <w:top w:val="none" w:sz="0" w:space="0" w:color="auto"/>
        <w:left w:val="none" w:sz="0" w:space="0" w:color="auto"/>
        <w:bottom w:val="none" w:sz="0" w:space="0" w:color="auto"/>
        <w:right w:val="none" w:sz="0" w:space="0" w:color="auto"/>
      </w:divBdr>
    </w:div>
    <w:div w:id="321205842">
      <w:bodyDiv w:val="1"/>
      <w:marLeft w:val="0"/>
      <w:marRight w:val="0"/>
      <w:marTop w:val="0"/>
      <w:marBottom w:val="0"/>
      <w:divBdr>
        <w:top w:val="none" w:sz="0" w:space="0" w:color="auto"/>
        <w:left w:val="none" w:sz="0" w:space="0" w:color="auto"/>
        <w:bottom w:val="none" w:sz="0" w:space="0" w:color="auto"/>
        <w:right w:val="none" w:sz="0" w:space="0" w:color="auto"/>
      </w:divBdr>
    </w:div>
    <w:div w:id="330256140">
      <w:bodyDiv w:val="1"/>
      <w:marLeft w:val="0"/>
      <w:marRight w:val="0"/>
      <w:marTop w:val="0"/>
      <w:marBottom w:val="0"/>
      <w:divBdr>
        <w:top w:val="none" w:sz="0" w:space="0" w:color="auto"/>
        <w:left w:val="none" w:sz="0" w:space="0" w:color="auto"/>
        <w:bottom w:val="none" w:sz="0" w:space="0" w:color="auto"/>
        <w:right w:val="none" w:sz="0" w:space="0" w:color="auto"/>
      </w:divBdr>
      <w:divsChild>
        <w:div w:id="1718236945">
          <w:marLeft w:val="480"/>
          <w:marRight w:val="0"/>
          <w:marTop w:val="0"/>
          <w:marBottom w:val="0"/>
          <w:divBdr>
            <w:top w:val="none" w:sz="0" w:space="0" w:color="auto"/>
            <w:left w:val="none" w:sz="0" w:space="0" w:color="auto"/>
            <w:bottom w:val="none" w:sz="0" w:space="0" w:color="auto"/>
            <w:right w:val="none" w:sz="0" w:space="0" w:color="auto"/>
          </w:divBdr>
          <w:divsChild>
            <w:div w:id="5007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3273">
      <w:bodyDiv w:val="1"/>
      <w:marLeft w:val="0"/>
      <w:marRight w:val="0"/>
      <w:marTop w:val="0"/>
      <w:marBottom w:val="0"/>
      <w:divBdr>
        <w:top w:val="none" w:sz="0" w:space="0" w:color="auto"/>
        <w:left w:val="none" w:sz="0" w:space="0" w:color="auto"/>
        <w:bottom w:val="none" w:sz="0" w:space="0" w:color="auto"/>
        <w:right w:val="none" w:sz="0" w:space="0" w:color="auto"/>
      </w:divBdr>
      <w:divsChild>
        <w:div w:id="1412194118">
          <w:marLeft w:val="0"/>
          <w:marRight w:val="0"/>
          <w:marTop w:val="0"/>
          <w:marBottom w:val="0"/>
          <w:divBdr>
            <w:top w:val="none" w:sz="0" w:space="0" w:color="auto"/>
            <w:left w:val="none" w:sz="0" w:space="0" w:color="auto"/>
            <w:bottom w:val="none" w:sz="0" w:space="0" w:color="auto"/>
            <w:right w:val="none" w:sz="0" w:space="0" w:color="auto"/>
          </w:divBdr>
          <w:divsChild>
            <w:div w:id="216087588">
              <w:marLeft w:val="0"/>
              <w:marRight w:val="0"/>
              <w:marTop w:val="0"/>
              <w:marBottom w:val="0"/>
              <w:divBdr>
                <w:top w:val="none" w:sz="0" w:space="0" w:color="auto"/>
                <w:left w:val="none" w:sz="0" w:space="0" w:color="auto"/>
                <w:bottom w:val="none" w:sz="0" w:space="0" w:color="auto"/>
                <w:right w:val="none" w:sz="0" w:space="0" w:color="auto"/>
              </w:divBdr>
              <w:divsChild>
                <w:div w:id="172675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70238">
      <w:bodyDiv w:val="1"/>
      <w:marLeft w:val="0"/>
      <w:marRight w:val="0"/>
      <w:marTop w:val="0"/>
      <w:marBottom w:val="0"/>
      <w:divBdr>
        <w:top w:val="none" w:sz="0" w:space="0" w:color="auto"/>
        <w:left w:val="none" w:sz="0" w:space="0" w:color="auto"/>
        <w:bottom w:val="none" w:sz="0" w:space="0" w:color="auto"/>
        <w:right w:val="none" w:sz="0" w:space="0" w:color="auto"/>
      </w:divBdr>
    </w:div>
    <w:div w:id="431433120">
      <w:bodyDiv w:val="1"/>
      <w:marLeft w:val="0"/>
      <w:marRight w:val="0"/>
      <w:marTop w:val="0"/>
      <w:marBottom w:val="0"/>
      <w:divBdr>
        <w:top w:val="none" w:sz="0" w:space="0" w:color="auto"/>
        <w:left w:val="none" w:sz="0" w:space="0" w:color="auto"/>
        <w:bottom w:val="none" w:sz="0" w:space="0" w:color="auto"/>
        <w:right w:val="none" w:sz="0" w:space="0" w:color="auto"/>
      </w:divBdr>
    </w:div>
    <w:div w:id="432095382">
      <w:bodyDiv w:val="1"/>
      <w:marLeft w:val="0"/>
      <w:marRight w:val="0"/>
      <w:marTop w:val="0"/>
      <w:marBottom w:val="0"/>
      <w:divBdr>
        <w:top w:val="none" w:sz="0" w:space="0" w:color="auto"/>
        <w:left w:val="none" w:sz="0" w:space="0" w:color="auto"/>
        <w:bottom w:val="none" w:sz="0" w:space="0" w:color="auto"/>
        <w:right w:val="none" w:sz="0" w:space="0" w:color="auto"/>
      </w:divBdr>
      <w:divsChild>
        <w:div w:id="1350060975">
          <w:marLeft w:val="0"/>
          <w:marRight w:val="0"/>
          <w:marTop w:val="0"/>
          <w:marBottom w:val="0"/>
          <w:divBdr>
            <w:top w:val="none" w:sz="0" w:space="0" w:color="auto"/>
            <w:left w:val="none" w:sz="0" w:space="0" w:color="auto"/>
            <w:bottom w:val="none" w:sz="0" w:space="0" w:color="auto"/>
            <w:right w:val="none" w:sz="0" w:space="0" w:color="auto"/>
          </w:divBdr>
          <w:divsChild>
            <w:div w:id="2112585132">
              <w:marLeft w:val="0"/>
              <w:marRight w:val="0"/>
              <w:marTop w:val="0"/>
              <w:marBottom w:val="0"/>
              <w:divBdr>
                <w:top w:val="none" w:sz="0" w:space="0" w:color="auto"/>
                <w:left w:val="none" w:sz="0" w:space="0" w:color="auto"/>
                <w:bottom w:val="none" w:sz="0" w:space="0" w:color="auto"/>
                <w:right w:val="none" w:sz="0" w:space="0" w:color="auto"/>
              </w:divBdr>
              <w:divsChild>
                <w:div w:id="9238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9780">
      <w:bodyDiv w:val="1"/>
      <w:marLeft w:val="0"/>
      <w:marRight w:val="0"/>
      <w:marTop w:val="0"/>
      <w:marBottom w:val="0"/>
      <w:divBdr>
        <w:top w:val="none" w:sz="0" w:space="0" w:color="auto"/>
        <w:left w:val="none" w:sz="0" w:space="0" w:color="auto"/>
        <w:bottom w:val="none" w:sz="0" w:space="0" w:color="auto"/>
        <w:right w:val="none" w:sz="0" w:space="0" w:color="auto"/>
      </w:divBdr>
    </w:div>
    <w:div w:id="453528306">
      <w:bodyDiv w:val="1"/>
      <w:marLeft w:val="0"/>
      <w:marRight w:val="0"/>
      <w:marTop w:val="0"/>
      <w:marBottom w:val="0"/>
      <w:divBdr>
        <w:top w:val="none" w:sz="0" w:space="0" w:color="auto"/>
        <w:left w:val="none" w:sz="0" w:space="0" w:color="auto"/>
        <w:bottom w:val="none" w:sz="0" w:space="0" w:color="auto"/>
        <w:right w:val="none" w:sz="0" w:space="0" w:color="auto"/>
      </w:divBdr>
    </w:div>
    <w:div w:id="469859760">
      <w:bodyDiv w:val="1"/>
      <w:marLeft w:val="0"/>
      <w:marRight w:val="0"/>
      <w:marTop w:val="0"/>
      <w:marBottom w:val="0"/>
      <w:divBdr>
        <w:top w:val="none" w:sz="0" w:space="0" w:color="auto"/>
        <w:left w:val="none" w:sz="0" w:space="0" w:color="auto"/>
        <w:bottom w:val="none" w:sz="0" w:space="0" w:color="auto"/>
        <w:right w:val="none" w:sz="0" w:space="0" w:color="auto"/>
      </w:divBdr>
      <w:divsChild>
        <w:div w:id="1359968262">
          <w:marLeft w:val="480"/>
          <w:marRight w:val="0"/>
          <w:marTop w:val="0"/>
          <w:marBottom w:val="0"/>
          <w:divBdr>
            <w:top w:val="none" w:sz="0" w:space="0" w:color="auto"/>
            <w:left w:val="none" w:sz="0" w:space="0" w:color="auto"/>
            <w:bottom w:val="none" w:sz="0" w:space="0" w:color="auto"/>
            <w:right w:val="none" w:sz="0" w:space="0" w:color="auto"/>
          </w:divBdr>
          <w:divsChild>
            <w:div w:id="11590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92894">
      <w:bodyDiv w:val="1"/>
      <w:marLeft w:val="0"/>
      <w:marRight w:val="0"/>
      <w:marTop w:val="0"/>
      <w:marBottom w:val="0"/>
      <w:divBdr>
        <w:top w:val="none" w:sz="0" w:space="0" w:color="auto"/>
        <w:left w:val="none" w:sz="0" w:space="0" w:color="auto"/>
        <w:bottom w:val="none" w:sz="0" w:space="0" w:color="auto"/>
        <w:right w:val="none" w:sz="0" w:space="0" w:color="auto"/>
      </w:divBdr>
      <w:divsChild>
        <w:div w:id="319233590">
          <w:marLeft w:val="0"/>
          <w:marRight w:val="0"/>
          <w:marTop w:val="0"/>
          <w:marBottom w:val="0"/>
          <w:divBdr>
            <w:top w:val="none" w:sz="0" w:space="0" w:color="auto"/>
            <w:left w:val="none" w:sz="0" w:space="0" w:color="auto"/>
            <w:bottom w:val="none" w:sz="0" w:space="0" w:color="auto"/>
            <w:right w:val="none" w:sz="0" w:space="0" w:color="auto"/>
          </w:divBdr>
          <w:divsChild>
            <w:div w:id="1557622595">
              <w:marLeft w:val="0"/>
              <w:marRight w:val="0"/>
              <w:marTop w:val="0"/>
              <w:marBottom w:val="0"/>
              <w:divBdr>
                <w:top w:val="none" w:sz="0" w:space="0" w:color="auto"/>
                <w:left w:val="none" w:sz="0" w:space="0" w:color="auto"/>
                <w:bottom w:val="none" w:sz="0" w:space="0" w:color="auto"/>
                <w:right w:val="none" w:sz="0" w:space="0" w:color="auto"/>
              </w:divBdr>
              <w:divsChild>
                <w:div w:id="215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527">
      <w:bodyDiv w:val="1"/>
      <w:marLeft w:val="0"/>
      <w:marRight w:val="0"/>
      <w:marTop w:val="0"/>
      <w:marBottom w:val="0"/>
      <w:divBdr>
        <w:top w:val="none" w:sz="0" w:space="0" w:color="auto"/>
        <w:left w:val="none" w:sz="0" w:space="0" w:color="auto"/>
        <w:bottom w:val="none" w:sz="0" w:space="0" w:color="auto"/>
        <w:right w:val="none" w:sz="0" w:space="0" w:color="auto"/>
      </w:divBdr>
      <w:divsChild>
        <w:div w:id="1774665761">
          <w:marLeft w:val="0"/>
          <w:marRight w:val="0"/>
          <w:marTop w:val="0"/>
          <w:marBottom w:val="0"/>
          <w:divBdr>
            <w:top w:val="none" w:sz="0" w:space="0" w:color="auto"/>
            <w:left w:val="none" w:sz="0" w:space="0" w:color="auto"/>
            <w:bottom w:val="none" w:sz="0" w:space="0" w:color="auto"/>
            <w:right w:val="none" w:sz="0" w:space="0" w:color="auto"/>
          </w:divBdr>
        </w:div>
        <w:div w:id="1255866686">
          <w:marLeft w:val="0"/>
          <w:marRight w:val="0"/>
          <w:marTop w:val="0"/>
          <w:marBottom w:val="0"/>
          <w:divBdr>
            <w:top w:val="none" w:sz="0" w:space="0" w:color="auto"/>
            <w:left w:val="none" w:sz="0" w:space="0" w:color="auto"/>
            <w:bottom w:val="none" w:sz="0" w:space="0" w:color="auto"/>
            <w:right w:val="none" w:sz="0" w:space="0" w:color="auto"/>
          </w:divBdr>
        </w:div>
        <w:div w:id="982545917">
          <w:marLeft w:val="0"/>
          <w:marRight w:val="0"/>
          <w:marTop w:val="0"/>
          <w:marBottom w:val="0"/>
          <w:divBdr>
            <w:top w:val="none" w:sz="0" w:space="0" w:color="auto"/>
            <w:left w:val="none" w:sz="0" w:space="0" w:color="auto"/>
            <w:bottom w:val="none" w:sz="0" w:space="0" w:color="auto"/>
            <w:right w:val="none" w:sz="0" w:space="0" w:color="auto"/>
          </w:divBdr>
        </w:div>
      </w:divsChild>
    </w:div>
    <w:div w:id="560867514">
      <w:bodyDiv w:val="1"/>
      <w:marLeft w:val="0"/>
      <w:marRight w:val="0"/>
      <w:marTop w:val="0"/>
      <w:marBottom w:val="0"/>
      <w:divBdr>
        <w:top w:val="none" w:sz="0" w:space="0" w:color="auto"/>
        <w:left w:val="none" w:sz="0" w:space="0" w:color="auto"/>
        <w:bottom w:val="none" w:sz="0" w:space="0" w:color="auto"/>
        <w:right w:val="none" w:sz="0" w:space="0" w:color="auto"/>
      </w:divBdr>
      <w:divsChild>
        <w:div w:id="1819152352">
          <w:marLeft w:val="0"/>
          <w:marRight w:val="0"/>
          <w:marTop w:val="0"/>
          <w:marBottom w:val="0"/>
          <w:divBdr>
            <w:top w:val="none" w:sz="0" w:space="0" w:color="auto"/>
            <w:left w:val="none" w:sz="0" w:space="0" w:color="auto"/>
            <w:bottom w:val="none" w:sz="0" w:space="0" w:color="auto"/>
            <w:right w:val="none" w:sz="0" w:space="0" w:color="auto"/>
          </w:divBdr>
          <w:divsChild>
            <w:div w:id="1715696224">
              <w:marLeft w:val="0"/>
              <w:marRight w:val="0"/>
              <w:marTop w:val="0"/>
              <w:marBottom w:val="0"/>
              <w:divBdr>
                <w:top w:val="none" w:sz="0" w:space="0" w:color="auto"/>
                <w:left w:val="none" w:sz="0" w:space="0" w:color="auto"/>
                <w:bottom w:val="none" w:sz="0" w:space="0" w:color="auto"/>
                <w:right w:val="none" w:sz="0" w:space="0" w:color="auto"/>
              </w:divBdr>
              <w:divsChild>
                <w:div w:id="6985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97725">
      <w:bodyDiv w:val="1"/>
      <w:marLeft w:val="0"/>
      <w:marRight w:val="0"/>
      <w:marTop w:val="0"/>
      <w:marBottom w:val="0"/>
      <w:divBdr>
        <w:top w:val="none" w:sz="0" w:space="0" w:color="auto"/>
        <w:left w:val="none" w:sz="0" w:space="0" w:color="auto"/>
        <w:bottom w:val="none" w:sz="0" w:space="0" w:color="auto"/>
        <w:right w:val="none" w:sz="0" w:space="0" w:color="auto"/>
      </w:divBdr>
    </w:div>
    <w:div w:id="569274398">
      <w:bodyDiv w:val="1"/>
      <w:marLeft w:val="0"/>
      <w:marRight w:val="0"/>
      <w:marTop w:val="0"/>
      <w:marBottom w:val="0"/>
      <w:divBdr>
        <w:top w:val="none" w:sz="0" w:space="0" w:color="auto"/>
        <w:left w:val="none" w:sz="0" w:space="0" w:color="auto"/>
        <w:bottom w:val="none" w:sz="0" w:space="0" w:color="auto"/>
        <w:right w:val="none" w:sz="0" w:space="0" w:color="auto"/>
      </w:divBdr>
      <w:divsChild>
        <w:div w:id="1865629551">
          <w:marLeft w:val="0"/>
          <w:marRight w:val="0"/>
          <w:marTop w:val="0"/>
          <w:marBottom w:val="0"/>
          <w:divBdr>
            <w:top w:val="none" w:sz="0" w:space="0" w:color="auto"/>
            <w:left w:val="none" w:sz="0" w:space="0" w:color="auto"/>
            <w:bottom w:val="none" w:sz="0" w:space="0" w:color="auto"/>
            <w:right w:val="none" w:sz="0" w:space="0" w:color="auto"/>
          </w:divBdr>
          <w:divsChild>
            <w:div w:id="1655179491">
              <w:marLeft w:val="0"/>
              <w:marRight w:val="0"/>
              <w:marTop w:val="0"/>
              <w:marBottom w:val="0"/>
              <w:divBdr>
                <w:top w:val="none" w:sz="0" w:space="0" w:color="auto"/>
                <w:left w:val="none" w:sz="0" w:space="0" w:color="auto"/>
                <w:bottom w:val="none" w:sz="0" w:space="0" w:color="auto"/>
                <w:right w:val="none" w:sz="0" w:space="0" w:color="auto"/>
              </w:divBdr>
              <w:divsChild>
                <w:div w:id="3402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4542">
      <w:bodyDiv w:val="1"/>
      <w:marLeft w:val="0"/>
      <w:marRight w:val="0"/>
      <w:marTop w:val="0"/>
      <w:marBottom w:val="0"/>
      <w:divBdr>
        <w:top w:val="none" w:sz="0" w:space="0" w:color="auto"/>
        <w:left w:val="none" w:sz="0" w:space="0" w:color="auto"/>
        <w:bottom w:val="none" w:sz="0" w:space="0" w:color="auto"/>
        <w:right w:val="none" w:sz="0" w:space="0" w:color="auto"/>
      </w:divBdr>
    </w:div>
    <w:div w:id="573244066">
      <w:bodyDiv w:val="1"/>
      <w:marLeft w:val="0"/>
      <w:marRight w:val="0"/>
      <w:marTop w:val="0"/>
      <w:marBottom w:val="0"/>
      <w:divBdr>
        <w:top w:val="none" w:sz="0" w:space="0" w:color="auto"/>
        <w:left w:val="none" w:sz="0" w:space="0" w:color="auto"/>
        <w:bottom w:val="none" w:sz="0" w:space="0" w:color="auto"/>
        <w:right w:val="none" w:sz="0" w:space="0" w:color="auto"/>
      </w:divBdr>
    </w:div>
    <w:div w:id="586352493">
      <w:bodyDiv w:val="1"/>
      <w:marLeft w:val="0"/>
      <w:marRight w:val="0"/>
      <w:marTop w:val="0"/>
      <w:marBottom w:val="0"/>
      <w:divBdr>
        <w:top w:val="none" w:sz="0" w:space="0" w:color="auto"/>
        <w:left w:val="none" w:sz="0" w:space="0" w:color="auto"/>
        <w:bottom w:val="none" w:sz="0" w:space="0" w:color="auto"/>
        <w:right w:val="none" w:sz="0" w:space="0" w:color="auto"/>
      </w:divBdr>
      <w:divsChild>
        <w:div w:id="845092339">
          <w:marLeft w:val="480"/>
          <w:marRight w:val="0"/>
          <w:marTop w:val="0"/>
          <w:marBottom w:val="0"/>
          <w:divBdr>
            <w:top w:val="none" w:sz="0" w:space="0" w:color="auto"/>
            <w:left w:val="none" w:sz="0" w:space="0" w:color="auto"/>
            <w:bottom w:val="none" w:sz="0" w:space="0" w:color="auto"/>
            <w:right w:val="none" w:sz="0" w:space="0" w:color="auto"/>
          </w:divBdr>
          <w:divsChild>
            <w:div w:id="6950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943">
      <w:bodyDiv w:val="1"/>
      <w:marLeft w:val="0"/>
      <w:marRight w:val="0"/>
      <w:marTop w:val="0"/>
      <w:marBottom w:val="0"/>
      <w:divBdr>
        <w:top w:val="none" w:sz="0" w:space="0" w:color="auto"/>
        <w:left w:val="none" w:sz="0" w:space="0" w:color="auto"/>
        <w:bottom w:val="none" w:sz="0" w:space="0" w:color="auto"/>
        <w:right w:val="none" w:sz="0" w:space="0" w:color="auto"/>
      </w:divBdr>
      <w:divsChild>
        <w:div w:id="1777023254">
          <w:marLeft w:val="0"/>
          <w:marRight w:val="0"/>
          <w:marTop w:val="0"/>
          <w:marBottom w:val="0"/>
          <w:divBdr>
            <w:top w:val="none" w:sz="0" w:space="0" w:color="auto"/>
            <w:left w:val="none" w:sz="0" w:space="0" w:color="auto"/>
            <w:bottom w:val="none" w:sz="0" w:space="0" w:color="auto"/>
            <w:right w:val="none" w:sz="0" w:space="0" w:color="auto"/>
          </w:divBdr>
          <w:divsChild>
            <w:div w:id="1417897734">
              <w:marLeft w:val="0"/>
              <w:marRight w:val="0"/>
              <w:marTop w:val="0"/>
              <w:marBottom w:val="0"/>
              <w:divBdr>
                <w:top w:val="none" w:sz="0" w:space="0" w:color="auto"/>
                <w:left w:val="none" w:sz="0" w:space="0" w:color="auto"/>
                <w:bottom w:val="none" w:sz="0" w:space="0" w:color="auto"/>
                <w:right w:val="none" w:sz="0" w:space="0" w:color="auto"/>
              </w:divBdr>
              <w:divsChild>
                <w:div w:id="17111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31779">
      <w:bodyDiv w:val="1"/>
      <w:marLeft w:val="0"/>
      <w:marRight w:val="0"/>
      <w:marTop w:val="0"/>
      <w:marBottom w:val="0"/>
      <w:divBdr>
        <w:top w:val="none" w:sz="0" w:space="0" w:color="auto"/>
        <w:left w:val="none" w:sz="0" w:space="0" w:color="auto"/>
        <w:bottom w:val="none" w:sz="0" w:space="0" w:color="auto"/>
        <w:right w:val="none" w:sz="0" w:space="0" w:color="auto"/>
      </w:divBdr>
    </w:div>
    <w:div w:id="615872744">
      <w:bodyDiv w:val="1"/>
      <w:marLeft w:val="0"/>
      <w:marRight w:val="0"/>
      <w:marTop w:val="0"/>
      <w:marBottom w:val="0"/>
      <w:divBdr>
        <w:top w:val="none" w:sz="0" w:space="0" w:color="auto"/>
        <w:left w:val="none" w:sz="0" w:space="0" w:color="auto"/>
        <w:bottom w:val="none" w:sz="0" w:space="0" w:color="auto"/>
        <w:right w:val="none" w:sz="0" w:space="0" w:color="auto"/>
      </w:divBdr>
    </w:div>
    <w:div w:id="632561899">
      <w:bodyDiv w:val="1"/>
      <w:marLeft w:val="0"/>
      <w:marRight w:val="0"/>
      <w:marTop w:val="0"/>
      <w:marBottom w:val="0"/>
      <w:divBdr>
        <w:top w:val="none" w:sz="0" w:space="0" w:color="auto"/>
        <w:left w:val="none" w:sz="0" w:space="0" w:color="auto"/>
        <w:bottom w:val="none" w:sz="0" w:space="0" w:color="auto"/>
        <w:right w:val="none" w:sz="0" w:space="0" w:color="auto"/>
      </w:divBdr>
    </w:div>
    <w:div w:id="632562272">
      <w:bodyDiv w:val="1"/>
      <w:marLeft w:val="0"/>
      <w:marRight w:val="0"/>
      <w:marTop w:val="0"/>
      <w:marBottom w:val="0"/>
      <w:divBdr>
        <w:top w:val="none" w:sz="0" w:space="0" w:color="auto"/>
        <w:left w:val="none" w:sz="0" w:space="0" w:color="auto"/>
        <w:bottom w:val="none" w:sz="0" w:space="0" w:color="auto"/>
        <w:right w:val="none" w:sz="0" w:space="0" w:color="auto"/>
      </w:divBdr>
      <w:divsChild>
        <w:div w:id="1701122417">
          <w:marLeft w:val="0"/>
          <w:marRight w:val="0"/>
          <w:marTop w:val="0"/>
          <w:marBottom w:val="0"/>
          <w:divBdr>
            <w:top w:val="none" w:sz="0" w:space="0" w:color="auto"/>
            <w:left w:val="none" w:sz="0" w:space="0" w:color="auto"/>
            <w:bottom w:val="none" w:sz="0" w:space="0" w:color="auto"/>
            <w:right w:val="none" w:sz="0" w:space="0" w:color="auto"/>
          </w:divBdr>
          <w:divsChild>
            <w:div w:id="877744586">
              <w:marLeft w:val="0"/>
              <w:marRight w:val="0"/>
              <w:marTop w:val="0"/>
              <w:marBottom w:val="0"/>
              <w:divBdr>
                <w:top w:val="none" w:sz="0" w:space="0" w:color="auto"/>
                <w:left w:val="none" w:sz="0" w:space="0" w:color="auto"/>
                <w:bottom w:val="none" w:sz="0" w:space="0" w:color="auto"/>
                <w:right w:val="none" w:sz="0" w:space="0" w:color="auto"/>
              </w:divBdr>
              <w:divsChild>
                <w:div w:id="20009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5843">
      <w:bodyDiv w:val="1"/>
      <w:marLeft w:val="0"/>
      <w:marRight w:val="0"/>
      <w:marTop w:val="0"/>
      <w:marBottom w:val="0"/>
      <w:divBdr>
        <w:top w:val="none" w:sz="0" w:space="0" w:color="auto"/>
        <w:left w:val="none" w:sz="0" w:space="0" w:color="auto"/>
        <w:bottom w:val="none" w:sz="0" w:space="0" w:color="auto"/>
        <w:right w:val="none" w:sz="0" w:space="0" w:color="auto"/>
      </w:divBdr>
    </w:div>
    <w:div w:id="638610197">
      <w:bodyDiv w:val="1"/>
      <w:marLeft w:val="0"/>
      <w:marRight w:val="0"/>
      <w:marTop w:val="0"/>
      <w:marBottom w:val="0"/>
      <w:divBdr>
        <w:top w:val="none" w:sz="0" w:space="0" w:color="auto"/>
        <w:left w:val="none" w:sz="0" w:space="0" w:color="auto"/>
        <w:bottom w:val="none" w:sz="0" w:space="0" w:color="auto"/>
        <w:right w:val="none" w:sz="0" w:space="0" w:color="auto"/>
      </w:divBdr>
      <w:divsChild>
        <w:div w:id="396125088">
          <w:marLeft w:val="480"/>
          <w:marRight w:val="0"/>
          <w:marTop w:val="0"/>
          <w:marBottom w:val="0"/>
          <w:divBdr>
            <w:top w:val="none" w:sz="0" w:space="0" w:color="auto"/>
            <w:left w:val="none" w:sz="0" w:space="0" w:color="auto"/>
            <w:bottom w:val="none" w:sz="0" w:space="0" w:color="auto"/>
            <w:right w:val="none" w:sz="0" w:space="0" w:color="auto"/>
          </w:divBdr>
          <w:divsChild>
            <w:div w:id="7692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2890">
      <w:bodyDiv w:val="1"/>
      <w:marLeft w:val="0"/>
      <w:marRight w:val="0"/>
      <w:marTop w:val="0"/>
      <w:marBottom w:val="0"/>
      <w:divBdr>
        <w:top w:val="none" w:sz="0" w:space="0" w:color="auto"/>
        <w:left w:val="none" w:sz="0" w:space="0" w:color="auto"/>
        <w:bottom w:val="none" w:sz="0" w:space="0" w:color="auto"/>
        <w:right w:val="none" w:sz="0" w:space="0" w:color="auto"/>
      </w:divBdr>
      <w:divsChild>
        <w:div w:id="1118916684">
          <w:marLeft w:val="480"/>
          <w:marRight w:val="0"/>
          <w:marTop w:val="0"/>
          <w:marBottom w:val="0"/>
          <w:divBdr>
            <w:top w:val="none" w:sz="0" w:space="0" w:color="auto"/>
            <w:left w:val="none" w:sz="0" w:space="0" w:color="auto"/>
            <w:bottom w:val="none" w:sz="0" w:space="0" w:color="auto"/>
            <w:right w:val="none" w:sz="0" w:space="0" w:color="auto"/>
          </w:divBdr>
          <w:divsChild>
            <w:div w:id="11797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450">
      <w:bodyDiv w:val="1"/>
      <w:marLeft w:val="0"/>
      <w:marRight w:val="0"/>
      <w:marTop w:val="0"/>
      <w:marBottom w:val="0"/>
      <w:divBdr>
        <w:top w:val="none" w:sz="0" w:space="0" w:color="auto"/>
        <w:left w:val="none" w:sz="0" w:space="0" w:color="auto"/>
        <w:bottom w:val="none" w:sz="0" w:space="0" w:color="auto"/>
        <w:right w:val="none" w:sz="0" w:space="0" w:color="auto"/>
      </w:divBdr>
      <w:divsChild>
        <w:div w:id="1883713106">
          <w:marLeft w:val="0"/>
          <w:marRight w:val="0"/>
          <w:marTop w:val="0"/>
          <w:marBottom w:val="0"/>
          <w:divBdr>
            <w:top w:val="none" w:sz="0" w:space="0" w:color="auto"/>
            <w:left w:val="none" w:sz="0" w:space="0" w:color="auto"/>
            <w:bottom w:val="none" w:sz="0" w:space="0" w:color="auto"/>
            <w:right w:val="none" w:sz="0" w:space="0" w:color="auto"/>
          </w:divBdr>
          <w:divsChild>
            <w:div w:id="616371718">
              <w:marLeft w:val="0"/>
              <w:marRight w:val="0"/>
              <w:marTop w:val="0"/>
              <w:marBottom w:val="0"/>
              <w:divBdr>
                <w:top w:val="none" w:sz="0" w:space="0" w:color="auto"/>
                <w:left w:val="none" w:sz="0" w:space="0" w:color="auto"/>
                <w:bottom w:val="none" w:sz="0" w:space="0" w:color="auto"/>
                <w:right w:val="none" w:sz="0" w:space="0" w:color="auto"/>
              </w:divBdr>
              <w:divsChild>
                <w:div w:id="112335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36650">
      <w:bodyDiv w:val="1"/>
      <w:marLeft w:val="0"/>
      <w:marRight w:val="0"/>
      <w:marTop w:val="0"/>
      <w:marBottom w:val="0"/>
      <w:divBdr>
        <w:top w:val="none" w:sz="0" w:space="0" w:color="auto"/>
        <w:left w:val="none" w:sz="0" w:space="0" w:color="auto"/>
        <w:bottom w:val="none" w:sz="0" w:space="0" w:color="auto"/>
        <w:right w:val="none" w:sz="0" w:space="0" w:color="auto"/>
      </w:divBdr>
      <w:divsChild>
        <w:div w:id="1024475545">
          <w:marLeft w:val="0"/>
          <w:marRight w:val="0"/>
          <w:marTop w:val="0"/>
          <w:marBottom w:val="0"/>
          <w:divBdr>
            <w:top w:val="none" w:sz="0" w:space="0" w:color="auto"/>
            <w:left w:val="none" w:sz="0" w:space="0" w:color="auto"/>
            <w:bottom w:val="none" w:sz="0" w:space="0" w:color="auto"/>
            <w:right w:val="none" w:sz="0" w:space="0" w:color="auto"/>
          </w:divBdr>
          <w:divsChild>
            <w:div w:id="1318025660">
              <w:marLeft w:val="0"/>
              <w:marRight w:val="0"/>
              <w:marTop w:val="0"/>
              <w:marBottom w:val="0"/>
              <w:divBdr>
                <w:top w:val="none" w:sz="0" w:space="0" w:color="auto"/>
                <w:left w:val="none" w:sz="0" w:space="0" w:color="auto"/>
                <w:bottom w:val="none" w:sz="0" w:space="0" w:color="auto"/>
                <w:right w:val="none" w:sz="0" w:space="0" w:color="auto"/>
              </w:divBdr>
              <w:divsChild>
                <w:div w:id="17286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7850">
      <w:bodyDiv w:val="1"/>
      <w:marLeft w:val="0"/>
      <w:marRight w:val="0"/>
      <w:marTop w:val="0"/>
      <w:marBottom w:val="0"/>
      <w:divBdr>
        <w:top w:val="none" w:sz="0" w:space="0" w:color="auto"/>
        <w:left w:val="none" w:sz="0" w:space="0" w:color="auto"/>
        <w:bottom w:val="none" w:sz="0" w:space="0" w:color="auto"/>
        <w:right w:val="none" w:sz="0" w:space="0" w:color="auto"/>
      </w:divBdr>
    </w:div>
    <w:div w:id="729310013">
      <w:bodyDiv w:val="1"/>
      <w:marLeft w:val="0"/>
      <w:marRight w:val="0"/>
      <w:marTop w:val="0"/>
      <w:marBottom w:val="0"/>
      <w:divBdr>
        <w:top w:val="none" w:sz="0" w:space="0" w:color="auto"/>
        <w:left w:val="none" w:sz="0" w:space="0" w:color="auto"/>
        <w:bottom w:val="none" w:sz="0" w:space="0" w:color="auto"/>
        <w:right w:val="none" w:sz="0" w:space="0" w:color="auto"/>
      </w:divBdr>
    </w:div>
    <w:div w:id="736591031">
      <w:bodyDiv w:val="1"/>
      <w:marLeft w:val="0"/>
      <w:marRight w:val="0"/>
      <w:marTop w:val="0"/>
      <w:marBottom w:val="0"/>
      <w:divBdr>
        <w:top w:val="none" w:sz="0" w:space="0" w:color="auto"/>
        <w:left w:val="none" w:sz="0" w:space="0" w:color="auto"/>
        <w:bottom w:val="none" w:sz="0" w:space="0" w:color="auto"/>
        <w:right w:val="none" w:sz="0" w:space="0" w:color="auto"/>
      </w:divBdr>
    </w:div>
    <w:div w:id="777674821">
      <w:bodyDiv w:val="1"/>
      <w:marLeft w:val="0"/>
      <w:marRight w:val="0"/>
      <w:marTop w:val="0"/>
      <w:marBottom w:val="0"/>
      <w:divBdr>
        <w:top w:val="none" w:sz="0" w:space="0" w:color="auto"/>
        <w:left w:val="none" w:sz="0" w:space="0" w:color="auto"/>
        <w:bottom w:val="none" w:sz="0" w:space="0" w:color="auto"/>
        <w:right w:val="none" w:sz="0" w:space="0" w:color="auto"/>
      </w:divBdr>
      <w:divsChild>
        <w:div w:id="874779127">
          <w:marLeft w:val="0"/>
          <w:marRight w:val="0"/>
          <w:marTop w:val="0"/>
          <w:marBottom w:val="0"/>
          <w:divBdr>
            <w:top w:val="none" w:sz="0" w:space="0" w:color="auto"/>
            <w:left w:val="none" w:sz="0" w:space="0" w:color="auto"/>
            <w:bottom w:val="none" w:sz="0" w:space="0" w:color="auto"/>
            <w:right w:val="none" w:sz="0" w:space="0" w:color="auto"/>
          </w:divBdr>
          <w:divsChild>
            <w:div w:id="1268269769">
              <w:marLeft w:val="0"/>
              <w:marRight w:val="0"/>
              <w:marTop w:val="0"/>
              <w:marBottom w:val="0"/>
              <w:divBdr>
                <w:top w:val="none" w:sz="0" w:space="0" w:color="auto"/>
                <w:left w:val="none" w:sz="0" w:space="0" w:color="auto"/>
                <w:bottom w:val="none" w:sz="0" w:space="0" w:color="auto"/>
                <w:right w:val="none" w:sz="0" w:space="0" w:color="auto"/>
              </w:divBdr>
              <w:divsChild>
                <w:div w:id="16455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29125">
      <w:bodyDiv w:val="1"/>
      <w:marLeft w:val="0"/>
      <w:marRight w:val="0"/>
      <w:marTop w:val="0"/>
      <w:marBottom w:val="0"/>
      <w:divBdr>
        <w:top w:val="none" w:sz="0" w:space="0" w:color="auto"/>
        <w:left w:val="none" w:sz="0" w:space="0" w:color="auto"/>
        <w:bottom w:val="none" w:sz="0" w:space="0" w:color="auto"/>
        <w:right w:val="none" w:sz="0" w:space="0" w:color="auto"/>
      </w:divBdr>
      <w:divsChild>
        <w:div w:id="1929726579">
          <w:marLeft w:val="480"/>
          <w:marRight w:val="0"/>
          <w:marTop w:val="0"/>
          <w:marBottom w:val="0"/>
          <w:divBdr>
            <w:top w:val="none" w:sz="0" w:space="0" w:color="auto"/>
            <w:left w:val="none" w:sz="0" w:space="0" w:color="auto"/>
            <w:bottom w:val="none" w:sz="0" w:space="0" w:color="auto"/>
            <w:right w:val="none" w:sz="0" w:space="0" w:color="auto"/>
          </w:divBdr>
          <w:divsChild>
            <w:div w:id="13237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7088">
      <w:bodyDiv w:val="1"/>
      <w:marLeft w:val="0"/>
      <w:marRight w:val="0"/>
      <w:marTop w:val="0"/>
      <w:marBottom w:val="0"/>
      <w:divBdr>
        <w:top w:val="none" w:sz="0" w:space="0" w:color="auto"/>
        <w:left w:val="none" w:sz="0" w:space="0" w:color="auto"/>
        <w:bottom w:val="none" w:sz="0" w:space="0" w:color="auto"/>
        <w:right w:val="none" w:sz="0" w:space="0" w:color="auto"/>
      </w:divBdr>
      <w:divsChild>
        <w:div w:id="1172988262">
          <w:marLeft w:val="480"/>
          <w:marRight w:val="0"/>
          <w:marTop w:val="0"/>
          <w:marBottom w:val="0"/>
          <w:divBdr>
            <w:top w:val="none" w:sz="0" w:space="0" w:color="auto"/>
            <w:left w:val="none" w:sz="0" w:space="0" w:color="auto"/>
            <w:bottom w:val="none" w:sz="0" w:space="0" w:color="auto"/>
            <w:right w:val="none" w:sz="0" w:space="0" w:color="auto"/>
          </w:divBdr>
          <w:divsChild>
            <w:div w:id="19097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8350">
      <w:bodyDiv w:val="1"/>
      <w:marLeft w:val="0"/>
      <w:marRight w:val="0"/>
      <w:marTop w:val="0"/>
      <w:marBottom w:val="0"/>
      <w:divBdr>
        <w:top w:val="none" w:sz="0" w:space="0" w:color="auto"/>
        <w:left w:val="none" w:sz="0" w:space="0" w:color="auto"/>
        <w:bottom w:val="none" w:sz="0" w:space="0" w:color="auto"/>
        <w:right w:val="none" w:sz="0" w:space="0" w:color="auto"/>
      </w:divBdr>
    </w:div>
    <w:div w:id="831679031">
      <w:bodyDiv w:val="1"/>
      <w:marLeft w:val="0"/>
      <w:marRight w:val="0"/>
      <w:marTop w:val="0"/>
      <w:marBottom w:val="0"/>
      <w:divBdr>
        <w:top w:val="none" w:sz="0" w:space="0" w:color="auto"/>
        <w:left w:val="none" w:sz="0" w:space="0" w:color="auto"/>
        <w:bottom w:val="none" w:sz="0" w:space="0" w:color="auto"/>
        <w:right w:val="none" w:sz="0" w:space="0" w:color="auto"/>
      </w:divBdr>
      <w:divsChild>
        <w:div w:id="1979607065">
          <w:marLeft w:val="0"/>
          <w:marRight w:val="0"/>
          <w:marTop w:val="0"/>
          <w:marBottom w:val="0"/>
          <w:divBdr>
            <w:top w:val="none" w:sz="0" w:space="0" w:color="auto"/>
            <w:left w:val="none" w:sz="0" w:space="0" w:color="auto"/>
            <w:bottom w:val="none" w:sz="0" w:space="0" w:color="auto"/>
            <w:right w:val="none" w:sz="0" w:space="0" w:color="auto"/>
          </w:divBdr>
          <w:divsChild>
            <w:div w:id="1257061627">
              <w:marLeft w:val="0"/>
              <w:marRight w:val="0"/>
              <w:marTop w:val="0"/>
              <w:marBottom w:val="0"/>
              <w:divBdr>
                <w:top w:val="none" w:sz="0" w:space="0" w:color="auto"/>
                <w:left w:val="none" w:sz="0" w:space="0" w:color="auto"/>
                <w:bottom w:val="none" w:sz="0" w:space="0" w:color="auto"/>
                <w:right w:val="none" w:sz="0" w:space="0" w:color="auto"/>
              </w:divBdr>
              <w:divsChild>
                <w:div w:id="17727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3582">
      <w:bodyDiv w:val="1"/>
      <w:marLeft w:val="0"/>
      <w:marRight w:val="0"/>
      <w:marTop w:val="0"/>
      <w:marBottom w:val="0"/>
      <w:divBdr>
        <w:top w:val="none" w:sz="0" w:space="0" w:color="auto"/>
        <w:left w:val="none" w:sz="0" w:space="0" w:color="auto"/>
        <w:bottom w:val="none" w:sz="0" w:space="0" w:color="auto"/>
        <w:right w:val="none" w:sz="0" w:space="0" w:color="auto"/>
      </w:divBdr>
    </w:div>
    <w:div w:id="840047582">
      <w:bodyDiv w:val="1"/>
      <w:marLeft w:val="0"/>
      <w:marRight w:val="0"/>
      <w:marTop w:val="0"/>
      <w:marBottom w:val="0"/>
      <w:divBdr>
        <w:top w:val="none" w:sz="0" w:space="0" w:color="auto"/>
        <w:left w:val="none" w:sz="0" w:space="0" w:color="auto"/>
        <w:bottom w:val="none" w:sz="0" w:space="0" w:color="auto"/>
        <w:right w:val="none" w:sz="0" w:space="0" w:color="auto"/>
      </w:divBdr>
      <w:divsChild>
        <w:div w:id="1754234580">
          <w:marLeft w:val="480"/>
          <w:marRight w:val="0"/>
          <w:marTop w:val="0"/>
          <w:marBottom w:val="0"/>
          <w:divBdr>
            <w:top w:val="none" w:sz="0" w:space="0" w:color="auto"/>
            <w:left w:val="none" w:sz="0" w:space="0" w:color="auto"/>
            <w:bottom w:val="none" w:sz="0" w:space="0" w:color="auto"/>
            <w:right w:val="none" w:sz="0" w:space="0" w:color="auto"/>
          </w:divBdr>
          <w:divsChild>
            <w:div w:id="12067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4280">
      <w:bodyDiv w:val="1"/>
      <w:marLeft w:val="0"/>
      <w:marRight w:val="0"/>
      <w:marTop w:val="0"/>
      <w:marBottom w:val="0"/>
      <w:divBdr>
        <w:top w:val="none" w:sz="0" w:space="0" w:color="auto"/>
        <w:left w:val="none" w:sz="0" w:space="0" w:color="auto"/>
        <w:bottom w:val="none" w:sz="0" w:space="0" w:color="auto"/>
        <w:right w:val="none" w:sz="0" w:space="0" w:color="auto"/>
      </w:divBdr>
    </w:div>
    <w:div w:id="912279800">
      <w:bodyDiv w:val="1"/>
      <w:marLeft w:val="0"/>
      <w:marRight w:val="0"/>
      <w:marTop w:val="0"/>
      <w:marBottom w:val="0"/>
      <w:divBdr>
        <w:top w:val="none" w:sz="0" w:space="0" w:color="auto"/>
        <w:left w:val="none" w:sz="0" w:space="0" w:color="auto"/>
        <w:bottom w:val="none" w:sz="0" w:space="0" w:color="auto"/>
        <w:right w:val="none" w:sz="0" w:space="0" w:color="auto"/>
      </w:divBdr>
      <w:divsChild>
        <w:div w:id="751857012">
          <w:marLeft w:val="480"/>
          <w:marRight w:val="0"/>
          <w:marTop w:val="0"/>
          <w:marBottom w:val="0"/>
          <w:divBdr>
            <w:top w:val="none" w:sz="0" w:space="0" w:color="auto"/>
            <w:left w:val="none" w:sz="0" w:space="0" w:color="auto"/>
            <w:bottom w:val="none" w:sz="0" w:space="0" w:color="auto"/>
            <w:right w:val="none" w:sz="0" w:space="0" w:color="auto"/>
          </w:divBdr>
          <w:divsChild>
            <w:div w:id="1558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400">
      <w:bodyDiv w:val="1"/>
      <w:marLeft w:val="0"/>
      <w:marRight w:val="0"/>
      <w:marTop w:val="0"/>
      <w:marBottom w:val="0"/>
      <w:divBdr>
        <w:top w:val="none" w:sz="0" w:space="0" w:color="auto"/>
        <w:left w:val="none" w:sz="0" w:space="0" w:color="auto"/>
        <w:bottom w:val="none" w:sz="0" w:space="0" w:color="auto"/>
        <w:right w:val="none" w:sz="0" w:space="0" w:color="auto"/>
      </w:divBdr>
      <w:divsChild>
        <w:div w:id="994845917">
          <w:marLeft w:val="480"/>
          <w:marRight w:val="0"/>
          <w:marTop w:val="0"/>
          <w:marBottom w:val="0"/>
          <w:divBdr>
            <w:top w:val="none" w:sz="0" w:space="0" w:color="auto"/>
            <w:left w:val="none" w:sz="0" w:space="0" w:color="auto"/>
            <w:bottom w:val="none" w:sz="0" w:space="0" w:color="auto"/>
            <w:right w:val="none" w:sz="0" w:space="0" w:color="auto"/>
          </w:divBdr>
          <w:divsChild>
            <w:div w:id="14920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4558">
      <w:bodyDiv w:val="1"/>
      <w:marLeft w:val="0"/>
      <w:marRight w:val="0"/>
      <w:marTop w:val="0"/>
      <w:marBottom w:val="0"/>
      <w:divBdr>
        <w:top w:val="none" w:sz="0" w:space="0" w:color="auto"/>
        <w:left w:val="none" w:sz="0" w:space="0" w:color="auto"/>
        <w:bottom w:val="none" w:sz="0" w:space="0" w:color="auto"/>
        <w:right w:val="none" w:sz="0" w:space="0" w:color="auto"/>
      </w:divBdr>
    </w:div>
    <w:div w:id="980766239">
      <w:bodyDiv w:val="1"/>
      <w:marLeft w:val="0"/>
      <w:marRight w:val="0"/>
      <w:marTop w:val="0"/>
      <w:marBottom w:val="0"/>
      <w:divBdr>
        <w:top w:val="none" w:sz="0" w:space="0" w:color="auto"/>
        <w:left w:val="none" w:sz="0" w:space="0" w:color="auto"/>
        <w:bottom w:val="none" w:sz="0" w:space="0" w:color="auto"/>
        <w:right w:val="none" w:sz="0" w:space="0" w:color="auto"/>
      </w:divBdr>
    </w:div>
    <w:div w:id="1004672188">
      <w:bodyDiv w:val="1"/>
      <w:marLeft w:val="0"/>
      <w:marRight w:val="0"/>
      <w:marTop w:val="0"/>
      <w:marBottom w:val="0"/>
      <w:divBdr>
        <w:top w:val="none" w:sz="0" w:space="0" w:color="auto"/>
        <w:left w:val="none" w:sz="0" w:space="0" w:color="auto"/>
        <w:bottom w:val="none" w:sz="0" w:space="0" w:color="auto"/>
        <w:right w:val="none" w:sz="0" w:space="0" w:color="auto"/>
      </w:divBdr>
    </w:div>
    <w:div w:id="1011417975">
      <w:bodyDiv w:val="1"/>
      <w:marLeft w:val="0"/>
      <w:marRight w:val="0"/>
      <w:marTop w:val="0"/>
      <w:marBottom w:val="0"/>
      <w:divBdr>
        <w:top w:val="none" w:sz="0" w:space="0" w:color="auto"/>
        <w:left w:val="none" w:sz="0" w:space="0" w:color="auto"/>
        <w:bottom w:val="none" w:sz="0" w:space="0" w:color="auto"/>
        <w:right w:val="none" w:sz="0" w:space="0" w:color="auto"/>
      </w:divBdr>
      <w:divsChild>
        <w:div w:id="237903619">
          <w:marLeft w:val="0"/>
          <w:marRight w:val="0"/>
          <w:marTop w:val="0"/>
          <w:marBottom w:val="0"/>
          <w:divBdr>
            <w:top w:val="none" w:sz="0" w:space="0" w:color="auto"/>
            <w:left w:val="none" w:sz="0" w:space="0" w:color="auto"/>
            <w:bottom w:val="none" w:sz="0" w:space="0" w:color="auto"/>
            <w:right w:val="none" w:sz="0" w:space="0" w:color="auto"/>
          </w:divBdr>
          <w:divsChild>
            <w:div w:id="961350921">
              <w:marLeft w:val="0"/>
              <w:marRight w:val="0"/>
              <w:marTop w:val="0"/>
              <w:marBottom w:val="0"/>
              <w:divBdr>
                <w:top w:val="none" w:sz="0" w:space="0" w:color="auto"/>
                <w:left w:val="none" w:sz="0" w:space="0" w:color="auto"/>
                <w:bottom w:val="none" w:sz="0" w:space="0" w:color="auto"/>
                <w:right w:val="none" w:sz="0" w:space="0" w:color="auto"/>
              </w:divBdr>
              <w:divsChild>
                <w:div w:id="30870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0141">
      <w:bodyDiv w:val="1"/>
      <w:marLeft w:val="0"/>
      <w:marRight w:val="0"/>
      <w:marTop w:val="0"/>
      <w:marBottom w:val="0"/>
      <w:divBdr>
        <w:top w:val="none" w:sz="0" w:space="0" w:color="auto"/>
        <w:left w:val="none" w:sz="0" w:space="0" w:color="auto"/>
        <w:bottom w:val="none" w:sz="0" w:space="0" w:color="auto"/>
        <w:right w:val="none" w:sz="0" w:space="0" w:color="auto"/>
      </w:divBdr>
    </w:div>
    <w:div w:id="1026250368">
      <w:bodyDiv w:val="1"/>
      <w:marLeft w:val="0"/>
      <w:marRight w:val="0"/>
      <w:marTop w:val="0"/>
      <w:marBottom w:val="0"/>
      <w:divBdr>
        <w:top w:val="none" w:sz="0" w:space="0" w:color="auto"/>
        <w:left w:val="none" w:sz="0" w:space="0" w:color="auto"/>
        <w:bottom w:val="none" w:sz="0" w:space="0" w:color="auto"/>
        <w:right w:val="none" w:sz="0" w:space="0" w:color="auto"/>
      </w:divBdr>
      <w:divsChild>
        <w:div w:id="1949266300">
          <w:marLeft w:val="0"/>
          <w:marRight w:val="0"/>
          <w:marTop w:val="0"/>
          <w:marBottom w:val="0"/>
          <w:divBdr>
            <w:top w:val="none" w:sz="0" w:space="0" w:color="auto"/>
            <w:left w:val="none" w:sz="0" w:space="0" w:color="auto"/>
            <w:bottom w:val="none" w:sz="0" w:space="0" w:color="auto"/>
            <w:right w:val="none" w:sz="0" w:space="0" w:color="auto"/>
          </w:divBdr>
          <w:divsChild>
            <w:div w:id="809715810">
              <w:marLeft w:val="0"/>
              <w:marRight w:val="0"/>
              <w:marTop w:val="0"/>
              <w:marBottom w:val="0"/>
              <w:divBdr>
                <w:top w:val="none" w:sz="0" w:space="0" w:color="auto"/>
                <w:left w:val="none" w:sz="0" w:space="0" w:color="auto"/>
                <w:bottom w:val="none" w:sz="0" w:space="0" w:color="auto"/>
                <w:right w:val="none" w:sz="0" w:space="0" w:color="auto"/>
              </w:divBdr>
              <w:divsChild>
                <w:div w:id="142792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41623">
      <w:bodyDiv w:val="1"/>
      <w:marLeft w:val="0"/>
      <w:marRight w:val="0"/>
      <w:marTop w:val="0"/>
      <w:marBottom w:val="0"/>
      <w:divBdr>
        <w:top w:val="none" w:sz="0" w:space="0" w:color="auto"/>
        <w:left w:val="none" w:sz="0" w:space="0" w:color="auto"/>
        <w:bottom w:val="none" w:sz="0" w:space="0" w:color="auto"/>
        <w:right w:val="none" w:sz="0" w:space="0" w:color="auto"/>
      </w:divBdr>
      <w:divsChild>
        <w:div w:id="641934116">
          <w:marLeft w:val="0"/>
          <w:marRight w:val="0"/>
          <w:marTop w:val="0"/>
          <w:marBottom w:val="0"/>
          <w:divBdr>
            <w:top w:val="none" w:sz="0" w:space="0" w:color="auto"/>
            <w:left w:val="none" w:sz="0" w:space="0" w:color="auto"/>
            <w:bottom w:val="none" w:sz="0" w:space="0" w:color="auto"/>
            <w:right w:val="none" w:sz="0" w:space="0" w:color="auto"/>
          </w:divBdr>
          <w:divsChild>
            <w:div w:id="2097357657">
              <w:marLeft w:val="0"/>
              <w:marRight w:val="0"/>
              <w:marTop w:val="0"/>
              <w:marBottom w:val="0"/>
              <w:divBdr>
                <w:top w:val="none" w:sz="0" w:space="0" w:color="auto"/>
                <w:left w:val="none" w:sz="0" w:space="0" w:color="auto"/>
                <w:bottom w:val="none" w:sz="0" w:space="0" w:color="auto"/>
                <w:right w:val="none" w:sz="0" w:space="0" w:color="auto"/>
              </w:divBdr>
              <w:divsChild>
                <w:div w:id="4147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5872">
      <w:bodyDiv w:val="1"/>
      <w:marLeft w:val="0"/>
      <w:marRight w:val="0"/>
      <w:marTop w:val="0"/>
      <w:marBottom w:val="0"/>
      <w:divBdr>
        <w:top w:val="none" w:sz="0" w:space="0" w:color="auto"/>
        <w:left w:val="none" w:sz="0" w:space="0" w:color="auto"/>
        <w:bottom w:val="none" w:sz="0" w:space="0" w:color="auto"/>
        <w:right w:val="none" w:sz="0" w:space="0" w:color="auto"/>
      </w:divBdr>
    </w:div>
    <w:div w:id="1099368547">
      <w:bodyDiv w:val="1"/>
      <w:marLeft w:val="0"/>
      <w:marRight w:val="0"/>
      <w:marTop w:val="0"/>
      <w:marBottom w:val="0"/>
      <w:divBdr>
        <w:top w:val="none" w:sz="0" w:space="0" w:color="auto"/>
        <w:left w:val="none" w:sz="0" w:space="0" w:color="auto"/>
        <w:bottom w:val="none" w:sz="0" w:space="0" w:color="auto"/>
        <w:right w:val="none" w:sz="0" w:space="0" w:color="auto"/>
      </w:divBdr>
      <w:divsChild>
        <w:div w:id="1909460808">
          <w:marLeft w:val="480"/>
          <w:marRight w:val="0"/>
          <w:marTop w:val="0"/>
          <w:marBottom w:val="0"/>
          <w:divBdr>
            <w:top w:val="none" w:sz="0" w:space="0" w:color="auto"/>
            <w:left w:val="none" w:sz="0" w:space="0" w:color="auto"/>
            <w:bottom w:val="none" w:sz="0" w:space="0" w:color="auto"/>
            <w:right w:val="none" w:sz="0" w:space="0" w:color="auto"/>
          </w:divBdr>
          <w:divsChild>
            <w:div w:id="21375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98">
      <w:bodyDiv w:val="1"/>
      <w:marLeft w:val="0"/>
      <w:marRight w:val="0"/>
      <w:marTop w:val="0"/>
      <w:marBottom w:val="0"/>
      <w:divBdr>
        <w:top w:val="none" w:sz="0" w:space="0" w:color="auto"/>
        <w:left w:val="none" w:sz="0" w:space="0" w:color="auto"/>
        <w:bottom w:val="none" w:sz="0" w:space="0" w:color="auto"/>
        <w:right w:val="none" w:sz="0" w:space="0" w:color="auto"/>
      </w:divBdr>
    </w:div>
    <w:div w:id="1128278310">
      <w:bodyDiv w:val="1"/>
      <w:marLeft w:val="0"/>
      <w:marRight w:val="0"/>
      <w:marTop w:val="0"/>
      <w:marBottom w:val="0"/>
      <w:divBdr>
        <w:top w:val="none" w:sz="0" w:space="0" w:color="auto"/>
        <w:left w:val="none" w:sz="0" w:space="0" w:color="auto"/>
        <w:bottom w:val="none" w:sz="0" w:space="0" w:color="auto"/>
        <w:right w:val="none" w:sz="0" w:space="0" w:color="auto"/>
      </w:divBdr>
      <w:divsChild>
        <w:div w:id="1093893964">
          <w:marLeft w:val="480"/>
          <w:marRight w:val="0"/>
          <w:marTop w:val="0"/>
          <w:marBottom w:val="0"/>
          <w:divBdr>
            <w:top w:val="none" w:sz="0" w:space="0" w:color="auto"/>
            <w:left w:val="none" w:sz="0" w:space="0" w:color="auto"/>
            <w:bottom w:val="none" w:sz="0" w:space="0" w:color="auto"/>
            <w:right w:val="none" w:sz="0" w:space="0" w:color="auto"/>
          </w:divBdr>
          <w:divsChild>
            <w:div w:id="4323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82257">
      <w:bodyDiv w:val="1"/>
      <w:marLeft w:val="0"/>
      <w:marRight w:val="0"/>
      <w:marTop w:val="0"/>
      <w:marBottom w:val="0"/>
      <w:divBdr>
        <w:top w:val="none" w:sz="0" w:space="0" w:color="auto"/>
        <w:left w:val="none" w:sz="0" w:space="0" w:color="auto"/>
        <w:bottom w:val="none" w:sz="0" w:space="0" w:color="auto"/>
        <w:right w:val="none" w:sz="0" w:space="0" w:color="auto"/>
      </w:divBdr>
    </w:div>
    <w:div w:id="1139691596">
      <w:bodyDiv w:val="1"/>
      <w:marLeft w:val="0"/>
      <w:marRight w:val="0"/>
      <w:marTop w:val="0"/>
      <w:marBottom w:val="0"/>
      <w:divBdr>
        <w:top w:val="none" w:sz="0" w:space="0" w:color="auto"/>
        <w:left w:val="none" w:sz="0" w:space="0" w:color="auto"/>
        <w:bottom w:val="none" w:sz="0" w:space="0" w:color="auto"/>
        <w:right w:val="none" w:sz="0" w:space="0" w:color="auto"/>
      </w:divBdr>
    </w:div>
    <w:div w:id="1201437005">
      <w:bodyDiv w:val="1"/>
      <w:marLeft w:val="0"/>
      <w:marRight w:val="0"/>
      <w:marTop w:val="0"/>
      <w:marBottom w:val="0"/>
      <w:divBdr>
        <w:top w:val="none" w:sz="0" w:space="0" w:color="auto"/>
        <w:left w:val="none" w:sz="0" w:space="0" w:color="auto"/>
        <w:bottom w:val="none" w:sz="0" w:space="0" w:color="auto"/>
        <w:right w:val="none" w:sz="0" w:space="0" w:color="auto"/>
      </w:divBdr>
      <w:divsChild>
        <w:div w:id="1549612815">
          <w:marLeft w:val="0"/>
          <w:marRight w:val="0"/>
          <w:marTop w:val="0"/>
          <w:marBottom w:val="0"/>
          <w:divBdr>
            <w:top w:val="none" w:sz="0" w:space="0" w:color="auto"/>
            <w:left w:val="none" w:sz="0" w:space="0" w:color="auto"/>
            <w:bottom w:val="none" w:sz="0" w:space="0" w:color="auto"/>
            <w:right w:val="none" w:sz="0" w:space="0" w:color="auto"/>
          </w:divBdr>
          <w:divsChild>
            <w:div w:id="824705243">
              <w:marLeft w:val="0"/>
              <w:marRight w:val="0"/>
              <w:marTop w:val="0"/>
              <w:marBottom w:val="0"/>
              <w:divBdr>
                <w:top w:val="none" w:sz="0" w:space="0" w:color="auto"/>
                <w:left w:val="none" w:sz="0" w:space="0" w:color="auto"/>
                <w:bottom w:val="none" w:sz="0" w:space="0" w:color="auto"/>
                <w:right w:val="none" w:sz="0" w:space="0" w:color="auto"/>
              </w:divBdr>
              <w:divsChild>
                <w:div w:id="516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23886">
      <w:bodyDiv w:val="1"/>
      <w:marLeft w:val="0"/>
      <w:marRight w:val="0"/>
      <w:marTop w:val="0"/>
      <w:marBottom w:val="0"/>
      <w:divBdr>
        <w:top w:val="none" w:sz="0" w:space="0" w:color="auto"/>
        <w:left w:val="none" w:sz="0" w:space="0" w:color="auto"/>
        <w:bottom w:val="none" w:sz="0" w:space="0" w:color="auto"/>
        <w:right w:val="none" w:sz="0" w:space="0" w:color="auto"/>
      </w:divBdr>
      <w:divsChild>
        <w:div w:id="1699819955">
          <w:marLeft w:val="0"/>
          <w:marRight w:val="0"/>
          <w:marTop w:val="0"/>
          <w:marBottom w:val="0"/>
          <w:divBdr>
            <w:top w:val="none" w:sz="0" w:space="0" w:color="auto"/>
            <w:left w:val="none" w:sz="0" w:space="0" w:color="auto"/>
            <w:bottom w:val="none" w:sz="0" w:space="0" w:color="auto"/>
            <w:right w:val="none" w:sz="0" w:space="0" w:color="auto"/>
          </w:divBdr>
          <w:divsChild>
            <w:div w:id="281419177">
              <w:marLeft w:val="0"/>
              <w:marRight w:val="0"/>
              <w:marTop w:val="0"/>
              <w:marBottom w:val="0"/>
              <w:divBdr>
                <w:top w:val="none" w:sz="0" w:space="0" w:color="auto"/>
                <w:left w:val="none" w:sz="0" w:space="0" w:color="auto"/>
                <w:bottom w:val="none" w:sz="0" w:space="0" w:color="auto"/>
                <w:right w:val="none" w:sz="0" w:space="0" w:color="auto"/>
              </w:divBdr>
              <w:divsChild>
                <w:div w:id="766268536">
                  <w:marLeft w:val="0"/>
                  <w:marRight w:val="0"/>
                  <w:marTop w:val="0"/>
                  <w:marBottom w:val="0"/>
                  <w:divBdr>
                    <w:top w:val="none" w:sz="0" w:space="0" w:color="auto"/>
                    <w:left w:val="none" w:sz="0" w:space="0" w:color="auto"/>
                    <w:bottom w:val="none" w:sz="0" w:space="0" w:color="auto"/>
                    <w:right w:val="none" w:sz="0" w:space="0" w:color="auto"/>
                  </w:divBdr>
                  <w:divsChild>
                    <w:div w:id="1042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57144">
      <w:bodyDiv w:val="1"/>
      <w:marLeft w:val="0"/>
      <w:marRight w:val="0"/>
      <w:marTop w:val="0"/>
      <w:marBottom w:val="0"/>
      <w:divBdr>
        <w:top w:val="none" w:sz="0" w:space="0" w:color="auto"/>
        <w:left w:val="none" w:sz="0" w:space="0" w:color="auto"/>
        <w:bottom w:val="none" w:sz="0" w:space="0" w:color="auto"/>
        <w:right w:val="none" w:sz="0" w:space="0" w:color="auto"/>
      </w:divBdr>
    </w:div>
    <w:div w:id="1220477454">
      <w:bodyDiv w:val="1"/>
      <w:marLeft w:val="0"/>
      <w:marRight w:val="0"/>
      <w:marTop w:val="0"/>
      <w:marBottom w:val="0"/>
      <w:divBdr>
        <w:top w:val="none" w:sz="0" w:space="0" w:color="auto"/>
        <w:left w:val="none" w:sz="0" w:space="0" w:color="auto"/>
        <w:bottom w:val="none" w:sz="0" w:space="0" w:color="auto"/>
        <w:right w:val="none" w:sz="0" w:space="0" w:color="auto"/>
      </w:divBdr>
    </w:div>
    <w:div w:id="1225993150">
      <w:bodyDiv w:val="1"/>
      <w:marLeft w:val="0"/>
      <w:marRight w:val="0"/>
      <w:marTop w:val="0"/>
      <w:marBottom w:val="0"/>
      <w:divBdr>
        <w:top w:val="none" w:sz="0" w:space="0" w:color="auto"/>
        <w:left w:val="none" w:sz="0" w:space="0" w:color="auto"/>
        <w:bottom w:val="none" w:sz="0" w:space="0" w:color="auto"/>
        <w:right w:val="none" w:sz="0" w:space="0" w:color="auto"/>
      </w:divBdr>
      <w:divsChild>
        <w:div w:id="1443496959">
          <w:marLeft w:val="480"/>
          <w:marRight w:val="0"/>
          <w:marTop w:val="0"/>
          <w:marBottom w:val="0"/>
          <w:divBdr>
            <w:top w:val="none" w:sz="0" w:space="0" w:color="auto"/>
            <w:left w:val="none" w:sz="0" w:space="0" w:color="auto"/>
            <w:bottom w:val="none" w:sz="0" w:space="0" w:color="auto"/>
            <w:right w:val="none" w:sz="0" w:space="0" w:color="auto"/>
          </w:divBdr>
          <w:divsChild>
            <w:div w:id="10984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3258">
      <w:bodyDiv w:val="1"/>
      <w:marLeft w:val="0"/>
      <w:marRight w:val="0"/>
      <w:marTop w:val="0"/>
      <w:marBottom w:val="0"/>
      <w:divBdr>
        <w:top w:val="none" w:sz="0" w:space="0" w:color="auto"/>
        <w:left w:val="none" w:sz="0" w:space="0" w:color="auto"/>
        <w:bottom w:val="none" w:sz="0" w:space="0" w:color="auto"/>
        <w:right w:val="none" w:sz="0" w:space="0" w:color="auto"/>
      </w:divBdr>
      <w:divsChild>
        <w:div w:id="201021488">
          <w:marLeft w:val="480"/>
          <w:marRight w:val="0"/>
          <w:marTop w:val="0"/>
          <w:marBottom w:val="0"/>
          <w:divBdr>
            <w:top w:val="none" w:sz="0" w:space="0" w:color="auto"/>
            <w:left w:val="none" w:sz="0" w:space="0" w:color="auto"/>
            <w:bottom w:val="none" w:sz="0" w:space="0" w:color="auto"/>
            <w:right w:val="none" w:sz="0" w:space="0" w:color="auto"/>
          </w:divBdr>
          <w:divsChild>
            <w:div w:id="17801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5136">
      <w:bodyDiv w:val="1"/>
      <w:marLeft w:val="0"/>
      <w:marRight w:val="0"/>
      <w:marTop w:val="0"/>
      <w:marBottom w:val="0"/>
      <w:divBdr>
        <w:top w:val="none" w:sz="0" w:space="0" w:color="auto"/>
        <w:left w:val="none" w:sz="0" w:space="0" w:color="auto"/>
        <w:bottom w:val="none" w:sz="0" w:space="0" w:color="auto"/>
        <w:right w:val="none" w:sz="0" w:space="0" w:color="auto"/>
      </w:divBdr>
      <w:divsChild>
        <w:div w:id="135876038">
          <w:marLeft w:val="0"/>
          <w:marRight w:val="0"/>
          <w:marTop w:val="0"/>
          <w:marBottom w:val="0"/>
          <w:divBdr>
            <w:top w:val="none" w:sz="0" w:space="0" w:color="auto"/>
            <w:left w:val="none" w:sz="0" w:space="0" w:color="auto"/>
            <w:bottom w:val="none" w:sz="0" w:space="0" w:color="auto"/>
            <w:right w:val="none" w:sz="0" w:space="0" w:color="auto"/>
          </w:divBdr>
          <w:divsChild>
            <w:div w:id="1016425563">
              <w:marLeft w:val="0"/>
              <w:marRight w:val="0"/>
              <w:marTop w:val="0"/>
              <w:marBottom w:val="0"/>
              <w:divBdr>
                <w:top w:val="none" w:sz="0" w:space="0" w:color="auto"/>
                <w:left w:val="none" w:sz="0" w:space="0" w:color="auto"/>
                <w:bottom w:val="none" w:sz="0" w:space="0" w:color="auto"/>
                <w:right w:val="none" w:sz="0" w:space="0" w:color="auto"/>
              </w:divBdr>
              <w:divsChild>
                <w:div w:id="64431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3262">
      <w:bodyDiv w:val="1"/>
      <w:marLeft w:val="0"/>
      <w:marRight w:val="0"/>
      <w:marTop w:val="0"/>
      <w:marBottom w:val="0"/>
      <w:divBdr>
        <w:top w:val="none" w:sz="0" w:space="0" w:color="auto"/>
        <w:left w:val="none" w:sz="0" w:space="0" w:color="auto"/>
        <w:bottom w:val="none" w:sz="0" w:space="0" w:color="auto"/>
        <w:right w:val="none" w:sz="0" w:space="0" w:color="auto"/>
      </w:divBdr>
      <w:divsChild>
        <w:div w:id="619075265">
          <w:marLeft w:val="480"/>
          <w:marRight w:val="0"/>
          <w:marTop w:val="0"/>
          <w:marBottom w:val="0"/>
          <w:divBdr>
            <w:top w:val="none" w:sz="0" w:space="0" w:color="auto"/>
            <w:left w:val="none" w:sz="0" w:space="0" w:color="auto"/>
            <w:bottom w:val="none" w:sz="0" w:space="0" w:color="auto"/>
            <w:right w:val="none" w:sz="0" w:space="0" w:color="auto"/>
          </w:divBdr>
          <w:divsChild>
            <w:div w:id="540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4346">
      <w:bodyDiv w:val="1"/>
      <w:marLeft w:val="0"/>
      <w:marRight w:val="0"/>
      <w:marTop w:val="0"/>
      <w:marBottom w:val="0"/>
      <w:divBdr>
        <w:top w:val="none" w:sz="0" w:space="0" w:color="auto"/>
        <w:left w:val="none" w:sz="0" w:space="0" w:color="auto"/>
        <w:bottom w:val="none" w:sz="0" w:space="0" w:color="auto"/>
        <w:right w:val="none" w:sz="0" w:space="0" w:color="auto"/>
      </w:divBdr>
      <w:divsChild>
        <w:div w:id="2043237914">
          <w:marLeft w:val="0"/>
          <w:marRight w:val="0"/>
          <w:marTop w:val="0"/>
          <w:marBottom w:val="0"/>
          <w:divBdr>
            <w:top w:val="none" w:sz="0" w:space="0" w:color="auto"/>
            <w:left w:val="none" w:sz="0" w:space="0" w:color="auto"/>
            <w:bottom w:val="none" w:sz="0" w:space="0" w:color="auto"/>
            <w:right w:val="none" w:sz="0" w:space="0" w:color="auto"/>
          </w:divBdr>
          <w:divsChild>
            <w:div w:id="1997026574">
              <w:marLeft w:val="0"/>
              <w:marRight w:val="0"/>
              <w:marTop w:val="0"/>
              <w:marBottom w:val="0"/>
              <w:divBdr>
                <w:top w:val="none" w:sz="0" w:space="0" w:color="auto"/>
                <w:left w:val="none" w:sz="0" w:space="0" w:color="auto"/>
                <w:bottom w:val="none" w:sz="0" w:space="0" w:color="auto"/>
                <w:right w:val="none" w:sz="0" w:space="0" w:color="auto"/>
              </w:divBdr>
              <w:divsChild>
                <w:div w:id="1772163907">
                  <w:marLeft w:val="0"/>
                  <w:marRight w:val="0"/>
                  <w:marTop w:val="0"/>
                  <w:marBottom w:val="0"/>
                  <w:divBdr>
                    <w:top w:val="none" w:sz="0" w:space="0" w:color="auto"/>
                    <w:left w:val="none" w:sz="0" w:space="0" w:color="auto"/>
                    <w:bottom w:val="none" w:sz="0" w:space="0" w:color="auto"/>
                    <w:right w:val="none" w:sz="0" w:space="0" w:color="auto"/>
                  </w:divBdr>
                  <w:divsChild>
                    <w:div w:id="6332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66233">
      <w:bodyDiv w:val="1"/>
      <w:marLeft w:val="0"/>
      <w:marRight w:val="0"/>
      <w:marTop w:val="0"/>
      <w:marBottom w:val="0"/>
      <w:divBdr>
        <w:top w:val="none" w:sz="0" w:space="0" w:color="auto"/>
        <w:left w:val="none" w:sz="0" w:space="0" w:color="auto"/>
        <w:bottom w:val="none" w:sz="0" w:space="0" w:color="auto"/>
        <w:right w:val="none" w:sz="0" w:space="0" w:color="auto"/>
      </w:divBdr>
      <w:divsChild>
        <w:div w:id="518009241">
          <w:marLeft w:val="0"/>
          <w:marRight w:val="0"/>
          <w:marTop w:val="0"/>
          <w:marBottom w:val="0"/>
          <w:divBdr>
            <w:top w:val="none" w:sz="0" w:space="0" w:color="auto"/>
            <w:left w:val="none" w:sz="0" w:space="0" w:color="auto"/>
            <w:bottom w:val="none" w:sz="0" w:space="0" w:color="auto"/>
            <w:right w:val="none" w:sz="0" w:space="0" w:color="auto"/>
          </w:divBdr>
          <w:divsChild>
            <w:div w:id="509218257">
              <w:marLeft w:val="0"/>
              <w:marRight w:val="0"/>
              <w:marTop w:val="0"/>
              <w:marBottom w:val="0"/>
              <w:divBdr>
                <w:top w:val="none" w:sz="0" w:space="0" w:color="auto"/>
                <w:left w:val="none" w:sz="0" w:space="0" w:color="auto"/>
                <w:bottom w:val="none" w:sz="0" w:space="0" w:color="auto"/>
                <w:right w:val="none" w:sz="0" w:space="0" w:color="auto"/>
              </w:divBdr>
              <w:divsChild>
                <w:div w:id="4835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18480">
      <w:bodyDiv w:val="1"/>
      <w:marLeft w:val="0"/>
      <w:marRight w:val="0"/>
      <w:marTop w:val="0"/>
      <w:marBottom w:val="0"/>
      <w:divBdr>
        <w:top w:val="none" w:sz="0" w:space="0" w:color="auto"/>
        <w:left w:val="none" w:sz="0" w:space="0" w:color="auto"/>
        <w:bottom w:val="none" w:sz="0" w:space="0" w:color="auto"/>
        <w:right w:val="none" w:sz="0" w:space="0" w:color="auto"/>
      </w:divBdr>
    </w:div>
    <w:div w:id="1338658155">
      <w:bodyDiv w:val="1"/>
      <w:marLeft w:val="0"/>
      <w:marRight w:val="0"/>
      <w:marTop w:val="0"/>
      <w:marBottom w:val="0"/>
      <w:divBdr>
        <w:top w:val="none" w:sz="0" w:space="0" w:color="auto"/>
        <w:left w:val="none" w:sz="0" w:space="0" w:color="auto"/>
        <w:bottom w:val="none" w:sz="0" w:space="0" w:color="auto"/>
        <w:right w:val="none" w:sz="0" w:space="0" w:color="auto"/>
      </w:divBdr>
    </w:div>
    <w:div w:id="1381591775">
      <w:bodyDiv w:val="1"/>
      <w:marLeft w:val="0"/>
      <w:marRight w:val="0"/>
      <w:marTop w:val="0"/>
      <w:marBottom w:val="0"/>
      <w:divBdr>
        <w:top w:val="none" w:sz="0" w:space="0" w:color="auto"/>
        <w:left w:val="none" w:sz="0" w:space="0" w:color="auto"/>
        <w:bottom w:val="none" w:sz="0" w:space="0" w:color="auto"/>
        <w:right w:val="none" w:sz="0" w:space="0" w:color="auto"/>
      </w:divBdr>
      <w:divsChild>
        <w:div w:id="1920292018">
          <w:marLeft w:val="480"/>
          <w:marRight w:val="0"/>
          <w:marTop w:val="0"/>
          <w:marBottom w:val="0"/>
          <w:divBdr>
            <w:top w:val="none" w:sz="0" w:space="0" w:color="auto"/>
            <w:left w:val="none" w:sz="0" w:space="0" w:color="auto"/>
            <w:bottom w:val="none" w:sz="0" w:space="0" w:color="auto"/>
            <w:right w:val="none" w:sz="0" w:space="0" w:color="auto"/>
          </w:divBdr>
          <w:divsChild>
            <w:div w:id="12694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7697">
      <w:bodyDiv w:val="1"/>
      <w:marLeft w:val="0"/>
      <w:marRight w:val="0"/>
      <w:marTop w:val="0"/>
      <w:marBottom w:val="0"/>
      <w:divBdr>
        <w:top w:val="none" w:sz="0" w:space="0" w:color="auto"/>
        <w:left w:val="none" w:sz="0" w:space="0" w:color="auto"/>
        <w:bottom w:val="none" w:sz="0" w:space="0" w:color="auto"/>
        <w:right w:val="none" w:sz="0" w:space="0" w:color="auto"/>
      </w:divBdr>
      <w:divsChild>
        <w:div w:id="1739396994">
          <w:marLeft w:val="0"/>
          <w:marRight w:val="0"/>
          <w:marTop w:val="0"/>
          <w:marBottom w:val="0"/>
          <w:divBdr>
            <w:top w:val="none" w:sz="0" w:space="0" w:color="auto"/>
            <w:left w:val="none" w:sz="0" w:space="0" w:color="auto"/>
            <w:bottom w:val="none" w:sz="0" w:space="0" w:color="auto"/>
            <w:right w:val="none" w:sz="0" w:space="0" w:color="auto"/>
          </w:divBdr>
          <w:divsChild>
            <w:div w:id="951286355">
              <w:marLeft w:val="0"/>
              <w:marRight w:val="0"/>
              <w:marTop w:val="0"/>
              <w:marBottom w:val="0"/>
              <w:divBdr>
                <w:top w:val="none" w:sz="0" w:space="0" w:color="auto"/>
                <w:left w:val="none" w:sz="0" w:space="0" w:color="auto"/>
                <w:bottom w:val="none" w:sz="0" w:space="0" w:color="auto"/>
                <w:right w:val="none" w:sz="0" w:space="0" w:color="auto"/>
              </w:divBdr>
              <w:divsChild>
                <w:div w:id="1016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7071">
      <w:bodyDiv w:val="1"/>
      <w:marLeft w:val="0"/>
      <w:marRight w:val="0"/>
      <w:marTop w:val="0"/>
      <w:marBottom w:val="0"/>
      <w:divBdr>
        <w:top w:val="none" w:sz="0" w:space="0" w:color="auto"/>
        <w:left w:val="none" w:sz="0" w:space="0" w:color="auto"/>
        <w:bottom w:val="none" w:sz="0" w:space="0" w:color="auto"/>
        <w:right w:val="none" w:sz="0" w:space="0" w:color="auto"/>
      </w:divBdr>
    </w:div>
    <w:div w:id="1415316040">
      <w:bodyDiv w:val="1"/>
      <w:marLeft w:val="0"/>
      <w:marRight w:val="0"/>
      <w:marTop w:val="0"/>
      <w:marBottom w:val="0"/>
      <w:divBdr>
        <w:top w:val="none" w:sz="0" w:space="0" w:color="auto"/>
        <w:left w:val="none" w:sz="0" w:space="0" w:color="auto"/>
        <w:bottom w:val="none" w:sz="0" w:space="0" w:color="auto"/>
        <w:right w:val="none" w:sz="0" w:space="0" w:color="auto"/>
      </w:divBdr>
      <w:divsChild>
        <w:div w:id="736515037">
          <w:marLeft w:val="0"/>
          <w:marRight w:val="0"/>
          <w:marTop w:val="0"/>
          <w:marBottom w:val="0"/>
          <w:divBdr>
            <w:top w:val="none" w:sz="0" w:space="0" w:color="auto"/>
            <w:left w:val="none" w:sz="0" w:space="0" w:color="auto"/>
            <w:bottom w:val="none" w:sz="0" w:space="0" w:color="auto"/>
            <w:right w:val="none" w:sz="0" w:space="0" w:color="auto"/>
          </w:divBdr>
          <w:divsChild>
            <w:div w:id="1183544673">
              <w:marLeft w:val="0"/>
              <w:marRight w:val="0"/>
              <w:marTop w:val="0"/>
              <w:marBottom w:val="0"/>
              <w:divBdr>
                <w:top w:val="none" w:sz="0" w:space="0" w:color="auto"/>
                <w:left w:val="none" w:sz="0" w:space="0" w:color="auto"/>
                <w:bottom w:val="none" w:sz="0" w:space="0" w:color="auto"/>
                <w:right w:val="none" w:sz="0" w:space="0" w:color="auto"/>
              </w:divBdr>
              <w:divsChild>
                <w:div w:id="924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41933">
      <w:bodyDiv w:val="1"/>
      <w:marLeft w:val="0"/>
      <w:marRight w:val="0"/>
      <w:marTop w:val="0"/>
      <w:marBottom w:val="0"/>
      <w:divBdr>
        <w:top w:val="none" w:sz="0" w:space="0" w:color="auto"/>
        <w:left w:val="none" w:sz="0" w:space="0" w:color="auto"/>
        <w:bottom w:val="none" w:sz="0" w:space="0" w:color="auto"/>
        <w:right w:val="none" w:sz="0" w:space="0" w:color="auto"/>
      </w:divBdr>
    </w:div>
    <w:div w:id="1430465118">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2">
          <w:marLeft w:val="480"/>
          <w:marRight w:val="0"/>
          <w:marTop w:val="0"/>
          <w:marBottom w:val="0"/>
          <w:divBdr>
            <w:top w:val="none" w:sz="0" w:space="0" w:color="auto"/>
            <w:left w:val="none" w:sz="0" w:space="0" w:color="auto"/>
            <w:bottom w:val="none" w:sz="0" w:space="0" w:color="auto"/>
            <w:right w:val="none" w:sz="0" w:space="0" w:color="auto"/>
          </w:divBdr>
          <w:divsChild>
            <w:div w:id="1974172926">
              <w:marLeft w:val="0"/>
              <w:marRight w:val="0"/>
              <w:marTop w:val="0"/>
              <w:marBottom w:val="0"/>
              <w:divBdr>
                <w:top w:val="none" w:sz="0" w:space="0" w:color="auto"/>
                <w:left w:val="none" w:sz="0" w:space="0" w:color="auto"/>
                <w:bottom w:val="none" w:sz="0" w:space="0" w:color="auto"/>
                <w:right w:val="none" w:sz="0" w:space="0" w:color="auto"/>
              </w:divBdr>
            </w:div>
            <w:div w:id="1412001801">
              <w:marLeft w:val="0"/>
              <w:marRight w:val="0"/>
              <w:marTop w:val="0"/>
              <w:marBottom w:val="0"/>
              <w:divBdr>
                <w:top w:val="none" w:sz="0" w:space="0" w:color="auto"/>
                <w:left w:val="none" w:sz="0" w:space="0" w:color="auto"/>
                <w:bottom w:val="none" w:sz="0" w:space="0" w:color="auto"/>
                <w:right w:val="none" w:sz="0" w:space="0" w:color="auto"/>
              </w:divBdr>
            </w:div>
            <w:div w:id="1144811043">
              <w:marLeft w:val="0"/>
              <w:marRight w:val="0"/>
              <w:marTop w:val="0"/>
              <w:marBottom w:val="0"/>
              <w:divBdr>
                <w:top w:val="none" w:sz="0" w:space="0" w:color="auto"/>
                <w:left w:val="none" w:sz="0" w:space="0" w:color="auto"/>
                <w:bottom w:val="none" w:sz="0" w:space="0" w:color="auto"/>
                <w:right w:val="none" w:sz="0" w:space="0" w:color="auto"/>
              </w:divBdr>
            </w:div>
            <w:div w:id="1568875725">
              <w:marLeft w:val="0"/>
              <w:marRight w:val="0"/>
              <w:marTop w:val="0"/>
              <w:marBottom w:val="0"/>
              <w:divBdr>
                <w:top w:val="none" w:sz="0" w:space="0" w:color="auto"/>
                <w:left w:val="none" w:sz="0" w:space="0" w:color="auto"/>
                <w:bottom w:val="none" w:sz="0" w:space="0" w:color="auto"/>
                <w:right w:val="none" w:sz="0" w:space="0" w:color="auto"/>
              </w:divBdr>
            </w:div>
            <w:div w:id="1613512770">
              <w:marLeft w:val="0"/>
              <w:marRight w:val="0"/>
              <w:marTop w:val="0"/>
              <w:marBottom w:val="0"/>
              <w:divBdr>
                <w:top w:val="none" w:sz="0" w:space="0" w:color="auto"/>
                <w:left w:val="none" w:sz="0" w:space="0" w:color="auto"/>
                <w:bottom w:val="none" w:sz="0" w:space="0" w:color="auto"/>
                <w:right w:val="none" w:sz="0" w:space="0" w:color="auto"/>
              </w:divBdr>
            </w:div>
            <w:div w:id="1074429919">
              <w:marLeft w:val="0"/>
              <w:marRight w:val="0"/>
              <w:marTop w:val="0"/>
              <w:marBottom w:val="0"/>
              <w:divBdr>
                <w:top w:val="none" w:sz="0" w:space="0" w:color="auto"/>
                <w:left w:val="none" w:sz="0" w:space="0" w:color="auto"/>
                <w:bottom w:val="none" w:sz="0" w:space="0" w:color="auto"/>
                <w:right w:val="none" w:sz="0" w:space="0" w:color="auto"/>
              </w:divBdr>
            </w:div>
            <w:div w:id="1192107358">
              <w:marLeft w:val="0"/>
              <w:marRight w:val="0"/>
              <w:marTop w:val="0"/>
              <w:marBottom w:val="0"/>
              <w:divBdr>
                <w:top w:val="none" w:sz="0" w:space="0" w:color="auto"/>
                <w:left w:val="none" w:sz="0" w:space="0" w:color="auto"/>
                <w:bottom w:val="none" w:sz="0" w:space="0" w:color="auto"/>
                <w:right w:val="none" w:sz="0" w:space="0" w:color="auto"/>
              </w:divBdr>
            </w:div>
            <w:div w:id="774204643">
              <w:marLeft w:val="0"/>
              <w:marRight w:val="0"/>
              <w:marTop w:val="0"/>
              <w:marBottom w:val="0"/>
              <w:divBdr>
                <w:top w:val="none" w:sz="0" w:space="0" w:color="auto"/>
                <w:left w:val="none" w:sz="0" w:space="0" w:color="auto"/>
                <w:bottom w:val="none" w:sz="0" w:space="0" w:color="auto"/>
                <w:right w:val="none" w:sz="0" w:space="0" w:color="auto"/>
              </w:divBdr>
            </w:div>
            <w:div w:id="1967655603">
              <w:marLeft w:val="0"/>
              <w:marRight w:val="0"/>
              <w:marTop w:val="0"/>
              <w:marBottom w:val="0"/>
              <w:divBdr>
                <w:top w:val="none" w:sz="0" w:space="0" w:color="auto"/>
                <w:left w:val="none" w:sz="0" w:space="0" w:color="auto"/>
                <w:bottom w:val="none" w:sz="0" w:space="0" w:color="auto"/>
                <w:right w:val="none" w:sz="0" w:space="0" w:color="auto"/>
              </w:divBdr>
            </w:div>
            <w:div w:id="2050956083">
              <w:marLeft w:val="0"/>
              <w:marRight w:val="0"/>
              <w:marTop w:val="0"/>
              <w:marBottom w:val="0"/>
              <w:divBdr>
                <w:top w:val="none" w:sz="0" w:space="0" w:color="auto"/>
                <w:left w:val="none" w:sz="0" w:space="0" w:color="auto"/>
                <w:bottom w:val="none" w:sz="0" w:space="0" w:color="auto"/>
                <w:right w:val="none" w:sz="0" w:space="0" w:color="auto"/>
              </w:divBdr>
            </w:div>
            <w:div w:id="369693596">
              <w:marLeft w:val="0"/>
              <w:marRight w:val="0"/>
              <w:marTop w:val="0"/>
              <w:marBottom w:val="0"/>
              <w:divBdr>
                <w:top w:val="none" w:sz="0" w:space="0" w:color="auto"/>
                <w:left w:val="none" w:sz="0" w:space="0" w:color="auto"/>
                <w:bottom w:val="none" w:sz="0" w:space="0" w:color="auto"/>
                <w:right w:val="none" w:sz="0" w:space="0" w:color="auto"/>
              </w:divBdr>
            </w:div>
            <w:div w:id="1456830427">
              <w:marLeft w:val="0"/>
              <w:marRight w:val="0"/>
              <w:marTop w:val="0"/>
              <w:marBottom w:val="0"/>
              <w:divBdr>
                <w:top w:val="none" w:sz="0" w:space="0" w:color="auto"/>
                <w:left w:val="none" w:sz="0" w:space="0" w:color="auto"/>
                <w:bottom w:val="none" w:sz="0" w:space="0" w:color="auto"/>
                <w:right w:val="none" w:sz="0" w:space="0" w:color="auto"/>
              </w:divBdr>
            </w:div>
            <w:div w:id="972712618">
              <w:marLeft w:val="0"/>
              <w:marRight w:val="0"/>
              <w:marTop w:val="0"/>
              <w:marBottom w:val="0"/>
              <w:divBdr>
                <w:top w:val="none" w:sz="0" w:space="0" w:color="auto"/>
                <w:left w:val="none" w:sz="0" w:space="0" w:color="auto"/>
                <w:bottom w:val="none" w:sz="0" w:space="0" w:color="auto"/>
                <w:right w:val="none" w:sz="0" w:space="0" w:color="auto"/>
              </w:divBdr>
            </w:div>
            <w:div w:id="622544106">
              <w:marLeft w:val="0"/>
              <w:marRight w:val="0"/>
              <w:marTop w:val="0"/>
              <w:marBottom w:val="0"/>
              <w:divBdr>
                <w:top w:val="none" w:sz="0" w:space="0" w:color="auto"/>
                <w:left w:val="none" w:sz="0" w:space="0" w:color="auto"/>
                <w:bottom w:val="none" w:sz="0" w:space="0" w:color="auto"/>
                <w:right w:val="none" w:sz="0" w:space="0" w:color="auto"/>
              </w:divBdr>
            </w:div>
            <w:div w:id="1333528739">
              <w:marLeft w:val="0"/>
              <w:marRight w:val="0"/>
              <w:marTop w:val="0"/>
              <w:marBottom w:val="0"/>
              <w:divBdr>
                <w:top w:val="none" w:sz="0" w:space="0" w:color="auto"/>
                <w:left w:val="none" w:sz="0" w:space="0" w:color="auto"/>
                <w:bottom w:val="none" w:sz="0" w:space="0" w:color="auto"/>
                <w:right w:val="none" w:sz="0" w:space="0" w:color="auto"/>
              </w:divBdr>
            </w:div>
            <w:div w:id="1366756015">
              <w:marLeft w:val="0"/>
              <w:marRight w:val="0"/>
              <w:marTop w:val="0"/>
              <w:marBottom w:val="0"/>
              <w:divBdr>
                <w:top w:val="none" w:sz="0" w:space="0" w:color="auto"/>
                <w:left w:val="none" w:sz="0" w:space="0" w:color="auto"/>
                <w:bottom w:val="none" w:sz="0" w:space="0" w:color="auto"/>
                <w:right w:val="none" w:sz="0" w:space="0" w:color="auto"/>
              </w:divBdr>
            </w:div>
            <w:div w:id="1776636453">
              <w:marLeft w:val="0"/>
              <w:marRight w:val="0"/>
              <w:marTop w:val="0"/>
              <w:marBottom w:val="0"/>
              <w:divBdr>
                <w:top w:val="none" w:sz="0" w:space="0" w:color="auto"/>
                <w:left w:val="none" w:sz="0" w:space="0" w:color="auto"/>
                <w:bottom w:val="none" w:sz="0" w:space="0" w:color="auto"/>
                <w:right w:val="none" w:sz="0" w:space="0" w:color="auto"/>
              </w:divBdr>
            </w:div>
            <w:div w:id="1942954691">
              <w:marLeft w:val="0"/>
              <w:marRight w:val="0"/>
              <w:marTop w:val="0"/>
              <w:marBottom w:val="0"/>
              <w:divBdr>
                <w:top w:val="none" w:sz="0" w:space="0" w:color="auto"/>
                <w:left w:val="none" w:sz="0" w:space="0" w:color="auto"/>
                <w:bottom w:val="none" w:sz="0" w:space="0" w:color="auto"/>
                <w:right w:val="none" w:sz="0" w:space="0" w:color="auto"/>
              </w:divBdr>
            </w:div>
            <w:div w:id="570624279">
              <w:marLeft w:val="0"/>
              <w:marRight w:val="0"/>
              <w:marTop w:val="0"/>
              <w:marBottom w:val="0"/>
              <w:divBdr>
                <w:top w:val="none" w:sz="0" w:space="0" w:color="auto"/>
                <w:left w:val="none" w:sz="0" w:space="0" w:color="auto"/>
                <w:bottom w:val="none" w:sz="0" w:space="0" w:color="auto"/>
                <w:right w:val="none" w:sz="0" w:space="0" w:color="auto"/>
              </w:divBdr>
            </w:div>
            <w:div w:id="1145852761">
              <w:marLeft w:val="0"/>
              <w:marRight w:val="0"/>
              <w:marTop w:val="0"/>
              <w:marBottom w:val="0"/>
              <w:divBdr>
                <w:top w:val="none" w:sz="0" w:space="0" w:color="auto"/>
                <w:left w:val="none" w:sz="0" w:space="0" w:color="auto"/>
                <w:bottom w:val="none" w:sz="0" w:space="0" w:color="auto"/>
                <w:right w:val="none" w:sz="0" w:space="0" w:color="auto"/>
              </w:divBdr>
            </w:div>
            <w:div w:id="368725603">
              <w:marLeft w:val="0"/>
              <w:marRight w:val="0"/>
              <w:marTop w:val="0"/>
              <w:marBottom w:val="0"/>
              <w:divBdr>
                <w:top w:val="none" w:sz="0" w:space="0" w:color="auto"/>
                <w:left w:val="none" w:sz="0" w:space="0" w:color="auto"/>
                <w:bottom w:val="none" w:sz="0" w:space="0" w:color="auto"/>
                <w:right w:val="none" w:sz="0" w:space="0" w:color="auto"/>
              </w:divBdr>
            </w:div>
            <w:div w:id="1087190112">
              <w:marLeft w:val="0"/>
              <w:marRight w:val="0"/>
              <w:marTop w:val="0"/>
              <w:marBottom w:val="0"/>
              <w:divBdr>
                <w:top w:val="none" w:sz="0" w:space="0" w:color="auto"/>
                <w:left w:val="none" w:sz="0" w:space="0" w:color="auto"/>
                <w:bottom w:val="none" w:sz="0" w:space="0" w:color="auto"/>
                <w:right w:val="none" w:sz="0" w:space="0" w:color="auto"/>
              </w:divBdr>
            </w:div>
            <w:div w:id="1767340773">
              <w:marLeft w:val="0"/>
              <w:marRight w:val="0"/>
              <w:marTop w:val="0"/>
              <w:marBottom w:val="0"/>
              <w:divBdr>
                <w:top w:val="none" w:sz="0" w:space="0" w:color="auto"/>
                <w:left w:val="none" w:sz="0" w:space="0" w:color="auto"/>
                <w:bottom w:val="none" w:sz="0" w:space="0" w:color="auto"/>
                <w:right w:val="none" w:sz="0" w:space="0" w:color="auto"/>
              </w:divBdr>
            </w:div>
            <w:div w:id="1178353343">
              <w:marLeft w:val="0"/>
              <w:marRight w:val="0"/>
              <w:marTop w:val="0"/>
              <w:marBottom w:val="0"/>
              <w:divBdr>
                <w:top w:val="none" w:sz="0" w:space="0" w:color="auto"/>
                <w:left w:val="none" w:sz="0" w:space="0" w:color="auto"/>
                <w:bottom w:val="none" w:sz="0" w:space="0" w:color="auto"/>
                <w:right w:val="none" w:sz="0" w:space="0" w:color="auto"/>
              </w:divBdr>
            </w:div>
            <w:div w:id="1217356062">
              <w:marLeft w:val="0"/>
              <w:marRight w:val="0"/>
              <w:marTop w:val="0"/>
              <w:marBottom w:val="0"/>
              <w:divBdr>
                <w:top w:val="none" w:sz="0" w:space="0" w:color="auto"/>
                <w:left w:val="none" w:sz="0" w:space="0" w:color="auto"/>
                <w:bottom w:val="none" w:sz="0" w:space="0" w:color="auto"/>
                <w:right w:val="none" w:sz="0" w:space="0" w:color="auto"/>
              </w:divBdr>
            </w:div>
            <w:div w:id="1927687752">
              <w:marLeft w:val="0"/>
              <w:marRight w:val="0"/>
              <w:marTop w:val="0"/>
              <w:marBottom w:val="0"/>
              <w:divBdr>
                <w:top w:val="none" w:sz="0" w:space="0" w:color="auto"/>
                <w:left w:val="none" w:sz="0" w:space="0" w:color="auto"/>
                <w:bottom w:val="none" w:sz="0" w:space="0" w:color="auto"/>
                <w:right w:val="none" w:sz="0" w:space="0" w:color="auto"/>
              </w:divBdr>
            </w:div>
            <w:div w:id="621427012">
              <w:marLeft w:val="0"/>
              <w:marRight w:val="0"/>
              <w:marTop w:val="0"/>
              <w:marBottom w:val="0"/>
              <w:divBdr>
                <w:top w:val="none" w:sz="0" w:space="0" w:color="auto"/>
                <w:left w:val="none" w:sz="0" w:space="0" w:color="auto"/>
                <w:bottom w:val="none" w:sz="0" w:space="0" w:color="auto"/>
                <w:right w:val="none" w:sz="0" w:space="0" w:color="auto"/>
              </w:divBdr>
            </w:div>
            <w:div w:id="161892343">
              <w:marLeft w:val="0"/>
              <w:marRight w:val="0"/>
              <w:marTop w:val="0"/>
              <w:marBottom w:val="0"/>
              <w:divBdr>
                <w:top w:val="none" w:sz="0" w:space="0" w:color="auto"/>
                <w:left w:val="none" w:sz="0" w:space="0" w:color="auto"/>
                <w:bottom w:val="none" w:sz="0" w:space="0" w:color="auto"/>
                <w:right w:val="none" w:sz="0" w:space="0" w:color="auto"/>
              </w:divBdr>
            </w:div>
            <w:div w:id="1729105225">
              <w:marLeft w:val="0"/>
              <w:marRight w:val="0"/>
              <w:marTop w:val="0"/>
              <w:marBottom w:val="0"/>
              <w:divBdr>
                <w:top w:val="none" w:sz="0" w:space="0" w:color="auto"/>
                <w:left w:val="none" w:sz="0" w:space="0" w:color="auto"/>
                <w:bottom w:val="none" w:sz="0" w:space="0" w:color="auto"/>
                <w:right w:val="none" w:sz="0" w:space="0" w:color="auto"/>
              </w:divBdr>
            </w:div>
            <w:div w:id="1087269739">
              <w:marLeft w:val="0"/>
              <w:marRight w:val="0"/>
              <w:marTop w:val="0"/>
              <w:marBottom w:val="0"/>
              <w:divBdr>
                <w:top w:val="none" w:sz="0" w:space="0" w:color="auto"/>
                <w:left w:val="none" w:sz="0" w:space="0" w:color="auto"/>
                <w:bottom w:val="none" w:sz="0" w:space="0" w:color="auto"/>
                <w:right w:val="none" w:sz="0" w:space="0" w:color="auto"/>
              </w:divBdr>
            </w:div>
            <w:div w:id="366805318">
              <w:marLeft w:val="0"/>
              <w:marRight w:val="0"/>
              <w:marTop w:val="0"/>
              <w:marBottom w:val="0"/>
              <w:divBdr>
                <w:top w:val="none" w:sz="0" w:space="0" w:color="auto"/>
                <w:left w:val="none" w:sz="0" w:space="0" w:color="auto"/>
                <w:bottom w:val="none" w:sz="0" w:space="0" w:color="auto"/>
                <w:right w:val="none" w:sz="0" w:space="0" w:color="auto"/>
              </w:divBdr>
            </w:div>
            <w:div w:id="1655643669">
              <w:marLeft w:val="0"/>
              <w:marRight w:val="0"/>
              <w:marTop w:val="0"/>
              <w:marBottom w:val="0"/>
              <w:divBdr>
                <w:top w:val="none" w:sz="0" w:space="0" w:color="auto"/>
                <w:left w:val="none" w:sz="0" w:space="0" w:color="auto"/>
                <w:bottom w:val="none" w:sz="0" w:space="0" w:color="auto"/>
                <w:right w:val="none" w:sz="0" w:space="0" w:color="auto"/>
              </w:divBdr>
            </w:div>
            <w:div w:id="708260673">
              <w:marLeft w:val="0"/>
              <w:marRight w:val="0"/>
              <w:marTop w:val="0"/>
              <w:marBottom w:val="0"/>
              <w:divBdr>
                <w:top w:val="none" w:sz="0" w:space="0" w:color="auto"/>
                <w:left w:val="none" w:sz="0" w:space="0" w:color="auto"/>
                <w:bottom w:val="none" w:sz="0" w:space="0" w:color="auto"/>
                <w:right w:val="none" w:sz="0" w:space="0" w:color="auto"/>
              </w:divBdr>
            </w:div>
            <w:div w:id="1764035414">
              <w:marLeft w:val="0"/>
              <w:marRight w:val="0"/>
              <w:marTop w:val="0"/>
              <w:marBottom w:val="0"/>
              <w:divBdr>
                <w:top w:val="none" w:sz="0" w:space="0" w:color="auto"/>
                <w:left w:val="none" w:sz="0" w:space="0" w:color="auto"/>
                <w:bottom w:val="none" w:sz="0" w:space="0" w:color="auto"/>
                <w:right w:val="none" w:sz="0" w:space="0" w:color="auto"/>
              </w:divBdr>
            </w:div>
            <w:div w:id="1619294045">
              <w:marLeft w:val="0"/>
              <w:marRight w:val="0"/>
              <w:marTop w:val="0"/>
              <w:marBottom w:val="0"/>
              <w:divBdr>
                <w:top w:val="none" w:sz="0" w:space="0" w:color="auto"/>
                <w:left w:val="none" w:sz="0" w:space="0" w:color="auto"/>
                <w:bottom w:val="none" w:sz="0" w:space="0" w:color="auto"/>
                <w:right w:val="none" w:sz="0" w:space="0" w:color="auto"/>
              </w:divBdr>
            </w:div>
            <w:div w:id="1760179214">
              <w:marLeft w:val="0"/>
              <w:marRight w:val="0"/>
              <w:marTop w:val="0"/>
              <w:marBottom w:val="0"/>
              <w:divBdr>
                <w:top w:val="none" w:sz="0" w:space="0" w:color="auto"/>
                <w:left w:val="none" w:sz="0" w:space="0" w:color="auto"/>
                <w:bottom w:val="none" w:sz="0" w:space="0" w:color="auto"/>
                <w:right w:val="none" w:sz="0" w:space="0" w:color="auto"/>
              </w:divBdr>
            </w:div>
            <w:div w:id="595404103">
              <w:marLeft w:val="0"/>
              <w:marRight w:val="0"/>
              <w:marTop w:val="0"/>
              <w:marBottom w:val="0"/>
              <w:divBdr>
                <w:top w:val="none" w:sz="0" w:space="0" w:color="auto"/>
                <w:left w:val="none" w:sz="0" w:space="0" w:color="auto"/>
                <w:bottom w:val="none" w:sz="0" w:space="0" w:color="auto"/>
                <w:right w:val="none" w:sz="0" w:space="0" w:color="auto"/>
              </w:divBdr>
            </w:div>
            <w:div w:id="753742385">
              <w:marLeft w:val="0"/>
              <w:marRight w:val="0"/>
              <w:marTop w:val="0"/>
              <w:marBottom w:val="0"/>
              <w:divBdr>
                <w:top w:val="none" w:sz="0" w:space="0" w:color="auto"/>
                <w:left w:val="none" w:sz="0" w:space="0" w:color="auto"/>
                <w:bottom w:val="none" w:sz="0" w:space="0" w:color="auto"/>
                <w:right w:val="none" w:sz="0" w:space="0" w:color="auto"/>
              </w:divBdr>
            </w:div>
            <w:div w:id="335808120">
              <w:marLeft w:val="0"/>
              <w:marRight w:val="0"/>
              <w:marTop w:val="0"/>
              <w:marBottom w:val="0"/>
              <w:divBdr>
                <w:top w:val="none" w:sz="0" w:space="0" w:color="auto"/>
                <w:left w:val="none" w:sz="0" w:space="0" w:color="auto"/>
                <w:bottom w:val="none" w:sz="0" w:space="0" w:color="auto"/>
                <w:right w:val="none" w:sz="0" w:space="0" w:color="auto"/>
              </w:divBdr>
            </w:div>
            <w:div w:id="1029992590">
              <w:marLeft w:val="0"/>
              <w:marRight w:val="0"/>
              <w:marTop w:val="0"/>
              <w:marBottom w:val="0"/>
              <w:divBdr>
                <w:top w:val="none" w:sz="0" w:space="0" w:color="auto"/>
                <w:left w:val="none" w:sz="0" w:space="0" w:color="auto"/>
                <w:bottom w:val="none" w:sz="0" w:space="0" w:color="auto"/>
                <w:right w:val="none" w:sz="0" w:space="0" w:color="auto"/>
              </w:divBdr>
            </w:div>
            <w:div w:id="308631549">
              <w:marLeft w:val="0"/>
              <w:marRight w:val="0"/>
              <w:marTop w:val="0"/>
              <w:marBottom w:val="0"/>
              <w:divBdr>
                <w:top w:val="none" w:sz="0" w:space="0" w:color="auto"/>
                <w:left w:val="none" w:sz="0" w:space="0" w:color="auto"/>
                <w:bottom w:val="none" w:sz="0" w:space="0" w:color="auto"/>
                <w:right w:val="none" w:sz="0" w:space="0" w:color="auto"/>
              </w:divBdr>
            </w:div>
            <w:div w:id="548222941">
              <w:marLeft w:val="0"/>
              <w:marRight w:val="0"/>
              <w:marTop w:val="0"/>
              <w:marBottom w:val="0"/>
              <w:divBdr>
                <w:top w:val="none" w:sz="0" w:space="0" w:color="auto"/>
                <w:left w:val="none" w:sz="0" w:space="0" w:color="auto"/>
                <w:bottom w:val="none" w:sz="0" w:space="0" w:color="auto"/>
                <w:right w:val="none" w:sz="0" w:space="0" w:color="auto"/>
              </w:divBdr>
            </w:div>
            <w:div w:id="821696947">
              <w:marLeft w:val="0"/>
              <w:marRight w:val="0"/>
              <w:marTop w:val="0"/>
              <w:marBottom w:val="0"/>
              <w:divBdr>
                <w:top w:val="none" w:sz="0" w:space="0" w:color="auto"/>
                <w:left w:val="none" w:sz="0" w:space="0" w:color="auto"/>
                <w:bottom w:val="none" w:sz="0" w:space="0" w:color="auto"/>
                <w:right w:val="none" w:sz="0" w:space="0" w:color="auto"/>
              </w:divBdr>
            </w:div>
            <w:div w:id="1891307266">
              <w:marLeft w:val="0"/>
              <w:marRight w:val="0"/>
              <w:marTop w:val="0"/>
              <w:marBottom w:val="0"/>
              <w:divBdr>
                <w:top w:val="none" w:sz="0" w:space="0" w:color="auto"/>
                <w:left w:val="none" w:sz="0" w:space="0" w:color="auto"/>
                <w:bottom w:val="none" w:sz="0" w:space="0" w:color="auto"/>
                <w:right w:val="none" w:sz="0" w:space="0" w:color="auto"/>
              </w:divBdr>
            </w:div>
            <w:div w:id="1006444511">
              <w:marLeft w:val="0"/>
              <w:marRight w:val="0"/>
              <w:marTop w:val="0"/>
              <w:marBottom w:val="0"/>
              <w:divBdr>
                <w:top w:val="none" w:sz="0" w:space="0" w:color="auto"/>
                <w:left w:val="none" w:sz="0" w:space="0" w:color="auto"/>
                <w:bottom w:val="none" w:sz="0" w:space="0" w:color="auto"/>
                <w:right w:val="none" w:sz="0" w:space="0" w:color="auto"/>
              </w:divBdr>
            </w:div>
            <w:div w:id="1182209426">
              <w:marLeft w:val="0"/>
              <w:marRight w:val="0"/>
              <w:marTop w:val="0"/>
              <w:marBottom w:val="0"/>
              <w:divBdr>
                <w:top w:val="none" w:sz="0" w:space="0" w:color="auto"/>
                <w:left w:val="none" w:sz="0" w:space="0" w:color="auto"/>
                <w:bottom w:val="none" w:sz="0" w:space="0" w:color="auto"/>
                <w:right w:val="none" w:sz="0" w:space="0" w:color="auto"/>
              </w:divBdr>
            </w:div>
            <w:div w:id="270672732">
              <w:marLeft w:val="0"/>
              <w:marRight w:val="0"/>
              <w:marTop w:val="0"/>
              <w:marBottom w:val="0"/>
              <w:divBdr>
                <w:top w:val="none" w:sz="0" w:space="0" w:color="auto"/>
                <w:left w:val="none" w:sz="0" w:space="0" w:color="auto"/>
                <w:bottom w:val="none" w:sz="0" w:space="0" w:color="auto"/>
                <w:right w:val="none" w:sz="0" w:space="0" w:color="auto"/>
              </w:divBdr>
            </w:div>
            <w:div w:id="333190480">
              <w:marLeft w:val="0"/>
              <w:marRight w:val="0"/>
              <w:marTop w:val="0"/>
              <w:marBottom w:val="0"/>
              <w:divBdr>
                <w:top w:val="none" w:sz="0" w:space="0" w:color="auto"/>
                <w:left w:val="none" w:sz="0" w:space="0" w:color="auto"/>
                <w:bottom w:val="none" w:sz="0" w:space="0" w:color="auto"/>
                <w:right w:val="none" w:sz="0" w:space="0" w:color="auto"/>
              </w:divBdr>
            </w:div>
            <w:div w:id="699283291">
              <w:marLeft w:val="0"/>
              <w:marRight w:val="0"/>
              <w:marTop w:val="0"/>
              <w:marBottom w:val="0"/>
              <w:divBdr>
                <w:top w:val="none" w:sz="0" w:space="0" w:color="auto"/>
                <w:left w:val="none" w:sz="0" w:space="0" w:color="auto"/>
                <w:bottom w:val="none" w:sz="0" w:space="0" w:color="auto"/>
                <w:right w:val="none" w:sz="0" w:space="0" w:color="auto"/>
              </w:divBdr>
            </w:div>
            <w:div w:id="1213232171">
              <w:marLeft w:val="0"/>
              <w:marRight w:val="0"/>
              <w:marTop w:val="0"/>
              <w:marBottom w:val="0"/>
              <w:divBdr>
                <w:top w:val="none" w:sz="0" w:space="0" w:color="auto"/>
                <w:left w:val="none" w:sz="0" w:space="0" w:color="auto"/>
                <w:bottom w:val="none" w:sz="0" w:space="0" w:color="auto"/>
                <w:right w:val="none" w:sz="0" w:space="0" w:color="auto"/>
              </w:divBdr>
            </w:div>
            <w:div w:id="1104299894">
              <w:marLeft w:val="0"/>
              <w:marRight w:val="0"/>
              <w:marTop w:val="0"/>
              <w:marBottom w:val="0"/>
              <w:divBdr>
                <w:top w:val="none" w:sz="0" w:space="0" w:color="auto"/>
                <w:left w:val="none" w:sz="0" w:space="0" w:color="auto"/>
                <w:bottom w:val="none" w:sz="0" w:space="0" w:color="auto"/>
                <w:right w:val="none" w:sz="0" w:space="0" w:color="auto"/>
              </w:divBdr>
            </w:div>
            <w:div w:id="321007261">
              <w:marLeft w:val="0"/>
              <w:marRight w:val="0"/>
              <w:marTop w:val="0"/>
              <w:marBottom w:val="0"/>
              <w:divBdr>
                <w:top w:val="none" w:sz="0" w:space="0" w:color="auto"/>
                <w:left w:val="none" w:sz="0" w:space="0" w:color="auto"/>
                <w:bottom w:val="none" w:sz="0" w:space="0" w:color="auto"/>
                <w:right w:val="none" w:sz="0" w:space="0" w:color="auto"/>
              </w:divBdr>
            </w:div>
            <w:div w:id="1547596590">
              <w:marLeft w:val="0"/>
              <w:marRight w:val="0"/>
              <w:marTop w:val="0"/>
              <w:marBottom w:val="0"/>
              <w:divBdr>
                <w:top w:val="none" w:sz="0" w:space="0" w:color="auto"/>
                <w:left w:val="none" w:sz="0" w:space="0" w:color="auto"/>
                <w:bottom w:val="none" w:sz="0" w:space="0" w:color="auto"/>
                <w:right w:val="none" w:sz="0" w:space="0" w:color="auto"/>
              </w:divBdr>
            </w:div>
            <w:div w:id="1198010232">
              <w:marLeft w:val="0"/>
              <w:marRight w:val="0"/>
              <w:marTop w:val="0"/>
              <w:marBottom w:val="0"/>
              <w:divBdr>
                <w:top w:val="none" w:sz="0" w:space="0" w:color="auto"/>
                <w:left w:val="none" w:sz="0" w:space="0" w:color="auto"/>
                <w:bottom w:val="none" w:sz="0" w:space="0" w:color="auto"/>
                <w:right w:val="none" w:sz="0" w:space="0" w:color="auto"/>
              </w:divBdr>
            </w:div>
            <w:div w:id="457647100">
              <w:marLeft w:val="0"/>
              <w:marRight w:val="0"/>
              <w:marTop w:val="0"/>
              <w:marBottom w:val="0"/>
              <w:divBdr>
                <w:top w:val="none" w:sz="0" w:space="0" w:color="auto"/>
                <w:left w:val="none" w:sz="0" w:space="0" w:color="auto"/>
                <w:bottom w:val="none" w:sz="0" w:space="0" w:color="auto"/>
                <w:right w:val="none" w:sz="0" w:space="0" w:color="auto"/>
              </w:divBdr>
            </w:div>
            <w:div w:id="170947987">
              <w:marLeft w:val="0"/>
              <w:marRight w:val="0"/>
              <w:marTop w:val="0"/>
              <w:marBottom w:val="0"/>
              <w:divBdr>
                <w:top w:val="none" w:sz="0" w:space="0" w:color="auto"/>
                <w:left w:val="none" w:sz="0" w:space="0" w:color="auto"/>
                <w:bottom w:val="none" w:sz="0" w:space="0" w:color="auto"/>
                <w:right w:val="none" w:sz="0" w:space="0" w:color="auto"/>
              </w:divBdr>
            </w:div>
            <w:div w:id="949622908">
              <w:marLeft w:val="0"/>
              <w:marRight w:val="0"/>
              <w:marTop w:val="0"/>
              <w:marBottom w:val="0"/>
              <w:divBdr>
                <w:top w:val="none" w:sz="0" w:space="0" w:color="auto"/>
                <w:left w:val="none" w:sz="0" w:space="0" w:color="auto"/>
                <w:bottom w:val="none" w:sz="0" w:space="0" w:color="auto"/>
                <w:right w:val="none" w:sz="0" w:space="0" w:color="auto"/>
              </w:divBdr>
            </w:div>
            <w:div w:id="1529179072">
              <w:marLeft w:val="0"/>
              <w:marRight w:val="0"/>
              <w:marTop w:val="0"/>
              <w:marBottom w:val="0"/>
              <w:divBdr>
                <w:top w:val="none" w:sz="0" w:space="0" w:color="auto"/>
                <w:left w:val="none" w:sz="0" w:space="0" w:color="auto"/>
                <w:bottom w:val="none" w:sz="0" w:space="0" w:color="auto"/>
                <w:right w:val="none" w:sz="0" w:space="0" w:color="auto"/>
              </w:divBdr>
            </w:div>
            <w:div w:id="1519007738">
              <w:marLeft w:val="0"/>
              <w:marRight w:val="0"/>
              <w:marTop w:val="0"/>
              <w:marBottom w:val="0"/>
              <w:divBdr>
                <w:top w:val="none" w:sz="0" w:space="0" w:color="auto"/>
                <w:left w:val="none" w:sz="0" w:space="0" w:color="auto"/>
                <w:bottom w:val="none" w:sz="0" w:space="0" w:color="auto"/>
                <w:right w:val="none" w:sz="0" w:space="0" w:color="auto"/>
              </w:divBdr>
            </w:div>
            <w:div w:id="418522748">
              <w:marLeft w:val="0"/>
              <w:marRight w:val="0"/>
              <w:marTop w:val="0"/>
              <w:marBottom w:val="0"/>
              <w:divBdr>
                <w:top w:val="none" w:sz="0" w:space="0" w:color="auto"/>
                <w:left w:val="none" w:sz="0" w:space="0" w:color="auto"/>
                <w:bottom w:val="none" w:sz="0" w:space="0" w:color="auto"/>
                <w:right w:val="none" w:sz="0" w:space="0" w:color="auto"/>
              </w:divBdr>
            </w:div>
            <w:div w:id="1786146092">
              <w:marLeft w:val="0"/>
              <w:marRight w:val="0"/>
              <w:marTop w:val="0"/>
              <w:marBottom w:val="0"/>
              <w:divBdr>
                <w:top w:val="none" w:sz="0" w:space="0" w:color="auto"/>
                <w:left w:val="none" w:sz="0" w:space="0" w:color="auto"/>
                <w:bottom w:val="none" w:sz="0" w:space="0" w:color="auto"/>
                <w:right w:val="none" w:sz="0" w:space="0" w:color="auto"/>
              </w:divBdr>
            </w:div>
            <w:div w:id="1320773476">
              <w:marLeft w:val="0"/>
              <w:marRight w:val="0"/>
              <w:marTop w:val="0"/>
              <w:marBottom w:val="0"/>
              <w:divBdr>
                <w:top w:val="none" w:sz="0" w:space="0" w:color="auto"/>
                <w:left w:val="none" w:sz="0" w:space="0" w:color="auto"/>
                <w:bottom w:val="none" w:sz="0" w:space="0" w:color="auto"/>
                <w:right w:val="none" w:sz="0" w:space="0" w:color="auto"/>
              </w:divBdr>
            </w:div>
            <w:div w:id="363337195">
              <w:marLeft w:val="0"/>
              <w:marRight w:val="0"/>
              <w:marTop w:val="0"/>
              <w:marBottom w:val="0"/>
              <w:divBdr>
                <w:top w:val="none" w:sz="0" w:space="0" w:color="auto"/>
                <w:left w:val="none" w:sz="0" w:space="0" w:color="auto"/>
                <w:bottom w:val="none" w:sz="0" w:space="0" w:color="auto"/>
                <w:right w:val="none" w:sz="0" w:space="0" w:color="auto"/>
              </w:divBdr>
            </w:div>
            <w:div w:id="1732921950">
              <w:marLeft w:val="0"/>
              <w:marRight w:val="0"/>
              <w:marTop w:val="0"/>
              <w:marBottom w:val="0"/>
              <w:divBdr>
                <w:top w:val="none" w:sz="0" w:space="0" w:color="auto"/>
                <w:left w:val="none" w:sz="0" w:space="0" w:color="auto"/>
                <w:bottom w:val="none" w:sz="0" w:space="0" w:color="auto"/>
                <w:right w:val="none" w:sz="0" w:space="0" w:color="auto"/>
              </w:divBdr>
            </w:div>
            <w:div w:id="409086978">
              <w:marLeft w:val="0"/>
              <w:marRight w:val="0"/>
              <w:marTop w:val="0"/>
              <w:marBottom w:val="0"/>
              <w:divBdr>
                <w:top w:val="none" w:sz="0" w:space="0" w:color="auto"/>
                <w:left w:val="none" w:sz="0" w:space="0" w:color="auto"/>
                <w:bottom w:val="none" w:sz="0" w:space="0" w:color="auto"/>
                <w:right w:val="none" w:sz="0" w:space="0" w:color="auto"/>
              </w:divBdr>
            </w:div>
            <w:div w:id="1501121066">
              <w:marLeft w:val="0"/>
              <w:marRight w:val="0"/>
              <w:marTop w:val="0"/>
              <w:marBottom w:val="0"/>
              <w:divBdr>
                <w:top w:val="none" w:sz="0" w:space="0" w:color="auto"/>
                <w:left w:val="none" w:sz="0" w:space="0" w:color="auto"/>
                <w:bottom w:val="none" w:sz="0" w:space="0" w:color="auto"/>
                <w:right w:val="none" w:sz="0" w:space="0" w:color="auto"/>
              </w:divBdr>
            </w:div>
            <w:div w:id="1462114613">
              <w:marLeft w:val="0"/>
              <w:marRight w:val="0"/>
              <w:marTop w:val="0"/>
              <w:marBottom w:val="0"/>
              <w:divBdr>
                <w:top w:val="none" w:sz="0" w:space="0" w:color="auto"/>
                <w:left w:val="none" w:sz="0" w:space="0" w:color="auto"/>
                <w:bottom w:val="none" w:sz="0" w:space="0" w:color="auto"/>
                <w:right w:val="none" w:sz="0" w:space="0" w:color="auto"/>
              </w:divBdr>
            </w:div>
            <w:div w:id="51200387">
              <w:marLeft w:val="0"/>
              <w:marRight w:val="0"/>
              <w:marTop w:val="0"/>
              <w:marBottom w:val="0"/>
              <w:divBdr>
                <w:top w:val="none" w:sz="0" w:space="0" w:color="auto"/>
                <w:left w:val="none" w:sz="0" w:space="0" w:color="auto"/>
                <w:bottom w:val="none" w:sz="0" w:space="0" w:color="auto"/>
                <w:right w:val="none" w:sz="0" w:space="0" w:color="auto"/>
              </w:divBdr>
            </w:div>
            <w:div w:id="1361400005">
              <w:marLeft w:val="0"/>
              <w:marRight w:val="0"/>
              <w:marTop w:val="0"/>
              <w:marBottom w:val="0"/>
              <w:divBdr>
                <w:top w:val="none" w:sz="0" w:space="0" w:color="auto"/>
                <w:left w:val="none" w:sz="0" w:space="0" w:color="auto"/>
                <w:bottom w:val="none" w:sz="0" w:space="0" w:color="auto"/>
                <w:right w:val="none" w:sz="0" w:space="0" w:color="auto"/>
              </w:divBdr>
            </w:div>
            <w:div w:id="1047686453">
              <w:marLeft w:val="0"/>
              <w:marRight w:val="0"/>
              <w:marTop w:val="0"/>
              <w:marBottom w:val="0"/>
              <w:divBdr>
                <w:top w:val="none" w:sz="0" w:space="0" w:color="auto"/>
                <w:left w:val="none" w:sz="0" w:space="0" w:color="auto"/>
                <w:bottom w:val="none" w:sz="0" w:space="0" w:color="auto"/>
                <w:right w:val="none" w:sz="0" w:space="0" w:color="auto"/>
              </w:divBdr>
            </w:div>
            <w:div w:id="868179408">
              <w:marLeft w:val="0"/>
              <w:marRight w:val="0"/>
              <w:marTop w:val="0"/>
              <w:marBottom w:val="0"/>
              <w:divBdr>
                <w:top w:val="none" w:sz="0" w:space="0" w:color="auto"/>
                <w:left w:val="none" w:sz="0" w:space="0" w:color="auto"/>
                <w:bottom w:val="none" w:sz="0" w:space="0" w:color="auto"/>
                <w:right w:val="none" w:sz="0" w:space="0" w:color="auto"/>
              </w:divBdr>
            </w:div>
            <w:div w:id="475493266">
              <w:marLeft w:val="0"/>
              <w:marRight w:val="0"/>
              <w:marTop w:val="0"/>
              <w:marBottom w:val="0"/>
              <w:divBdr>
                <w:top w:val="none" w:sz="0" w:space="0" w:color="auto"/>
                <w:left w:val="none" w:sz="0" w:space="0" w:color="auto"/>
                <w:bottom w:val="none" w:sz="0" w:space="0" w:color="auto"/>
                <w:right w:val="none" w:sz="0" w:space="0" w:color="auto"/>
              </w:divBdr>
            </w:div>
            <w:div w:id="1688172755">
              <w:marLeft w:val="0"/>
              <w:marRight w:val="0"/>
              <w:marTop w:val="0"/>
              <w:marBottom w:val="0"/>
              <w:divBdr>
                <w:top w:val="none" w:sz="0" w:space="0" w:color="auto"/>
                <w:left w:val="none" w:sz="0" w:space="0" w:color="auto"/>
                <w:bottom w:val="none" w:sz="0" w:space="0" w:color="auto"/>
                <w:right w:val="none" w:sz="0" w:space="0" w:color="auto"/>
              </w:divBdr>
            </w:div>
            <w:div w:id="1444109143">
              <w:marLeft w:val="0"/>
              <w:marRight w:val="0"/>
              <w:marTop w:val="0"/>
              <w:marBottom w:val="0"/>
              <w:divBdr>
                <w:top w:val="none" w:sz="0" w:space="0" w:color="auto"/>
                <w:left w:val="none" w:sz="0" w:space="0" w:color="auto"/>
                <w:bottom w:val="none" w:sz="0" w:space="0" w:color="auto"/>
                <w:right w:val="none" w:sz="0" w:space="0" w:color="auto"/>
              </w:divBdr>
            </w:div>
            <w:div w:id="858347718">
              <w:marLeft w:val="0"/>
              <w:marRight w:val="0"/>
              <w:marTop w:val="0"/>
              <w:marBottom w:val="0"/>
              <w:divBdr>
                <w:top w:val="none" w:sz="0" w:space="0" w:color="auto"/>
                <w:left w:val="none" w:sz="0" w:space="0" w:color="auto"/>
                <w:bottom w:val="none" w:sz="0" w:space="0" w:color="auto"/>
                <w:right w:val="none" w:sz="0" w:space="0" w:color="auto"/>
              </w:divBdr>
            </w:div>
            <w:div w:id="1305771906">
              <w:marLeft w:val="0"/>
              <w:marRight w:val="0"/>
              <w:marTop w:val="0"/>
              <w:marBottom w:val="0"/>
              <w:divBdr>
                <w:top w:val="none" w:sz="0" w:space="0" w:color="auto"/>
                <w:left w:val="none" w:sz="0" w:space="0" w:color="auto"/>
                <w:bottom w:val="none" w:sz="0" w:space="0" w:color="auto"/>
                <w:right w:val="none" w:sz="0" w:space="0" w:color="auto"/>
              </w:divBdr>
            </w:div>
            <w:div w:id="1282766931">
              <w:marLeft w:val="0"/>
              <w:marRight w:val="0"/>
              <w:marTop w:val="0"/>
              <w:marBottom w:val="0"/>
              <w:divBdr>
                <w:top w:val="none" w:sz="0" w:space="0" w:color="auto"/>
                <w:left w:val="none" w:sz="0" w:space="0" w:color="auto"/>
                <w:bottom w:val="none" w:sz="0" w:space="0" w:color="auto"/>
                <w:right w:val="none" w:sz="0" w:space="0" w:color="auto"/>
              </w:divBdr>
            </w:div>
            <w:div w:id="781538209">
              <w:marLeft w:val="0"/>
              <w:marRight w:val="0"/>
              <w:marTop w:val="0"/>
              <w:marBottom w:val="0"/>
              <w:divBdr>
                <w:top w:val="none" w:sz="0" w:space="0" w:color="auto"/>
                <w:left w:val="none" w:sz="0" w:space="0" w:color="auto"/>
                <w:bottom w:val="none" w:sz="0" w:space="0" w:color="auto"/>
                <w:right w:val="none" w:sz="0" w:space="0" w:color="auto"/>
              </w:divBdr>
            </w:div>
            <w:div w:id="1861502930">
              <w:marLeft w:val="0"/>
              <w:marRight w:val="0"/>
              <w:marTop w:val="0"/>
              <w:marBottom w:val="0"/>
              <w:divBdr>
                <w:top w:val="none" w:sz="0" w:space="0" w:color="auto"/>
                <w:left w:val="none" w:sz="0" w:space="0" w:color="auto"/>
                <w:bottom w:val="none" w:sz="0" w:space="0" w:color="auto"/>
                <w:right w:val="none" w:sz="0" w:space="0" w:color="auto"/>
              </w:divBdr>
            </w:div>
            <w:div w:id="1620842489">
              <w:marLeft w:val="0"/>
              <w:marRight w:val="0"/>
              <w:marTop w:val="0"/>
              <w:marBottom w:val="0"/>
              <w:divBdr>
                <w:top w:val="none" w:sz="0" w:space="0" w:color="auto"/>
                <w:left w:val="none" w:sz="0" w:space="0" w:color="auto"/>
                <w:bottom w:val="none" w:sz="0" w:space="0" w:color="auto"/>
                <w:right w:val="none" w:sz="0" w:space="0" w:color="auto"/>
              </w:divBdr>
            </w:div>
            <w:div w:id="1246499616">
              <w:marLeft w:val="0"/>
              <w:marRight w:val="0"/>
              <w:marTop w:val="0"/>
              <w:marBottom w:val="0"/>
              <w:divBdr>
                <w:top w:val="none" w:sz="0" w:space="0" w:color="auto"/>
                <w:left w:val="none" w:sz="0" w:space="0" w:color="auto"/>
                <w:bottom w:val="none" w:sz="0" w:space="0" w:color="auto"/>
                <w:right w:val="none" w:sz="0" w:space="0" w:color="auto"/>
              </w:divBdr>
            </w:div>
            <w:div w:id="1223982237">
              <w:marLeft w:val="0"/>
              <w:marRight w:val="0"/>
              <w:marTop w:val="0"/>
              <w:marBottom w:val="0"/>
              <w:divBdr>
                <w:top w:val="none" w:sz="0" w:space="0" w:color="auto"/>
                <w:left w:val="none" w:sz="0" w:space="0" w:color="auto"/>
                <w:bottom w:val="none" w:sz="0" w:space="0" w:color="auto"/>
                <w:right w:val="none" w:sz="0" w:space="0" w:color="auto"/>
              </w:divBdr>
            </w:div>
            <w:div w:id="773213054">
              <w:marLeft w:val="0"/>
              <w:marRight w:val="0"/>
              <w:marTop w:val="0"/>
              <w:marBottom w:val="0"/>
              <w:divBdr>
                <w:top w:val="none" w:sz="0" w:space="0" w:color="auto"/>
                <w:left w:val="none" w:sz="0" w:space="0" w:color="auto"/>
                <w:bottom w:val="none" w:sz="0" w:space="0" w:color="auto"/>
                <w:right w:val="none" w:sz="0" w:space="0" w:color="auto"/>
              </w:divBdr>
            </w:div>
            <w:div w:id="857815101">
              <w:marLeft w:val="0"/>
              <w:marRight w:val="0"/>
              <w:marTop w:val="0"/>
              <w:marBottom w:val="0"/>
              <w:divBdr>
                <w:top w:val="none" w:sz="0" w:space="0" w:color="auto"/>
                <w:left w:val="none" w:sz="0" w:space="0" w:color="auto"/>
                <w:bottom w:val="none" w:sz="0" w:space="0" w:color="auto"/>
                <w:right w:val="none" w:sz="0" w:space="0" w:color="auto"/>
              </w:divBdr>
            </w:div>
            <w:div w:id="662778166">
              <w:marLeft w:val="0"/>
              <w:marRight w:val="0"/>
              <w:marTop w:val="0"/>
              <w:marBottom w:val="0"/>
              <w:divBdr>
                <w:top w:val="none" w:sz="0" w:space="0" w:color="auto"/>
                <w:left w:val="none" w:sz="0" w:space="0" w:color="auto"/>
                <w:bottom w:val="none" w:sz="0" w:space="0" w:color="auto"/>
                <w:right w:val="none" w:sz="0" w:space="0" w:color="auto"/>
              </w:divBdr>
            </w:div>
            <w:div w:id="1889760261">
              <w:marLeft w:val="0"/>
              <w:marRight w:val="0"/>
              <w:marTop w:val="0"/>
              <w:marBottom w:val="0"/>
              <w:divBdr>
                <w:top w:val="none" w:sz="0" w:space="0" w:color="auto"/>
                <w:left w:val="none" w:sz="0" w:space="0" w:color="auto"/>
                <w:bottom w:val="none" w:sz="0" w:space="0" w:color="auto"/>
                <w:right w:val="none" w:sz="0" w:space="0" w:color="auto"/>
              </w:divBdr>
            </w:div>
            <w:div w:id="257369087">
              <w:marLeft w:val="0"/>
              <w:marRight w:val="0"/>
              <w:marTop w:val="0"/>
              <w:marBottom w:val="0"/>
              <w:divBdr>
                <w:top w:val="none" w:sz="0" w:space="0" w:color="auto"/>
                <w:left w:val="none" w:sz="0" w:space="0" w:color="auto"/>
                <w:bottom w:val="none" w:sz="0" w:space="0" w:color="auto"/>
                <w:right w:val="none" w:sz="0" w:space="0" w:color="auto"/>
              </w:divBdr>
            </w:div>
            <w:div w:id="168755601">
              <w:marLeft w:val="0"/>
              <w:marRight w:val="0"/>
              <w:marTop w:val="0"/>
              <w:marBottom w:val="0"/>
              <w:divBdr>
                <w:top w:val="none" w:sz="0" w:space="0" w:color="auto"/>
                <w:left w:val="none" w:sz="0" w:space="0" w:color="auto"/>
                <w:bottom w:val="none" w:sz="0" w:space="0" w:color="auto"/>
                <w:right w:val="none" w:sz="0" w:space="0" w:color="auto"/>
              </w:divBdr>
            </w:div>
            <w:div w:id="326976334">
              <w:marLeft w:val="0"/>
              <w:marRight w:val="0"/>
              <w:marTop w:val="0"/>
              <w:marBottom w:val="0"/>
              <w:divBdr>
                <w:top w:val="none" w:sz="0" w:space="0" w:color="auto"/>
                <w:left w:val="none" w:sz="0" w:space="0" w:color="auto"/>
                <w:bottom w:val="none" w:sz="0" w:space="0" w:color="auto"/>
                <w:right w:val="none" w:sz="0" w:space="0" w:color="auto"/>
              </w:divBdr>
            </w:div>
            <w:div w:id="904728009">
              <w:marLeft w:val="0"/>
              <w:marRight w:val="0"/>
              <w:marTop w:val="0"/>
              <w:marBottom w:val="0"/>
              <w:divBdr>
                <w:top w:val="none" w:sz="0" w:space="0" w:color="auto"/>
                <w:left w:val="none" w:sz="0" w:space="0" w:color="auto"/>
                <w:bottom w:val="none" w:sz="0" w:space="0" w:color="auto"/>
                <w:right w:val="none" w:sz="0" w:space="0" w:color="auto"/>
              </w:divBdr>
            </w:div>
            <w:div w:id="1652980672">
              <w:marLeft w:val="0"/>
              <w:marRight w:val="0"/>
              <w:marTop w:val="0"/>
              <w:marBottom w:val="0"/>
              <w:divBdr>
                <w:top w:val="none" w:sz="0" w:space="0" w:color="auto"/>
                <w:left w:val="none" w:sz="0" w:space="0" w:color="auto"/>
                <w:bottom w:val="none" w:sz="0" w:space="0" w:color="auto"/>
                <w:right w:val="none" w:sz="0" w:space="0" w:color="auto"/>
              </w:divBdr>
            </w:div>
            <w:div w:id="299577999">
              <w:marLeft w:val="0"/>
              <w:marRight w:val="0"/>
              <w:marTop w:val="0"/>
              <w:marBottom w:val="0"/>
              <w:divBdr>
                <w:top w:val="none" w:sz="0" w:space="0" w:color="auto"/>
                <w:left w:val="none" w:sz="0" w:space="0" w:color="auto"/>
                <w:bottom w:val="none" w:sz="0" w:space="0" w:color="auto"/>
                <w:right w:val="none" w:sz="0" w:space="0" w:color="auto"/>
              </w:divBdr>
            </w:div>
            <w:div w:id="689524113">
              <w:marLeft w:val="0"/>
              <w:marRight w:val="0"/>
              <w:marTop w:val="0"/>
              <w:marBottom w:val="0"/>
              <w:divBdr>
                <w:top w:val="none" w:sz="0" w:space="0" w:color="auto"/>
                <w:left w:val="none" w:sz="0" w:space="0" w:color="auto"/>
                <w:bottom w:val="none" w:sz="0" w:space="0" w:color="auto"/>
                <w:right w:val="none" w:sz="0" w:space="0" w:color="auto"/>
              </w:divBdr>
            </w:div>
            <w:div w:id="1472989064">
              <w:marLeft w:val="0"/>
              <w:marRight w:val="0"/>
              <w:marTop w:val="0"/>
              <w:marBottom w:val="0"/>
              <w:divBdr>
                <w:top w:val="none" w:sz="0" w:space="0" w:color="auto"/>
                <w:left w:val="none" w:sz="0" w:space="0" w:color="auto"/>
                <w:bottom w:val="none" w:sz="0" w:space="0" w:color="auto"/>
                <w:right w:val="none" w:sz="0" w:space="0" w:color="auto"/>
              </w:divBdr>
            </w:div>
            <w:div w:id="203163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21000">
      <w:bodyDiv w:val="1"/>
      <w:marLeft w:val="0"/>
      <w:marRight w:val="0"/>
      <w:marTop w:val="0"/>
      <w:marBottom w:val="0"/>
      <w:divBdr>
        <w:top w:val="none" w:sz="0" w:space="0" w:color="auto"/>
        <w:left w:val="none" w:sz="0" w:space="0" w:color="auto"/>
        <w:bottom w:val="none" w:sz="0" w:space="0" w:color="auto"/>
        <w:right w:val="none" w:sz="0" w:space="0" w:color="auto"/>
      </w:divBdr>
    </w:div>
    <w:div w:id="1512601770">
      <w:bodyDiv w:val="1"/>
      <w:marLeft w:val="0"/>
      <w:marRight w:val="0"/>
      <w:marTop w:val="0"/>
      <w:marBottom w:val="0"/>
      <w:divBdr>
        <w:top w:val="none" w:sz="0" w:space="0" w:color="auto"/>
        <w:left w:val="none" w:sz="0" w:space="0" w:color="auto"/>
        <w:bottom w:val="none" w:sz="0" w:space="0" w:color="auto"/>
        <w:right w:val="none" w:sz="0" w:space="0" w:color="auto"/>
      </w:divBdr>
      <w:divsChild>
        <w:div w:id="782578961">
          <w:marLeft w:val="480"/>
          <w:marRight w:val="0"/>
          <w:marTop w:val="0"/>
          <w:marBottom w:val="0"/>
          <w:divBdr>
            <w:top w:val="none" w:sz="0" w:space="0" w:color="auto"/>
            <w:left w:val="none" w:sz="0" w:space="0" w:color="auto"/>
            <w:bottom w:val="none" w:sz="0" w:space="0" w:color="auto"/>
            <w:right w:val="none" w:sz="0" w:space="0" w:color="auto"/>
          </w:divBdr>
          <w:divsChild>
            <w:div w:id="1133138126">
              <w:marLeft w:val="0"/>
              <w:marRight w:val="0"/>
              <w:marTop w:val="0"/>
              <w:marBottom w:val="0"/>
              <w:divBdr>
                <w:top w:val="none" w:sz="0" w:space="0" w:color="auto"/>
                <w:left w:val="none" w:sz="0" w:space="0" w:color="auto"/>
                <w:bottom w:val="none" w:sz="0" w:space="0" w:color="auto"/>
                <w:right w:val="none" w:sz="0" w:space="0" w:color="auto"/>
              </w:divBdr>
            </w:div>
            <w:div w:id="545259977">
              <w:marLeft w:val="0"/>
              <w:marRight w:val="0"/>
              <w:marTop w:val="0"/>
              <w:marBottom w:val="0"/>
              <w:divBdr>
                <w:top w:val="none" w:sz="0" w:space="0" w:color="auto"/>
                <w:left w:val="none" w:sz="0" w:space="0" w:color="auto"/>
                <w:bottom w:val="none" w:sz="0" w:space="0" w:color="auto"/>
                <w:right w:val="none" w:sz="0" w:space="0" w:color="auto"/>
              </w:divBdr>
            </w:div>
            <w:div w:id="297347254">
              <w:marLeft w:val="0"/>
              <w:marRight w:val="0"/>
              <w:marTop w:val="0"/>
              <w:marBottom w:val="0"/>
              <w:divBdr>
                <w:top w:val="none" w:sz="0" w:space="0" w:color="auto"/>
                <w:left w:val="none" w:sz="0" w:space="0" w:color="auto"/>
                <w:bottom w:val="none" w:sz="0" w:space="0" w:color="auto"/>
                <w:right w:val="none" w:sz="0" w:space="0" w:color="auto"/>
              </w:divBdr>
            </w:div>
            <w:div w:id="1507280989">
              <w:marLeft w:val="0"/>
              <w:marRight w:val="0"/>
              <w:marTop w:val="0"/>
              <w:marBottom w:val="0"/>
              <w:divBdr>
                <w:top w:val="none" w:sz="0" w:space="0" w:color="auto"/>
                <w:left w:val="none" w:sz="0" w:space="0" w:color="auto"/>
                <w:bottom w:val="none" w:sz="0" w:space="0" w:color="auto"/>
                <w:right w:val="none" w:sz="0" w:space="0" w:color="auto"/>
              </w:divBdr>
            </w:div>
            <w:div w:id="994071121">
              <w:marLeft w:val="0"/>
              <w:marRight w:val="0"/>
              <w:marTop w:val="0"/>
              <w:marBottom w:val="0"/>
              <w:divBdr>
                <w:top w:val="none" w:sz="0" w:space="0" w:color="auto"/>
                <w:left w:val="none" w:sz="0" w:space="0" w:color="auto"/>
                <w:bottom w:val="none" w:sz="0" w:space="0" w:color="auto"/>
                <w:right w:val="none" w:sz="0" w:space="0" w:color="auto"/>
              </w:divBdr>
            </w:div>
            <w:div w:id="537158515">
              <w:marLeft w:val="0"/>
              <w:marRight w:val="0"/>
              <w:marTop w:val="0"/>
              <w:marBottom w:val="0"/>
              <w:divBdr>
                <w:top w:val="none" w:sz="0" w:space="0" w:color="auto"/>
                <w:left w:val="none" w:sz="0" w:space="0" w:color="auto"/>
                <w:bottom w:val="none" w:sz="0" w:space="0" w:color="auto"/>
                <w:right w:val="none" w:sz="0" w:space="0" w:color="auto"/>
              </w:divBdr>
            </w:div>
            <w:div w:id="1204512988">
              <w:marLeft w:val="0"/>
              <w:marRight w:val="0"/>
              <w:marTop w:val="0"/>
              <w:marBottom w:val="0"/>
              <w:divBdr>
                <w:top w:val="none" w:sz="0" w:space="0" w:color="auto"/>
                <w:left w:val="none" w:sz="0" w:space="0" w:color="auto"/>
                <w:bottom w:val="none" w:sz="0" w:space="0" w:color="auto"/>
                <w:right w:val="none" w:sz="0" w:space="0" w:color="auto"/>
              </w:divBdr>
            </w:div>
            <w:div w:id="2001151850">
              <w:marLeft w:val="0"/>
              <w:marRight w:val="0"/>
              <w:marTop w:val="0"/>
              <w:marBottom w:val="0"/>
              <w:divBdr>
                <w:top w:val="none" w:sz="0" w:space="0" w:color="auto"/>
                <w:left w:val="none" w:sz="0" w:space="0" w:color="auto"/>
                <w:bottom w:val="none" w:sz="0" w:space="0" w:color="auto"/>
                <w:right w:val="none" w:sz="0" w:space="0" w:color="auto"/>
              </w:divBdr>
            </w:div>
            <w:div w:id="841698679">
              <w:marLeft w:val="0"/>
              <w:marRight w:val="0"/>
              <w:marTop w:val="0"/>
              <w:marBottom w:val="0"/>
              <w:divBdr>
                <w:top w:val="none" w:sz="0" w:space="0" w:color="auto"/>
                <w:left w:val="none" w:sz="0" w:space="0" w:color="auto"/>
                <w:bottom w:val="none" w:sz="0" w:space="0" w:color="auto"/>
                <w:right w:val="none" w:sz="0" w:space="0" w:color="auto"/>
              </w:divBdr>
            </w:div>
            <w:div w:id="1533886473">
              <w:marLeft w:val="0"/>
              <w:marRight w:val="0"/>
              <w:marTop w:val="0"/>
              <w:marBottom w:val="0"/>
              <w:divBdr>
                <w:top w:val="none" w:sz="0" w:space="0" w:color="auto"/>
                <w:left w:val="none" w:sz="0" w:space="0" w:color="auto"/>
                <w:bottom w:val="none" w:sz="0" w:space="0" w:color="auto"/>
                <w:right w:val="none" w:sz="0" w:space="0" w:color="auto"/>
              </w:divBdr>
            </w:div>
            <w:div w:id="601961927">
              <w:marLeft w:val="0"/>
              <w:marRight w:val="0"/>
              <w:marTop w:val="0"/>
              <w:marBottom w:val="0"/>
              <w:divBdr>
                <w:top w:val="none" w:sz="0" w:space="0" w:color="auto"/>
                <w:left w:val="none" w:sz="0" w:space="0" w:color="auto"/>
                <w:bottom w:val="none" w:sz="0" w:space="0" w:color="auto"/>
                <w:right w:val="none" w:sz="0" w:space="0" w:color="auto"/>
              </w:divBdr>
            </w:div>
            <w:div w:id="679739584">
              <w:marLeft w:val="0"/>
              <w:marRight w:val="0"/>
              <w:marTop w:val="0"/>
              <w:marBottom w:val="0"/>
              <w:divBdr>
                <w:top w:val="none" w:sz="0" w:space="0" w:color="auto"/>
                <w:left w:val="none" w:sz="0" w:space="0" w:color="auto"/>
                <w:bottom w:val="none" w:sz="0" w:space="0" w:color="auto"/>
                <w:right w:val="none" w:sz="0" w:space="0" w:color="auto"/>
              </w:divBdr>
            </w:div>
            <w:div w:id="1025247373">
              <w:marLeft w:val="0"/>
              <w:marRight w:val="0"/>
              <w:marTop w:val="0"/>
              <w:marBottom w:val="0"/>
              <w:divBdr>
                <w:top w:val="none" w:sz="0" w:space="0" w:color="auto"/>
                <w:left w:val="none" w:sz="0" w:space="0" w:color="auto"/>
                <w:bottom w:val="none" w:sz="0" w:space="0" w:color="auto"/>
                <w:right w:val="none" w:sz="0" w:space="0" w:color="auto"/>
              </w:divBdr>
            </w:div>
            <w:div w:id="98568238">
              <w:marLeft w:val="0"/>
              <w:marRight w:val="0"/>
              <w:marTop w:val="0"/>
              <w:marBottom w:val="0"/>
              <w:divBdr>
                <w:top w:val="none" w:sz="0" w:space="0" w:color="auto"/>
                <w:left w:val="none" w:sz="0" w:space="0" w:color="auto"/>
                <w:bottom w:val="none" w:sz="0" w:space="0" w:color="auto"/>
                <w:right w:val="none" w:sz="0" w:space="0" w:color="auto"/>
              </w:divBdr>
            </w:div>
            <w:div w:id="1386634803">
              <w:marLeft w:val="0"/>
              <w:marRight w:val="0"/>
              <w:marTop w:val="0"/>
              <w:marBottom w:val="0"/>
              <w:divBdr>
                <w:top w:val="none" w:sz="0" w:space="0" w:color="auto"/>
                <w:left w:val="none" w:sz="0" w:space="0" w:color="auto"/>
                <w:bottom w:val="none" w:sz="0" w:space="0" w:color="auto"/>
                <w:right w:val="none" w:sz="0" w:space="0" w:color="auto"/>
              </w:divBdr>
            </w:div>
            <w:div w:id="1623608651">
              <w:marLeft w:val="0"/>
              <w:marRight w:val="0"/>
              <w:marTop w:val="0"/>
              <w:marBottom w:val="0"/>
              <w:divBdr>
                <w:top w:val="none" w:sz="0" w:space="0" w:color="auto"/>
                <w:left w:val="none" w:sz="0" w:space="0" w:color="auto"/>
                <w:bottom w:val="none" w:sz="0" w:space="0" w:color="auto"/>
                <w:right w:val="none" w:sz="0" w:space="0" w:color="auto"/>
              </w:divBdr>
            </w:div>
            <w:div w:id="1356423821">
              <w:marLeft w:val="0"/>
              <w:marRight w:val="0"/>
              <w:marTop w:val="0"/>
              <w:marBottom w:val="0"/>
              <w:divBdr>
                <w:top w:val="none" w:sz="0" w:space="0" w:color="auto"/>
                <w:left w:val="none" w:sz="0" w:space="0" w:color="auto"/>
                <w:bottom w:val="none" w:sz="0" w:space="0" w:color="auto"/>
                <w:right w:val="none" w:sz="0" w:space="0" w:color="auto"/>
              </w:divBdr>
            </w:div>
            <w:div w:id="1896355176">
              <w:marLeft w:val="0"/>
              <w:marRight w:val="0"/>
              <w:marTop w:val="0"/>
              <w:marBottom w:val="0"/>
              <w:divBdr>
                <w:top w:val="none" w:sz="0" w:space="0" w:color="auto"/>
                <w:left w:val="none" w:sz="0" w:space="0" w:color="auto"/>
                <w:bottom w:val="none" w:sz="0" w:space="0" w:color="auto"/>
                <w:right w:val="none" w:sz="0" w:space="0" w:color="auto"/>
              </w:divBdr>
            </w:div>
            <w:div w:id="1077019386">
              <w:marLeft w:val="0"/>
              <w:marRight w:val="0"/>
              <w:marTop w:val="0"/>
              <w:marBottom w:val="0"/>
              <w:divBdr>
                <w:top w:val="none" w:sz="0" w:space="0" w:color="auto"/>
                <w:left w:val="none" w:sz="0" w:space="0" w:color="auto"/>
                <w:bottom w:val="none" w:sz="0" w:space="0" w:color="auto"/>
                <w:right w:val="none" w:sz="0" w:space="0" w:color="auto"/>
              </w:divBdr>
            </w:div>
            <w:div w:id="1178156787">
              <w:marLeft w:val="0"/>
              <w:marRight w:val="0"/>
              <w:marTop w:val="0"/>
              <w:marBottom w:val="0"/>
              <w:divBdr>
                <w:top w:val="none" w:sz="0" w:space="0" w:color="auto"/>
                <w:left w:val="none" w:sz="0" w:space="0" w:color="auto"/>
                <w:bottom w:val="none" w:sz="0" w:space="0" w:color="auto"/>
                <w:right w:val="none" w:sz="0" w:space="0" w:color="auto"/>
              </w:divBdr>
            </w:div>
            <w:div w:id="485325158">
              <w:marLeft w:val="0"/>
              <w:marRight w:val="0"/>
              <w:marTop w:val="0"/>
              <w:marBottom w:val="0"/>
              <w:divBdr>
                <w:top w:val="none" w:sz="0" w:space="0" w:color="auto"/>
                <w:left w:val="none" w:sz="0" w:space="0" w:color="auto"/>
                <w:bottom w:val="none" w:sz="0" w:space="0" w:color="auto"/>
                <w:right w:val="none" w:sz="0" w:space="0" w:color="auto"/>
              </w:divBdr>
            </w:div>
            <w:div w:id="1686781031">
              <w:marLeft w:val="0"/>
              <w:marRight w:val="0"/>
              <w:marTop w:val="0"/>
              <w:marBottom w:val="0"/>
              <w:divBdr>
                <w:top w:val="none" w:sz="0" w:space="0" w:color="auto"/>
                <w:left w:val="none" w:sz="0" w:space="0" w:color="auto"/>
                <w:bottom w:val="none" w:sz="0" w:space="0" w:color="auto"/>
                <w:right w:val="none" w:sz="0" w:space="0" w:color="auto"/>
              </w:divBdr>
            </w:div>
            <w:div w:id="1672679366">
              <w:marLeft w:val="0"/>
              <w:marRight w:val="0"/>
              <w:marTop w:val="0"/>
              <w:marBottom w:val="0"/>
              <w:divBdr>
                <w:top w:val="none" w:sz="0" w:space="0" w:color="auto"/>
                <w:left w:val="none" w:sz="0" w:space="0" w:color="auto"/>
                <w:bottom w:val="none" w:sz="0" w:space="0" w:color="auto"/>
                <w:right w:val="none" w:sz="0" w:space="0" w:color="auto"/>
              </w:divBdr>
            </w:div>
            <w:div w:id="728696844">
              <w:marLeft w:val="0"/>
              <w:marRight w:val="0"/>
              <w:marTop w:val="0"/>
              <w:marBottom w:val="0"/>
              <w:divBdr>
                <w:top w:val="none" w:sz="0" w:space="0" w:color="auto"/>
                <w:left w:val="none" w:sz="0" w:space="0" w:color="auto"/>
                <w:bottom w:val="none" w:sz="0" w:space="0" w:color="auto"/>
                <w:right w:val="none" w:sz="0" w:space="0" w:color="auto"/>
              </w:divBdr>
            </w:div>
            <w:div w:id="1254778524">
              <w:marLeft w:val="0"/>
              <w:marRight w:val="0"/>
              <w:marTop w:val="0"/>
              <w:marBottom w:val="0"/>
              <w:divBdr>
                <w:top w:val="none" w:sz="0" w:space="0" w:color="auto"/>
                <w:left w:val="none" w:sz="0" w:space="0" w:color="auto"/>
                <w:bottom w:val="none" w:sz="0" w:space="0" w:color="auto"/>
                <w:right w:val="none" w:sz="0" w:space="0" w:color="auto"/>
              </w:divBdr>
            </w:div>
            <w:div w:id="300036552">
              <w:marLeft w:val="0"/>
              <w:marRight w:val="0"/>
              <w:marTop w:val="0"/>
              <w:marBottom w:val="0"/>
              <w:divBdr>
                <w:top w:val="none" w:sz="0" w:space="0" w:color="auto"/>
                <w:left w:val="none" w:sz="0" w:space="0" w:color="auto"/>
                <w:bottom w:val="none" w:sz="0" w:space="0" w:color="auto"/>
                <w:right w:val="none" w:sz="0" w:space="0" w:color="auto"/>
              </w:divBdr>
            </w:div>
            <w:div w:id="1371762875">
              <w:marLeft w:val="0"/>
              <w:marRight w:val="0"/>
              <w:marTop w:val="0"/>
              <w:marBottom w:val="0"/>
              <w:divBdr>
                <w:top w:val="none" w:sz="0" w:space="0" w:color="auto"/>
                <w:left w:val="none" w:sz="0" w:space="0" w:color="auto"/>
                <w:bottom w:val="none" w:sz="0" w:space="0" w:color="auto"/>
                <w:right w:val="none" w:sz="0" w:space="0" w:color="auto"/>
              </w:divBdr>
            </w:div>
            <w:div w:id="1354500991">
              <w:marLeft w:val="0"/>
              <w:marRight w:val="0"/>
              <w:marTop w:val="0"/>
              <w:marBottom w:val="0"/>
              <w:divBdr>
                <w:top w:val="none" w:sz="0" w:space="0" w:color="auto"/>
                <w:left w:val="none" w:sz="0" w:space="0" w:color="auto"/>
                <w:bottom w:val="none" w:sz="0" w:space="0" w:color="auto"/>
                <w:right w:val="none" w:sz="0" w:space="0" w:color="auto"/>
              </w:divBdr>
            </w:div>
            <w:div w:id="158736311">
              <w:marLeft w:val="0"/>
              <w:marRight w:val="0"/>
              <w:marTop w:val="0"/>
              <w:marBottom w:val="0"/>
              <w:divBdr>
                <w:top w:val="none" w:sz="0" w:space="0" w:color="auto"/>
                <w:left w:val="none" w:sz="0" w:space="0" w:color="auto"/>
                <w:bottom w:val="none" w:sz="0" w:space="0" w:color="auto"/>
                <w:right w:val="none" w:sz="0" w:space="0" w:color="auto"/>
              </w:divBdr>
            </w:div>
            <w:div w:id="1110466985">
              <w:marLeft w:val="0"/>
              <w:marRight w:val="0"/>
              <w:marTop w:val="0"/>
              <w:marBottom w:val="0"/>
              <w:divBdr>
                <w:top w:val="none" w:sz="0" w:space="0" w:color="auto"/>
                <w:left w:val="none" w:sz="0" w:space="0" w:color="auto"/>
                <w:bottom w:val="none" w:sz="0" w:space="0" w:color="auto"/>
                <w:right w:val="none" w:sz="0" w:space="0" w:color="auto"/>
              </w:divBdr>
            </w:div>
            <w:div w:id="884213931">
              <w:marLeft w:val="0"/>
              <w:marRight w:val="0"/>
              <w:marTop w:val="0"/>
              <w:marBottom w:val="0"/>
              <w:divBdr>
                <w:top w:val="none" w:sz="0" w:space="0" w:color="auto"/>
                <w:left w:val="none" w:sz="0" w:space="0" w:color="auto"/>
                <w:bottom w:val="none" w:sz="0" w:space="0" w:color="auto"/>
                <w:right w:val="none" w:sz="0" w:space="0" w:color="auto"/>
              </w:divBdr>
            </w:div>
            <w:div w:id="42408829">
              <w:marLeft w:val="0"/>
              <w:marRight w:val="0"/>
              <w:marTop w:val="0"/>
              <w:marBottom w:val="0"/>
              <w:divBdr>
                <w:top w:val="none" w:sz="0" w:space="0" w:color="auto"/>
                <w:left w:val="none" w:sz="0" w:space="0" w:color="auto"/>
                <w:bottom w:val="none" w:sz="0" w:space="0" w:color="auto"/>
                <w:right w:val="none" w:sz="0" w:space="0" w:color="auto"/>
              </w:divBdr>
            </w:div>
            <w:div w:id="543565103">
              <w:marLeft w:val="0"/>
              <w:marRight w:val="0"/>
              <w:marTop w:val="0"/>
              <w:marBottom w:val="0"/>
              <w:divBdr>
                <w:top w:val="none" w:sz="0" w:space="0" w:color="auto"/>
                <w:left w:val="none" w:sz="0" w:space="0" w:color="auto"/>
                <w:bottom w:val="none" w:sz="0" w:space="0" w:color="auto"/>
                <w:right w:val="none" w:sz="0" w:space="0" w:color="auto"/>
              </w:divBdr>
            </w:div>
            <w:div w:id="52974440">
              <w:marLeft w:val="0"/>
              <w:marRight w:val="0"/>
              <w:marTop w:val="0"/>
              <w:marBottom w:val="0"/>
              <w:divBdr>
                <w:top w:val="none" w:sz="0" w:space="0" w:color="auto"/>
                <w:left w:val="none" w:sz="0" w:space="0" w:color="auto"/>
                <w:bottom w:val="none" w:sz="0" w:space="0" w:color="auto"/>
                <w:right w:val="none" w:sz="0" w:space="0" w:color="auto"/>
              </w:divBdr>
            </w:div>
            <w:div w:id="1849441816">
              <w:marLeft w:val="0"/>
              <w:marRight w:val="0"/>
              <w:marTop w:val="0"/>
              <w:marBottom w:val="0"/>
              <w:divBdr>
                <w:top w:val="none" w:sz="0" w:space="0" w:color="auto"/>
                <w:left w:val="none" w:sz="0" w:space="0" w:color="auto"/>
                <w:bottom w:val="none" w:sz="0" w:space="0" w:color="auto"/>
                <w:right w:val="none" w:sz="0" w:space="0" w:color="auto"/>
              </w:divBdr>
            </w:div>
            <w:div w:id="965311656">
              <w:marLeft w:val="0"/>
              <w:marRight w:val="0"/>
              <w:marTop w:val="0"/>
              <w:marBottom w:val="0"/>
              <w:divBdr>
                <w:top w:val="none" w:sz="0" w:space="0" w:color="auto"/>
                <w:left w:val="none" w:sz="0" w:space="0" w:color="auto"/>
                <w:bottom w:val="none" w:sz="0" w:space="0" w:color="auto"/>
                <w:right w:val="none" w:sz="0" w:space="0" w:color="auto"/>
              </w:divBdr>
            </w:div>
            <w:div w:id="1581331494">
              <w:marLeft w:val="0"/>
              <w:marRight w:val="0"/>
              <w:marTop w:val="0"/>
              <w:marBottom w:val="0"/>
              <w:divBdr>
                <w:top w:val="none" w:sz="0" w:space="0" w:color="auto"/>
                <w:left w:val="none" w:sz="0" w:space="0" w:color="auto"/>
                <w:bottom w:val="none" w:sz="0" w:space="0" w:color="auto"/>
                <w:right w:val="none" w:sz="0" w:space="0" w:color="auto"/>
              </w:divBdr>
            </w:div>
            <w:div w:id="958027918">
              <w:marLeft w:val="0"/>
              <w:marRight w:val="0"/>
              <w:marTop w:val="0"/>
              <w:marBottom w:val="0"/>
              <w:divBdr>
                <w:top w:val="none" w:sz="0" w:space="0" w:color="auto"/>
                <w:left w:val="none" w:sz="0" w:space="0" w:color="auto"/>
                <w:bottom w:val="none" w:sz="0" w:space="0" w:color="auto"/>
                <w:right w:val="none" w:sz="0" w:space="0" w:color="auto"/>
              </w:divBdr>
            </w:div>
            <w:div w:id="1574896928">
              <w:marLeft w:val="0"/>
              <w:marRight w:val="0"/>
              <w:marTop w:val="0"/>
              <w:marBottom w:val="0"/>
              <w:divBdr>
                <w:top w:val="none" w:sz="0" w:space="0" w:color="auto"/>
                <w:left w:val="none" w:sz="0" w:space="0" w:color="auto"/>
                <w:bottom w:val="none" w:sz="0" w:space="0" w:color="auto"/>
                <w:right w:val="none" w:sz="0" w:space="0" w:color="auto"/>
              </w:divBdr>
            </w:div>
            <w:div w:id="568223982">
              <w:marLeft w:val="0"/>
              <w:marRight w:val="0"/>
              <w:marTop w:val="0"/>
              <w:marBottom w:val="0"/>
              <w:divBdr>
                <w:top w:val="none" w:sz="0" w:space="0" w:color="auto"/>
                <w:left w:val="none" w:sz="0" w:space="0" w:color="auto"/>
                <w:bottom w:val="none" w:sz="0" w:space="0" w:color="auto"/>
                <w:right w:val="none" w:sz="0" w:space="0" w:color="auto"/>
              </w:divBdr>
            </w:div>
            <w:div w:id="496581075">
              <w:marLeft w:val="0"/>
              <w:marRight w:val="0"/>
              <w:marTop w:val="0"/>
              <w:marBottom w:val="0"/>
              <w:divBdr>
                <w:top w:val="none" w:sz="0" w:space="0" w:color="auto"/>
                <w:left w:val="none" w:sz="0" w:space="0" w:color="auto"/>
                <w:bottom w:val="none" w:sz="0" w:space="0" w:color="auto"/>
                <w:right w:val="none" w:sz="0" w:space="0" w:color="auto"/>
              </w:divBdr>
            </w:div>
            <w:div w:id="1877086455">
              <w:marLeft w:val="0"/>
              <w:marRight w:val="0"/>
              <w:marTop w:val="0"/>
              <w:marBottom w:val="0"/>
              <w:divBdr>
                <w:top w:val="none" w:sz="0" w:space="0" w:color="auto"/>
                <w:left w:val="none" w:sz="0" w:space="0" w:color="auto"/>
                <w:bottom w:val="none" w:sz="0" w:space="0" w:color="auto"/>
                <w:right w:val="none" w:sz="0" w:space="0" w:color="auto"/>
              </w:divBdr>
            </w:div>
            <w:div w:id="1788621847">
              <w:marLeft w:val="0"/>
              <w:marRight w:val="0"/>
              <w:marTop w:val="0"/>
              <w:marBottom w:val="0"/>
              <w:divBdr>
                <w:top w:val="none" w:sz="0" w:space="0" w:color="auto"/>
                <w:left w:val="none" w:sz="0" w:space="0" w:color="auto"/>
                <w:bottom w:val="none" w:sz="0" w:space="0" w:color="auto"/>
                <w:right w:val="none" w:sz="0" w:space="0" w:color="auto"/>
              </w:divBdr>
            </w:div>
            <w:div w:id="1760907841">
              <w:marLeft w:val="0"/>
              <w:marRight w:val="0"/>
              <w:marTop w:val="0"/>
              <w:marBottom w:val="0"/>
              <w:divBdr>
                <w:top w:val="none" w:sz="0" w:space="0" w:color="auto"/>
                <w:left w:val="none" w:sz="0" w:space="0" w:color="auto"/>
                <w:bottom w:val="none" w:sz="0" w:space="0" w:color="auto"/>
                <w:right w:val="none" w:sz="0" w:space="0" w:color="auto"/>
              </w:divBdr>
            </w:div>
            <w:div w:id="846865820">
              <w:marLeft w:val="0"/>
              <w:marRight w:val="0"/>
              <w:marTop w:val="0"/>
              <w:marBottom w:val="0"/>
              <w:divBdr>
                <w:top w:val="none" w:sz="0" w:space="0" w:color="auto"/>
                <w:left w:val="none" w:sz="0" w:space="0" w:color="auto"/>
                <w:bottom w:val="none" w:sz="0" w:space="0" w:color="auto"/>
                <w:right w:val="none" w:sz="0" w:space="0" w:color="auto"/>
              </w:divBdr>
            </w:div>
            <w:div w:id="1465808953">
              <w:marLeft w:val="0"/>
              <w:marRight w:val="0"/>
              <w:marTop w:val="0"/>
              <w:marBottom w:val="0"/>
              <w:divBdr>
                <w:top w:val="none" w:sz="0" w:space="0" w:color="auto"/>
                <w:left w:val="none" w:sz="0" w:space="0" w:color="auto"/>
                <w:bottom w:val="none" w:sz="0" w:space="0" w:color="auto"/>
                <w:right w:val="none" w:sz="0" w:space="0" w:color="auto"/>
              </w:divBdr>
            </w:div>
            <w:div w:id="1131679304">
              <w:marLeft w:val="0"/>
              <w:marRight w:val="0"/>
              <w:marTop w:val="0"/>
              <w:marBottom w:val="0"/>
              <w:divBdr>
                <w:top w:val="none" w:sz="0" w:space="0" w:color="auto"/>
                <w:left w:val="none" w:sz="0" w:space="0" w:color="auto"/>
                <w:bottom w:val="none" w:sz="0" w:space="0" w:color="auto"/>
                <w:right w:val="none" w:sz="0" w:space="0" w:color="auto"/>
              </w:divBdr>
            </w:div>
            <w:div w:id="1905142264">
              <w:marLeft w:val="0"/>
              <w:marRight w:val="0"/>
              <w:marTop w:val="0"/>
              <w:marBottom w:val="0"/>
              <w:divBdr>
                <w:top w:val="none" w:sz="0" w:space="0" w:color="auto"/>
                <w:left w:val="none" w:sz="0" w:space="0" w:color="auto"/>
                <w:bottom w:val="none" w:sz="0" w:space="0" w:color="auto"/>
                <w:right w:val="none" w:sz="0" w:space="0" w:color="auto"/>
              </w:divBdr>
            </w:div>
            <w:div w:id="898713861">
              <w:marLeft w:val="0"/>
              <w:marRight w:val="0"/>
              <w:marTop w:val="0"/>
              <w:marBottom w:val="0"/>
              <w:divBdr>
                <w:top w:val="none" w:sz="0" w:space="0" w:color="auto"/>
                <w:left w:val="none" w:sz="0" w:space="0" w:color="auto"/>
                <w:bottom w:val="none" w:sz="0" w:space="0" w:color="auto"/>
                <w:right w:val="none" w:sz="0" w:space="0" w:color="auto"/>
              </w:divBdr>
            </w:div>
            <w:div w:id="1955744493">
              <w:marLeft w:val="0"/>
              <w:marRight w:val="0"/>
              <w:marTop w:val="0"/>
              <w:marBottom w:val="0"/>
              <w:divBdr>
                <w:top w:val="none" w:sz="0" w:space="0" w:color="auto"/>
                <w:left w:val="none" w:sz="0" w:space="0" w:color="auto"/>
                <w:bottom w:val="none" w:sz="0" w:space="0" w:color="auto"/>
                <w:right w:val="none" w:sz="0" w:space="0" w:color="auto"/>
              </w:divBdr>
            </w:div>
            <w:div w:id="1948194441">
              <w:marLeft w:val="0"/>
              <w:marRight w:val="0"/>
              <w:marTop w:val="0"/>
              <w:marBottom w:val="0"/>
              <w:divBdr>
                <w:top w:val="none" w:sz="0" w:space="0" w:color="auto"/>
                <w:left w:val="none" w:sz="0" w:space="0" w:color="auto"/>
                <w:bottom w:val="none" w:sz="0" w:space="0" w:color="auto"/>
                <w:right w:val="none" w:sz="0" w:space="0" w:color="auto"/>
              </w:divBdr>
            </w:div>
            <w:div w:id="581331413">
              <w:marLeft w:val="0"/>
              <w:marRight w:val="0"/>
              <w:marTop w:val="0"/>
              <w:marBottom w:val="0"/>
              <w:divBdr>
                <w:top w:val="none" w:sz="0" w:space="0" w:color="auto"/>
                <w:left w:val="none" w:sz="0" w:space="0" w:color="auto"/>
                <w:bottom w:val="none" w:sz="0" w:space="0" w:color="auto"/>
                <w:right w:val="none" w:sz="0" w:space="0" w:color="auto"/>
              </w:divBdr>
            </w:div>
            <w:div w:id="841773278">
              <w:marLeft w:val="0"/>
              <w:marRight w:val="0"/>
              <w:marTop w:val="0"/>
              <w:marBottom w:val="0"/>
              <w:divBdr>
                <w:top w:val="none" w:sz="0" w:space="0" w:color="auto"/>
                <w:left w:val="none" w:sz="0" w:space="0" w:color="auto"/>
                <w:bottom w:val="none" w:sz="0" w:space="0" w:color="auto"/>
                <w:right w:val="none" w:sz="0" w:space="0" w:color="auto"/>
              </w:divBdr>
            </w:div>
            <w:div w:id="683366476">
              <w:marLeft w:val="0"/>
              <w:marRight w:val="0"/>
              <w:marTop w:val="0"/>
              <w:marBottom w:val="0"/>
              <w:divBdr>
                <w:top w:val="none" w:sz="0" w:space="0" w:color="auto"/>
                <w:left w:val="none" w:sz="0" w:space="0" w:color="auto"/>
                <w:bottom w:val="none" w:sz="0" w:space="0" w:color="auto"/>
                <w:right w:val="none" w:sz="0" w:space="0" w:color="auto"/>
              </w:divBdr>
            </w:div>
            <w:div w:id="2027096994">
              <w:marLeft w:val="0"/>
              <w:marRight w:val="0"/>
              <w:marTop w:val="0"/>
              <w:marBottom w:val="0"/>
              <w:divBdr>
                <w:top w:val="none" w:sz="0" w:space="0" w:color="auto"/>
                <w:left w:val="none" w:sz="0" w:space="0" w:color="auto"/>
                <w:bottom w:val="none" w:sz="0" w:space="0" w:color="auto"/>
                <w:right w:val="none" w:sz="0" w:space="0" w:color="auto"/>
              </w:divBdr>
            </w:div>
            <w:div w:id="1419869955">
              <w:marLeft w:val="0"/>
              <w:marRight w:val="0"/>
              <w:marTop w:val="0"/>
              <w:marBottom w:val="0"/>
              <w:divBdr>
                <w:top w:val="none" w:sz="0" w:space="0" w:color="auto"/>
                <w:left w:val="none" w:sz="0" w:space="0" w:color="auto"/>
                <w:bottom w:val="none" w:sz="0" w:space="0" w:color="auto"/>
                <w:right w:val="none" w:sz="0" w:space="0" w:color="auto"/>
              </w:divBdr>
            </w:div>
            <w:div w:id="1039630309">
              <w:marLeft w:val="0"/>
              <w:marRight w:val="0"/>
              <w:marTop w:val="0"/>
              <w:marBottom w:val="0"/>
              <w:divBdr>
                <w:top w:val="none" w:sz="0" w:space="0" w:color="auto"/>
                <w:left w:val="none" w:sz="0" w:space="0" w:color="auto"/>
                <w:bottom w:val="none" w:sz="0" w:space="0" w:color="auto"/>
                <w:right w:val="none" w:sz="0" w:space="0" w:color="auto"/>
              </w:divBdr>
            </w:div>
            <w:div w:id="832259240">
              <w:marLeft w:val="0"/>
              <w:marRight w:val="0"/>
              <w:marTop w:val="0"/>
              <w:marBottom w:val="0"/>
              <w:divBdr>
                <w:top w:val="none" w:sz="0" w:space="0" w:color="auto"/>
                <w:left w:val="none" w:sz="0" w:space="0" w:color="auto"/>
                <w:bottom w:val="none" w:sz="0" w:space="0" w:color="auto"/>
                <w:right w:val="none" w:sz="0" w:space="0" w:color="auto"/>
              </w:divBdr>
            </w:div>
            <w:div w:id="1994211806">
              <w:marLeft w:val="0"/>
              <w:marRight w:val="0"/>
              <w:marTop w:val="0"/>
              <w:marBottom w:val="0"/>
              <w:divBdr>
                <w:top w:val="none" w:sz="0" w:space="0" w:color="auto"/>
                <w:left w:val="none" w:sz="0" w:space="0" w:color="auto"/>
                <w:bottom w:val="none" w:sz="0" w:space="0" w:color="auto"/>
                <w:right w:val="none" w:sz="0" w:space="0" w:color="auto"/>
              </w:divBdr>
            </w:div>
            <w:div w:id="1933781942">
              <w:marLeft w:val="0"/>
              <w:marRight w:val="0"/>
              <w:marTop w:val="0"/>
              <w:marBottom w:val="0"/>
              <w:divBdr>
                <w:top w:val="none" w:sz="0" w:space="0" w:color="auto"/>
                <w:left w:val="none" w:sz="0" w:space="0" w:color="auto"/>
                <w:bottom w:val="none" w:sz="0" w:space="0" w:color="auto"/>
                <w:right w:val="none" w:sz="0" w:space="0" w:color="auto"/>
              </w:divBdr>
            </w:div>
            <w:div w:id="1840538743">
              <w:marLeft w:val="0"/>
              <w:marRight w:val="0"/>
              <w:marTop w:val="0"/>
              <w:marBottom w:val="0"/>
              <w:divBdr>
                <w:top w:val="none" w:sz="0" w:space="0" w:color="auto"/>
                <w:left w:val="none" w:sz="0" w:space="0" w:color="auto"/>
                <w:bottom w:val="none" w:sz="0" w:space="0" w:color="auto"/>
                <w:right w:val="none" w:sz="0" w:space="0" w:color="auto"/>
              </w:divBdr>
            </w:div>
            <w:div w:id="1413939729">
              <w:marLeft w:val="0"/>
              <w:marRight w:val="0"/>
              <w:marTop w:val="0"/>
              <w:marBottom w:val="0"/>
              <w:divBdr>
                <w:top w:val="none" w:sz="0" w:space="0" w:color="auto"/>
                <w:left w:val="none" w:sz="0" w:space="0" w:color="auto"/>
                <w:bottom w:val="none" w:sz="0" w:space="0" w:color="auto"/>
                <w:right w:val="none" w:sz="0" w:space="0" w:color="auto"/>
              </w:divBdr>
            </w:div>
            <w:div w:id="1031148548">
              <w:marLeft w:val="0"/>
              <w:marRight w:val="0"/>
              <w:marTop w:val="0"/>
              <w:marBottom w:val="0"/>
              <w:divBdr>
                <w:top w:val="none" w:sz="0" w:space="0" w:color="auto"/>
                <w:left w:val="none" w:sz="0" w:space="0" w:color="auto"/>
                <w:bottom w:val="none" w:sz="0" w:space="0" w:color="auto"/>
                <w:right w:val="none" w:sz="0" w:space="0" w:color="auto"/>
              </w:divBdr>
            </w:div>
            <w:div w:id="1594971380">
              <w:marLeft w:val="0"/>
              <w:marRight w:val="0"/>
              <w:marTop w:val="0"/>
              <w:marBottom w:val="0"/>
              <w:divBdr>
                <w:top w:val="none" w:sz="0" w:space="0" w:color="auto"/>
                <w:left w:val="none" w:sz="0" w:space="0" w:color="auto"/>
                <w:bottom w:val="none" w:sz="0" w:space="0" w:color="auto"/>
                <w:right w:val="none" w:sz="0" w:space="0" w:color="auto"/>
              </w:divBdr>
            </w:div>
            <w:div w:id="637341046">
              <w:marLeft w:val="0"/>
              <w:marRight w:val="0"/>
              <w:marTop w:val="0"/>
              <w:marBottom w:val="0"/>
              <w:divBdr>
                <w:top w:val="none" w:sz="0" w:space="0" w:color="auto"/>
                <w:left w:val="none" w:sz="0" w:space="0" w:color="auto"/>
                <w:bottom w:val="none" w:sz="0" w:space="0" w:color="auto"/>
                <w:right w:val="none" w:sz="0" w:space="0" w:color="auto"/>
              </w:divBdr>
            </w:div>
            <w:div w:id="83034208">
              <w:marLeft w:val="0"/>
              <w:marRight w:val="0"/>
              <w:marTop w:val="0"/>
              <w:marBottom w:val="0"/>
              <w:divBdr>
                <w:top w:val="none" w:sz="0" w:space="0" w:color="auto"/>
                <w:left w:val="none" w:sz="0" w:space="0" w:color="auto"/>
                <w:bottom w:val="none" w:sz="0" w:space="0" w:color="auto"/>
                <w:right w:val="none" w:sz="0" w:space="0" w:color="auto"/>
              </w:divBdr>
            </w:div>
            <w:div w:id="1889491189">
              <w:marLeft w:val="0"/>
              <w:marRight w:val="0"/>
              <w:marTop w:val="0"/>
              <w:marBottom w:val="0"/>
              <w:divBdr>
                <w:top w:val="none" w:sz="0" w:space="0" w:color="auto"/>
                <w:left w:val="none" w:sz="0" w:space="0" w:color="auto"/>
                <w:bottom w:val="none" w:sz="0" w:space="0" w:color="auto"/>
                <w:right w:val="none" w:sz="0" w:space="0" w:color="auto"/>
              </w:divBdr>
            </w:div>
            <w:div w:id="1475295952">
              <w:marLeft w:val="0"/>
              <w:marRight w:val="0"/>
              <w:marTop w:val="0"/>
              <w:marBottom w:val="0"/>
              <w:divBdr>
                <w:top w:val="none" w:sz="0" w:space="0" w:color="auto"/>
                <w:left w:val="none" w:sz="0" w:space="0" w:color="auto"/>
                <w:bottom w:val="none" w:sz="0" w:space="0" w:color="auto"/>
                <w:right w:val="none" w:sz="0" w:space="0" w:color="auto"/>
              </w:divBdr>
            </w:div>
            <w:div w:id="1689214165">
              <w:marLeft w:val="0"/>
              <w:marRight w:val="0"/>
              <w:marTop w:val="0"/>
              <w:marBottom w:val="0"/>
              <w:divBdr>
                <w:top w:val="none" w:sz="0" w:space="0" w:color="auto"/>
                <w:left w:val="none" w:sz="0" w:space="0" w:color="auto"/>
                <w:bottom w:val="none" w:sz="0" w:space="0" w:color="auto"/>
                <w:right w:val="none" w:sz="0" w:space="0" w:color="auto"/>
              </w:divBdr>
            </w:div>
            <w:div w:id="2041080951">
              <w:marLeft w:val="0"/>
              <w:marRight w:val="0"/>
              <w:marTop w:val="0"/>
              <w:marBottom w:val="0"/>
              <w:divBdr>
                <w:top w:val="none" w:sz="0" w:space="0" w:color="auto"/>
                <w:left w:val="none" w:sz="0" w:space="0" w:color="auto"/>
                <w:bottom w:val="none" w:sz="0" w:space="0" w:color="auto"/>
                <w:right w:val="none" w:sz="0" w:space="0" w:color="auto"/>
              </w:divBdr>
            </w:div>
            <w:div w:id="993684165">
              <w:marLeft w:val="0"/>
              <w:marRight w:val="0"/>
              <w:marTop w:val="0"/>
              <w:marBottom w:val="0"/>
              <w:divBdr>
                <w:top w:val="none" w:sz="0" w:space="0" w:color="auto"/>
                <w:left w:val="none" w:sz="0" w:space="0" w:color="auto"/>
                <w:bottom w:val="none" w:sz="0" w:space="0" w:color="auto"/>
                <w:right w:val="none" w:sz="0" w:space="0" w:color="auto"/>
              </w:divBdr>
            </w:div>
            <w:div w:id="941960360">
              <w:marLeft w:val="0"/>
              <w:marRight w:val="0"/>
              <w:marTop w:val="0"/>
              <w:marBottom w:val="0"/>
              <w:divBdr>
                <w:top w:val="none" w:sz="0" w:space="0" w:color="auto"/>
                <w:left w:val="none" w:sz="0" w:space="0" w:color="auto"/>
                <w:bottom w:val="none" w:sz="0" w:space="0" w:color="auto"/>
                <w:right w:val="none" w:sz="0" w:space="0" w:color="auto"/>
              </w:divBdr>
            </w:div>
            <w:div w:id="788741591">
              <w:marLeft w:val="0"/>
              <w:marRight w:val="0"/>
              <w:marTop w:val="0"/>
              <w:marBottom w:val="0"/>
              <w:divBdr>
                <w:top w:val="none" w:sz="0" w:space="0" w:color="auto"/>
                <w:left w:val="none" w:sz="0" w:space="0" w:color="auto"/>
                <w:bottom w:val="none" w:sz="0" w:space="0" w:color="auto"/>
                <w:right w:val="none" w:sz="0" w:space="0" w:color="auto"/>
              </w:divBdr>
            </w:div>
            <w:div w:id="2060666519">
              <w:marLeft w:val="0"/>
              <w:marRight w:val="0"/>
              <w:marTop w:val="0"/>
              <w:marBottom w:val="0"/>
              <w:divBdr>
                <w:top w:val="none" w:sz="0" w:space="0" w:color="auto"/>
                <w:left w:val="none" w:sz="0" w:space="0" w:color="auto"/>
                <w:bottom w:val="none" w:sz="0" w:space="0" w:color="auto"/>
                <w:right w:val="none" w:sz="0" w:space="0" w:color="auto"/>
              </w:divBdr>
            </w:div>
            <w:div w:id="640577622">
              <w:marLeft w:val="0"/>
              <w:marRight w:val="0"/>
              <w:marTop w:val="0"/>
              <w:marBottom w:val="0"/>
              <w:divBdr>
                <w:top w:val="none" w:sz="0" w:space="0" w:color="auto"/>
                <w:left w:val="none" w:sz="0" w:space="0" w:color="auto"/>
                <w:bottom w:val="none" w:sz="0" w:space="0" w:color="auto"/>
                <w:right w:val="none" w:sz="0" w:space="0" w:color="auto"/>
              </w:divBdr>
            </w:div>
            <w:div w:id="1199320506">
              <w:marLeft w:val="0"/>
              <w:marRight w:val="0"/>
              <w:marTop w:val="0"/>
              <w:marBottom w:val="0"/>
              <w:divBdr>
                <w:top w:val="none" w:sz="0" w:space="0" w:color="auto"/>
                <w:left w:val="none" w:sz="0" w:space="0" w:color="auto"/>
                <w:bottom w:val="none" w:sz="0" w:space="0" w:color="auto"/>
                <w:right w:val="none" w:sz="0" w:space="0" w:color="auto"/>
              </w:divBdr>
            </w:div>
            <w:div w:id="1493983876">
              <w:marLeft w:val="0"/>
              <w:marRight w:val="0"/>
              <w:marTop w:val="0"/>
              <w:marBottom w:val="0"/>
              <w:divBdr>
                <w:top w:val="none" w:sz="0" w:space="0" w:color="auto"/>
                <w:left w:val="none" w:sz="0" w:space="0" w:color="auto"/>
                <w:bottom w:val="none" w:sz="0" w:space="0" w:color="auto"/>
                <w:right w:val="none" w:sz="0" w:space="0" w:color="auto"/>
              </w:divBdr>
            </w:div>
            <w:div w:id="185220120">
              <w:marLeft w:val="0"/>
              <w:marRight w:val="0"/>
              <w:marTop w:val="0"/>
              <w:marBottom w:val="0"/>
              <w:divBdr>
                <w:top w:val="none" w:sz="0" w:space="0" w:color="auto"/>
                <w:left w:val="none" w:sz="0" w:space="0" w:color="auto"/>
                <w:bottom w:val="none" w:sz="0" w:space="0" w:color="auto"/>
                <w:right w:val="none" w:sz="0" w:space="0" w:color="auto"/>
              </w:divBdr>
            </w:div>
            <w:div w:id="117457567">
              <w:marLeft w:val="0"/>
              <w:marRight w:val="0"/>
              <w:marTop w:val="0"/>
              <w:marBottom w:val="0"/>
              <w:divBdr>
                <w:top w:val="none" w:sz="0" w:space="0" w:color="auto"/>
                <w:left w:val="none" w:sz="0" w:space="0" w:color="auto"/>
                <w:bottom w:val="none" w:sz="0" w:space="0" w:color="auto"/>
                <w:right w:val="none" w:sz="0" w:space="0" w:color="auto"/>
              </w:divBdr>
            </w:div>
            <w:div w:id="1684476790">
              <w:marLeft w:val="0"/>
              <w:marRight w:val="0"/>
              <w:marTop w:val="0"/>
              <w:marBottom w:val="0"/>
              <w:divBdr>
                <w:top w:val="none" w:sz="0" w:space="0" w:color="auto"/>
                <w:left w:val="none" w:sz="0" w:space="0" w:color="auto"/>
                <w:bottom w:val="none" w:sz="0" w:space="0" w:color="auto"/>
                <w:right w:val="none" w:sz="0" w:space="0" w:color="auto"/>
              </w:divBdr>
            </w:div>
            <w:div w:id="822238049">
              <w:marLeft w:val="0"/>
              <w:marRight w:val="0"/>
              <w:marTop w:val="0"/>
              <w:marBottom w:val="0"/>
              <w:divBdr>
                <w:top w:val="none" w:sz="0" w:space="0" w:color="auto"/>
                <w:left w:val="none" w:sz="0" w:space="0" w:color="auto"/>
                <w:bottom w:val="none" w:sz="0" w:space="0" w:color="auto"/>
                <w:right w:val="none" w:sz="0" w:space="0" w:color="auto"/>
              </w:divBdr>
            </w:div>
            <w:div w:id="894706164">
              <w:marLeft w:val="0"/>
              <w:marRight w:val="0"/>
              <w:marTop w:val="0"/>
              <w:marBottom w:val="0"/>
              <w:divBdr>
                <w:top w:val="none" w:sz="0" w:space="0" w:color="auto"/>
                <w:left w:val="none" w:sz="0" w:space="0" w:color="auto"/>
                <w:bottom w:val="none" w:sz="0" w:space="0" w:color="auto"/>
                <w:right w:val="none" w:sz="0" w:space="0" w:color="auto"/>
              </w:divBdr>
            </w:div>
            <w:div w:id="770397387">
              <w:marLeft w:val="0"/>
              <w:marRight w:val="0"/>
              <w:marTop w:val="0"/>
              <w:marBottom w:val="0"/>
              <w:divBdr>
                <w:top w:val="none" w:sz="0" w:space="0" w:color="auto"/>
                <w:left w:val="none" w:sz="0" w:space="0" w:color="auto"/>
                <w:bottom w:val="none" w:sz="0" w:space="0" w:color="auto"/>
                <w:right w:val="none" w:sz="0" w:space="0" w:color="auto"/>
              </w:divBdr>
            </w:div>
            <w:div w:id="16931167">
              <w:marLeft w:val="0"/>
              <w:marRight w:val="0"/>
              <w:marTop w:val="0"/>
              <w:marBottom w:val="0"/>
              <w:divBdr>
                <w:top w:val="none" w:sz="0" w:space="0" w:color="auto"/>
                <w:left w:val="none" w:sz="0" w:space="0" w:color="auto"/>
                <w:bottom w:val="none" w:sz="0" w:space="0" w:color="auto"/>
                <w:right w:val="none" w:sz="0" w:space="0" w:color="auto"/>
              </w:divBdr>
            </w:div>
            <w:div w:id="847719449">
              <w:marLeft w:val="0"/>
              <w:marRight w:val="0"/>
              <w:marTop w:val="0"/>
              <w:marBottom w:val="0"/>
              <w:divBdr>
                <w:top w:val="none" w:sz="0" w:space="0" w:color="auto"/>
                <w:left w:val="none" w:sz="0" w:space="0" w:color="auto"/>
                <w:bottom w:val="none" w:sz="0" w:space="0" w:color="auto"/>
                <w:right w:val="none" w:sz="0" w:space="0" w:color="auto"/>
              </w:divBdr>
            </w:div>
            <w:div w:id="1418017865">
              <w:marLeft w:val="0"/>
              <w:marRight w:val="0"/>
              <w:marTop w:val="0"/>
              <w:marBottom w:val="0"/>
              <w:divBdr>
                <w:top w:val="none" w:sz="0" w:space="0" w:color="auto"/>
                <w:left w:val="none" w:sz="0" w:space="0" w:color="auto"/>
                <w:bottom w:val="none" w:sz="0" w:space="0" w:color="auto"/>
                <w:right w:val="none" w:sz="0" w:space="0" w:color="auto"/>
              </w:divBdr>
            </w:div>
            <w:div w:id="1686639264">
              <w:marLeft w:val="0"/>
              <w:marRight w:val="0"/>
              <w:marTop w:val="0"/>
              <w:marBottom w:val="0"/>
              <w:divBdr>
                <w:top w:val="none" w:sz="0" w:space="0" w:color="auto"/>
                <w:left w:val="none" w:sz="0" w:space="0" w:color="auto"/>
                <w:bottom w:val="none" w:sz="0" w:space="0" w:color="auto"/>
                <w:right w:val="none" w:sz="0" w:space="0" w:color="auto"/>
              </w:divBdr>
            </w:div>
            <w:div w:id="222831688">
              <w:marLeft w:val="0"/>
              <w:marRight w:val="0"/>
              <w:marTop w:val="0"/>
              <w:marBottom w:val="0"/>
              <w:divBdr>
                <w:top w:val="none" w:sz="0" w:space="0" w:color="auto"/>
                <w:left w:val="none" w:sz="0" w:space="0" w:color="auto"/>
                <w:bottom w:val="none" w:sz="0" w:space="0" w:color="auto"/>
                <w:right w:val="none" w:sz="0" w:space="0" w:color="auto"/>
              </w:divBdr>
            </w:div>
            <w:div w:id="1791587385">
              <w:marLeft w:val="0"/>
              <w:marRight w:val="0"/>
              <w:marTop w:val="0"/>
              <w:marBottom w:val="0"/>
              <w:divBdr>
                <w:top w:val="none" w:sz="0" w:space="0" w:color="auto"/>
                <w:left w:val="none" w:sz="0" w:space="0" w:color="auto"/>
                <w:bottom w:val="none" w:sz="0" w:space="0" w:color="auto"/>
                <w:right w:val="none" w:sz="0" w:space="0" w:color="auto"/>
              </w:divBdr>
            </w:div>
            <w:div w:id="1695108779">
              <w:marLeft w:val="0"/>
              <w:marRight w:val="0"/>
              <w:marTop w:val="0"/>
              <w:marBottom w:val="0"/>
              <w:divBdr>
                <w:top w:val="none" w:sz="0" w:space="0" w:color="auto"/>
                <w:left w:val="none" w:sz="0" w:space="0" w:color="auto"/>
                <w:bottom w:val="none" w:sz="0" w:space="0" w:color="auto"/>
                <w:right w:val="none" w:sz="0" w:space="0" w:color="auto"/>
              </w:divBdr>
            </w:div>
            <w:div w:id="370224675">
              <w:marLeft w:val="0"/>
              <w:marRight w:val="0"/>
              <w:marTop w:val="0"/>
              <w:marBottom w:val="0"/>
              <w:divBdr>
                <w:top w:val="none" w:sz="0" w:space="0" w:color="auto"/>
                <w:left w:val="none" w:sz="0" w:space="0" w:color="auto"/>
                <w:bottom w:val="none" w:sz="0" w:space="0" w:color="auto"/>
                <w:right w:val="none" w:sz="0" w:space="0" w:color="auto"/>
              </w:divBdr>
            </w:div>
            <w:div w:id="48845005">
              <w:marLeft w:val="0"/>
              <w:marRight w:val="0"/>
              <w:marTop w:val="0"/>
              <w:marBottom w:val="0"/>
              <w:divBdr>
                <w:top w:val="none" w:sz="0" w:space="0" w:color="auto"/>
                <w:left w:val="none" w:sz="0" w:space="0" w:color="auto"/>
                <w:bottom w:val="none" w:sz="0" w:space="0" w:color="auto"/>
                <w:right w:val="none" w:sz="0" w:space="0" w:color="auto"/>
              </w:divBdr>
            </w:div>
            <w:div w:id="1649631236">
              <w:marLeft w:val="0"/>
              <w:marRight w:val="0"/>
              <w:marTop w:val="0"/>
              <w:marBottom w:val="0"/>
              <w:divBdr>
                <w:top w:val="none" w:sz="0" w:space="0" w:color="auto"/>
                <w:left w:val="none" w:sz="0" w:space="0" w:color="auto"/>
                <w:bottom w:val="none" w:sz="0" w:space="0" w:color="auto"/>
                <w:right w:val="none" w:sz="0" w:space="0" w:color="auto"/>
              </w:divBdr>
            </w:div>
            <w:div w:id="705830954">
              <w:marLeft w:val="0"/>
              <w:marRight w:val="0"/>
              <w:marTop w:val="0"/>
              <w:marBottom w:val="0"/>
              <w:divBdr>
                <w:top w:val="none" w:sz="0" w:space="0" w:color="auto"/>
                <w:left w:val="none" w:sz="0" w:space="0" w:color="auto"/>
                <w:bottom w:val="none" w:sz="0" w:space="0" w:color="auto"/>
                <w:right w:val="none" w:sz="0" w:space="0" w:color="auto"/>
              </w:divBdr>
            </w:div>
            <w:div w:id="2004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3565">
      <w:bodyDiv w:val="1"/>
      <w:marLeft w:val="0"/>
      <w:marRight w:val="0"/>
      <w:marTop w:val="0"/>
      <w:marBottom w:val="0"/>
      <w:divBdr>
        <w:top w:val="none" w:sz="0" w:space="0" w:color="auto"/>
        <w:left w:val="none" w:sz="0" w:space="0" w:color="auto"/>
        <w:bottom w:val="none" w:sz="0" w:space="0" w:color="auto"/>
        <w:right w:val="none" w:sz="0" w:space="0" w:color="auto"/>
      </w:divBdr>
      <w:divsChild>
        <w:div w:id="808789043">
          <w:marLeft w:val="480"/>
          <w:marRight w:val="0"/>
          <w:marTop w:val="0"/>
          <w:marBottom w:val="0"/>
          <w:divBdr>
            <w:top w:val="none" w:sz="0" w:space="0" w:color="auto"/>
            <w:left w:val="none" w:sz="0" w:space="0" w:color="auto"/>
            <w:bottom w:val="none" w:sz="0" w:space="0" w:color="auto"/>
            <w:right w:val="none" w:sz="0" w:space="0" w:color="auto"/>
          </w:divBdr>
          <w:divsChild>
            <w:div w:id="13616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4333">
      <w:bodyDiv w:val="1"/>
      <w:marLeft w:val="0"/>
      <w:marRight w:val="0"/>
      <w:marTop w:val="0"/>
      <w:marBottom w:val="0"/>
      <w:divBdr>
        <w:top w:val="none" w:sz="0" w:space="0" w:color="auto"/>
        <w:left w:val="none" w:sz="0" w:space="0" w:color="auto"/>
        <w:bottom w:val="none" w:sz="0" w:space="0" w:color="auto"/>
        <w:right w:val="none" w:sz="0" w:space="0" w:color="auto"/>
      </w:divBdr>
      <w:divsChild>
        <w:div w:id="1864896622">
          <w:marLeft w:val="0"/>
          <w:marRight w:val="0"/>
          <w:marTop w:val="0"/>
          <w:marBottom w:val="0"/>
          <w:divBdr>
            <w:top w:val="none" w:sz="0" w:space="0" w:color="auto"/>
            <w:left w:val="none" w:sz="0" w:space="0" w:color="auto"/>
            <w:bottom w:val="none" w:sz="0" w:space="0" w:color="auto"/>
            <w:right w:val="none" w:sz="0" w:space="0" w:color="auto"/>
          </w:divBdr>
          <w:divsChild>
            <w:div w:id="643899814">
              <w:marLeft w:val="0"/>
              <w:marRight w:val="0"/>
              <w:marTop w:val="0"/>
              <w:marBottom w:val="0"/>
              <w:divBdr>
                <w:top w:val="none" w:sz="0" w:space="0" w:color="auto"/>
                <w:left w:val="none" w:sz="0" w:space="0" w:color="auto"/>
                <w:bottom w:val="none" w:sz="0" w:space="0" w:color="auto"/>
                <w:right w:val="none" w:sz="0" w:space="0" w:color="auto"/>
              </w:divBdr>
              <w:divsChild>
                <w:div w:id="10075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2481">
      <w:bodyDiv w:val="1"/>
      <w:marLeft w:val="0"/>
      <w:marRight w:val="0"/>
      <w:marTop w:val="0"/>
      <w:marBottom w:val="0"/>
      <w:divBdr>
        <w:top w:val="none" w:sz="0" w:space="0" w:color="auto"/>
        <w:left w:val="none" w:sz="0" w:space="0" w:color="auto"/>
        <w:bottom w:val="none" w:sz="0" w:space="0" w:color="auto"/>
        <w:right w:val="none" w:sz="0" w:space="0" w:color="auto"/>
      </w:divBdr>
    </w:div>
    <w:div w:id="1568567532">
      <w:bodyDiv w:val="1"/>
      <w:marLeft w:val="0"/>
      <w:marRight w:val="0"/>
      <w:marTop w:val="0"/>
      <w:marBottom w:val="0"/>
      <w:divBdr>
        <w:top w:val="none" w:sz="0" w:space="0" w:color="auto"/>
        <w:left w:val="none" w:sz="0" w:space="0" w:color="auto"/>
        <w:bottom w:val="none" w:sz="0" w:space="0" w:color="auto"/>
        <w:right w:val="none" w:sz="0" w:space="0" w:color="auto"/>
      </w:divBdr>
    </w:div>
    <w:div w:id="1587808979">
      <w:bodyDiv w:val="1"/>
      <w:marLeft w:val="0"/>
      <w:marRight w:val="0"/>
      <w:marTop w:val="0"/>
      <w:marBottom w:val="0"/>
      <w:divBdr>
        <w:top w:val="none" w:sz="0" w:space="0" w:color="auto"/>
        <w:left w:val="none" w:sz="0" w:space="0" w:color="auto"/>
        <w:bottom w:val="none" w:sz="0" w:space="0" w:color="auto"/>
        <w:right w:val="none" w:sz="0" w:space="0" w:color="auto"/>
      </w:divBdr>
      <w:divsChild>
        <w:div w:id="860826596">
          <w:marLeft w:val="480"/>
          <w:marRight w:val="0"/>
          <w:marTop w:val="0"/>
          <w:marBottom w:val="0"/>
          <w:divBdr>
            <w:top w:val="none" w:sz="0" w:space="0" w:color="auto"/>
            <w:left w:val="none" w:sz="0" w:space="0" w:color="auto"/>
            <w:bottom w:val="none" w:sz="0" w:space="0" w:color="auto"/>
            <w:right w:val="none" w:sz="0" w:space="0" w:color="auto"/>
          </w:divBdr>
          <w:divsChild>
            <w:div w:id="1224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0297">
      <w:bodyDiv w:val="1"/>
      <w:marLeft w:val="0"/>
      <w:marRight w:val="0"/>
      <w:marTop w:val="0"/>
      <w:marBottom w:val="0"/>
      <w:divBdr>
        <w:top w:val="none" w:sz="0" w:space="0" w:color="auto"/>
        <w:left w:val="none" w:sz="0" w:space="0" w:color="auto"/>
        <w:bottom w:val="none" w:sz="0" w:space="0" w:color="auto"/>
        <w:right w:val="none" w:sz="0" w:space="0" w:color="auto"/>
      </w:divBdr>
    </w:div>
    <w:div w:id="1591499789">
      <w:bodyDiv w:val="1"/>
      <w:marLeft w:val="0"/>
      <w:marRight w:val="0"/>
      <w:marTop w:val="0"/>
      <w:marBottom w:val="0"/>
      <w:divBdr>
        <w:top w:val="none" w:sz="0" w:space="0" w:color="auto"/>
        <w:left w:val="none" w:sz="0" w:space="0" w:color="auto"/>
        <w:bottom w:val="none" w:sz="0" w:space="0" w:color="auto"/>
        <w:right w:val="none" w:sz="0" w:space="0" w:color="auto"/>
      </w:divBdr>
    </w:div>
    <w:div w:id="1607882605">
      <w:bodyDiv w:val="1"/>
      <w:marLeft w:val="0"/>
      <w:marRight w:val="0"/>
      <w:marTop w:val="0"/>
      <w:marBottom w:val="0"/>
      <w:divBdr>
        <w:top w:val="none" w:sz="0" w:space="0" w:color="auto"/>
        <w:left w:val="none" w:sz="0" w:space="0" w:color="auto"/>
        <w:bottom w:val="none" w:sz="0" w:space="0" w:color="auto"/>
        <w:right w:val="none" w:sz="0" w:space="0" w:color="auto"/>
      </w:divBdr>
      <w:divsChild>
        <w:div w:id="978998207">
          <w:marLeft w:val="0"/>
          <w:marRight w:val="0"/>
          <w:marTop w:val="0"/>
          <w:marBottom w:val="0"/>
          <w:divBdr>
            <w:top w:val="none" w:sz="0" w:space="0" w:color="auto"/>
            <w:left w:val="none" w:sz="0" w:space="0" w:color="auto"/>
            <w:bottom w:val="none" w:sz="0" w:space="0" w:color="auto"/>
            <w:right w:val="none" w:sz="0" w:space="0" w:color="auto"/>
          </w:divBdr>
          <w:divsChild>
            <w:div w:id="1278103682">
              <w:marLeft w:val="0"/>
              <w:marRight w:val="0"/>
              <w:marTop w:val="0"/>
              <w:marBottom w:val="0"/>
              <w:divBdr>
                <w:top w:val="none" w:sz="0" w:space="0" w:color="auto"/>
                <w:left w:val="none" w:sz="0" w:space="0" w:color="auto"/>
                <w:bottom w:val="none" w:sz="0" w:space="0" w:color="auto"/>
                <w:right w:val="none" w:sz="0" w:space="0" w:color="auto"/>
              </w:divBdr>
              <w:divsChild>
                <w:div w:id="14089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9117">
      <w:bodyDiv w:val="1"/>
      <w:marLeft w:val="0"/>
      <w:marRight w:val="0"/>
      <w:marTop w:val="0"/>
      <w:marBottom w:val="0"/>
      <w:divBdr>
        <w:top w:val="none" w:sz="0" w:space="0" w:color="auto"/>
        <w:left w:val="none" w:sz="0" w:space="0" w:color="auto"/>
        <w:bottom w:val="none" w:sz="0" w:space="0" w:color="auto"/>
        <w:right w:val="none" w:sz="0" w:space="0" w:color="auto"/>
      </w:divBdr>
    </w:div>
    <w:div w:id="1619950427">
      <w:bodyDiv w:val="1"/>
      <w:marLeft w:val="0"/>
      <w:marRight w:val="0"/>
      <w:marTop w:val="0"/>
      <w:marBottom w:val="0"/>
      <w:divBdr>
        <w:top w:val="none" w:sz="0" w:space="0" w:color="auto"/>
        <w:left w:val="none" w:sz="0" w:space="0" w:color="auto"/>
        <w:bottom w:val="none" w:sz="0" w:space="0" w:color="auto"/>
        <w:right w:val="none" w:sz="0" w:space="0" w:color="auto"/>
      </w:divBdr>
    </w:div>
    <w:div w:id="1625692765">
      <w:bodyDiv w:val="1"/>
      <w:marLeft w:val="0"/>
      <w:marRight w:val="0"/>
      <w:marTop w:val="0"/>
      <w:marBottom w:val="0"/>
      <w:divBdr>
        <w:top w:val="none" w:sz="0" w:space="0" w:color="auto"/>
        <w:left w:val="none" w:sz="0" w:space="0" w:color="auto"/>
        <w:bottom w:val="none" w:sz="0" w:space="0" w:color="auto"/>
        <w:right w:val="none" w:sz="0" w:space="0" w:color="auto"/>
      </w:divBdr>
      <w:divsChild>
        <w:div w:id="1033961781">
          <w:marLeft w:val="480"/>
          <w:marRight w:val="0"/>
          <w:marTop w:val="0"/>
          <w:marBottom w:val="0"/>
          <w:divBdr>
            <w:top w:val="none" w:sz="0" w:space="0" w:color="auto"/>
            <w:left w:val="none" w:sz="0" w:space="0" w:color="auto"/>
            <w:bottom w:val="none" w:sz="0" w:space="0" w:color="auto"/>
            <w:right w:val="none" w:sz="0" w:space="0" w:color="auto"/>
          </w:divBdr>
          <w:divsChild>
            <w:div w:id="11852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3731">
      <w:bodyDiv w:val="1"/>
      <w:marLeft w:val="0"/>
      <w:marRight w:val="0"/>
      <w:marTop w:val="0"/>
      <w:marBottom w:val="0"/>
      <w:divBdr>
        <w:top w:val="none" w:sz="0" w:space="0" w:color="auto"/>
        <w:left w:val="none" w:sz="0" w:space="0" w:color="auto"/>
        <w:bottom w:val="none" w:sz="0" w:space="0" w:color="auto"/>
        <w:right w:val="none" w:sz="0" w:space="0" w:color="auto"/>
      </w:divBdr>
    </w:div>
    <w:div w:id="1651516701">
      <w:bodyDiv w:val="1"/>
      <w:marLeft w:val="0"/>
      <w:marRight w:val="0"/>
      <w:marTop w:val="0"/>
      <w:marBottom w:val="0"/>
      <w:divBdr>
        <w:top w:val="none" w:sz="0" w:space="0" w:color="auto"/>
        <w:left w:val="none" w:sz="0" w:space="0" w:color="auto"/>
        <w:bottom w:val="none" w:sz="0" w:space="0" w:color="auto"/>
        <w:right w:val="none" w:sz="0" w:space="0" w:color="auto"/>
      </w:divBdr>
    </w:div>
    <w:div w:id="1651979454">
      <w:bodyDiv w:val="1"/>
      <w:marLeft w:val="0"/>
      <w:marRight w:val="0"/>
      <w:marTop w:val="0"/>
      <w:marBottom w:val="0"/>
      <w:divBdr>
        <w:top w:val="none" w:sz="0" w:space="0" w:color="auto"/>
        <w:left w:val="none" w:sz="0" w:space="0" w:color="auto"/>
        <w:bottom w:val="none" w:sz="0" w:space="0" w:color="auto"/>
        <w:right w:val="none" w:sz="0" w:space="0" w:color="auto"/>
      </w:divBdr>
      <w:divsChild>
        <w:div w:id="1105266878">
          <w:marLeft w:val="480"/>
          <w:marRight w:val="0"/>
          <w:marTop w:val="0"/>
          <w:marBottom w:val="0"/>
          <w:divBdr>
            <w:top w:val="none" w:sz="0" w:space="0" w:color="auto"/>
            <w:left w:val="none" w:sz="0" w:space="0" w:color="auto"/>
            <w:bottom w:val="none" w:sz="0" w:space="0" w:color="auto"/>
            <w:right w:val="none" w:sz="0" w:space="0" w:color="auto"/>
          </w:divBdr>
          <w:divsChild>
            <w:div w:id="1578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1299">
      <w:bodyDiv w:val="1"/>
      <w:marLeft w:val="0"/>
      <w:marRight w:val="0"/>
      <w:marTop w:val="0"/>
      <w:marBottom w:val="0"/>
      <w:divBdr>
        <w:top w:val="none" w:sz="0" w:space="0" w:color="auto"/>
        <w:left w:val="none" w:sz="0" w:space="0" w:color="auto"/>
        <w:bottom w:val="none" w:sz="0" w:space="0" w:color="auto"/>
        <w:right w:val="none" w:sz="0" w:space="0" w:color="auto"/>
      </w:divBdr>
      <w:divsChild>
        <w:div w:id="2134060134">
          <w:marLeft w:val="480"/>
          <w:marRight w:val="0"/>
          <w:marTop w:val="0"/>
          <w:marBottom w:val="0"/>
          <w:divBdr>
            <w:top w:val="none" w:sz="0" w:space="0" w:color="auto"/>
            <w:left w:val="none" w:sz="0" w:space="0" w:color="auto"/>
            <w:bottom w:val="none" w:sz="0" w:space="0" w:color="auto"/>
            <w:right w:val="none" w:sz="0" w:space="0" w:color="auto"/>
          </w:divBdr>
          <w:divsChild>
            <w:div w:id="4893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246">
      <w:bodyDiv w:val="1"/>
      <w:marLeft w:val="0"/>
      <w:marRight w:val="0"/>
      <w:marTop w:val="0"/>
      <w:marBottom w:val="0"/>
      <w:divBdr>
        <w:top w:val="none" w:sz="0" w:space="0" w:color="auto"/>
        <w:left w:val="none" w:sz="0" w:space="0" w:color="auto"/>
        <w:bottom w:val="none" w:sz="0" w:space="0" w:color="auto"/>
        <w:right w:val="none" w:sz="0" w:space="0" w:color="auto"/>
      </w:divBdr>
      <w:divsChild>
        <w:div w:id="1811434742">
          <w:marLeft w:val="0"/>
          <w:marRight w:val="0"/>
          <w:marTop w:val="0"/>
          <w:marBottom w:val="0"/>
          <w:divBdr>
            <w:top w:val="none" w:sz="0" w:space="0" w:color="auto"/>
            <w:left w:val="none" w:sz="0" w:space="0" w:color="auto"/>
            <w:bottom w:val="none" w:sz="0" w:space="0" w:color="auto"/>
            <w:right w:val="none" w:sz="0" w:space="0" w:color="auto"/>
          </w:divBdr>
        </w:div>
        <w:div w:id="236403835">
          <w:marLeft w:val="0"/>
          <w:marRight w:val="0"/>
          <w:marTop w:val="0"/>
          <w:marBottom w:val="0"/>
          <w:divBdr>
            <w:top w:val="none" w:sz="0" w:space="0" w:color="auto"/>
            <w:left w:val="none" w:sz="0" w:space="0" w:color="auto"/>
            <w:bottom w:val="none" w:sz="0" w:space="0" w:color="auto"/>
            <w:right w:val="none" w:sz="0" w:space="0" w:color="auto"/>
          </w:divBdr>
        </w:div>
      </w:divsChild>
    </w:div>
    <w:div w:id="1687486697">
      <w:bodyDiv w:val="1"/>
      <w:marLeft w:val="0"/>
      <w:marRight w:val="0"/>
      <w:marTop w:val="0"/>
      <w:marBottom w:val="0"/>
      <w:divBdr>
        <w:top w:val="none" w:sz="0" w:space="0" w:color="auto"/>
        <w:left w:val="none" w:sz="0" w:space="0" w:color="auto"/>
        <w:bottom w:val="none" w:sz="0" w:space="0" w:color="auto"/>
        <w:right w:val="none" w:sz="0" w:space="0" w:color="auto"/>
      </w:divBdr>
      <w:divsChild>
        <w:div w:id="952060339">
          <w:marLeft w:val="480"/>
          <w:marRight w:val="0"/>
          <w:marTop w:val="0"/>
          <w:marBottom w:val="0"/>
          <w:divBdr>
            <w:top w:val="none" w:sz="0" w:space="0" w:color="auto"/>
            <w:left w:val="none" w:sz="0" w:space="0" w:color="auto"/>
            <w:bottom w:val="none" w:sz="0" w:space="0" w:color="auto"/>
            <w:right w:val="none" w:sz="0" w:space="0" w:color="auto"/>
          </w:divBdr>
          <w:divsChild>
            <w:div w:id="5092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3867">
      <w:bodyDiv w:val="1"/>
      <w:marLeft w:val="0"/>
      <w:marRight w:val="0"/>
      <w:marTop w:val="0"/>
      <w:marBottom w:val="0"/>
      <w:divBdr>
        <w:top w:val="none" w:sz="0" w:space="0" w:color="auto"/>
        <w:left w:val="none" w:sz="0" w:space="0" w:color="auto"/>
        <w:bottom w:val="none" w:sz="0" w:space="0" w:color="auto"/>
        <w:right w:val="none" w:sz="0" w:space="0" w:color="auto"/>
      </w:divBdr>
      <w:divsChild>
        <w:div w:id="1583640743">
          <w:marLeft w:val="480"/>
          <w:marRight w:val="0"/>
          <w:marTop w:val="0"/>
          <w:marBottom w:val="0"/>
          <w:divBdr>
            <w:top w:val="none" w:sz="0" w:space="0" w:color="auto"/>
            <w:left w:val="none" w:sz="0" w:space="0" w:color="auto"/>
            <w:bottom w:val="none" w:sz="0" w:space="0" w:color="auto"/>
            <w:right w:val="none" w:sz="0" w:space="0" w:color="auto"/>
          </w:divBdr>
          <w:divsChild>
            <w:div w:id="20003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1490">
      <w:bodyDiv w:val="1"/>
      <w:marLeft w:val="0"/>
      <w:marRight w:val="0"/>
      <w:marTop w:val="0"/>
      <w:marBottom w:val="0"/>
      <w:divBdr>
        <w:top w:val="none" w:sz="0" w:space="0" w:color="auto"/>
        <w:left w:val="none" w:sz="0" w:space="0" w:color="auto"/>
        <w:bottom w:val="none" w:sz="0" w:space="0" w:color="auto"/>
        <w:right w:val="none" w:sz="0" w:space="0" w:color="auto"/>
      </w:divBdr>
      <w:divsChild>
        <w:div w:id="74592976">
          <w:marLeft w:val="0"/>
          <w:marRight w:val="0"/>
          <w:marTop w:val="0"/>
          <w:marBottom w:val="0"/>
          <w:divBdr>
            <w:top w:val="none" w:sz="0" w:space="0" w:color="auto"/>
            <w:left w:val="none" w:sz="0" w:space="0" w:color="auto"/>
            <w:bottom w:val="none" w:sz="0" w:space="0" w:color="auto"/>
            <w:right w:val="none" w:sz="0" w:space="0" w:color="auto"/>
          </w:divBdr>
          <w:divsChild>
            <w:div w:id="732894530">
              <w:marLeft w:val="0"/>
              <w:marRight w:val="0"/>
              <w:marTop w:val="0"/>
              <w:marBottom w:val="0"/>
              <w:divBdr>
                <w:top w:val="none" w:sz="0" w:space="0" w:color="auto"/>
                <w:left w:val="none" w:sz="0" w:space="0" w:color="auto"/>
                <w:bottom w:val="none" w:sz="0" w:space="0" w:color="auto"/>
                <w:right w:val="none" w:sz="0" w:space="0" w:color="auto"/>
              </w:divBdr>
              <w:divsChild>
                <w:div w:id="10451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75542">
      <w:bodyDiv w:val="1"/>
      <w:marLeft w:val="0"/>
      <w:marRight w:val="0"/>
      <w:marTop w:val="0"/>
      <w:marBottom w:val="0"/>
      <w:divBdr>
        <w:top w:val="none" w:sz="0" w:space="0" w:color="auto"/>
        <w:left w:val="none" w:sz="0" w:space="0" w:color="auto"/>
        <w:bottom w:val="none" w:sz="0" w:space="0" w:color="auto"/>
        <w:right w:val="none" w:sz="0" w:space="0" w:color="auto"/>
      </w:divBdr>
      <w:divsChild>
        <w:div w:id="1171217771">
          <w:marLeft w:val="480"/>
          <w:marRight w:val="0"/>
          <w:marTop w:val="0"/>
          <w:marBottom w:val="0"/>
          <w:divBdr>
            <w:top w:val="none" w:sz="0" w:space="0" w:color="auto"/>
            <w:left w:val="none" w:sz="0" w:space="0" w:color="auto"/>
            <w:bottom w:val="none" w:sz="0" w:space="0" w:color="auto"/>
            <w:right w:val="none" w:sz="0" w:space="0" w:color="auto"/>
          </w:divBdr>
          <w:divsChild>
            <w:div w:id="17250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58575">
      <w:bodyDiv w:val="1"/>
      <w:marLeft w:val="0"/>
      <w:marRight w:val="0"/>
      <w:marTop w:val="0"/>
      <w:marBottom w:val="0"/>
      <w:divBdr>
        <w:top w:val="none" w:sz="0" w:space="0" w:color="auto"/>
        <w:left w:val="none" w:sz="0" w:space="0" w:color="auto"/>
        <w:bottom w:val="none" w:sz="0" w:space="0" w:color="auto"/>
        <w:right w:val="none" w:sz="0" w:space="0" w:color="auto"/>
      </w:divBdr>
    </w:div>
    <w:div w:id="1782217824">
      <w:bodyDiv w:val="1"/>
      <w:marLeft w:val="0"/>
      <w:marRight w:val="0"/>
      <w:marTop w:val="0"/>
      <w:marBottom w:val="0"/>
      <w:divBdr>
        <w:top w:val="none" w:sz="0" w:space="0" w:color="auto"/>
        <w:left w:val="none" w:sz="0" w:space="0" w:color="auto"/>
        <w:bottom w:val="none" w:sz="0" w:space="0" w:color="auto"/>
        <w:right w:val="none" w:sz="0" w:space="0" w:color="auto"/>
      </w:divBdr>
    </w:div>
    <w:div w:id="1814441122">
      <w:bodyDiv w:val="1"/>
      <w:marLeft w:val="0"/>
      <w:marRight w:val="0"/>
      <w:marTop w:val="0"/>
      <w:marBottom w:val="0"/>
      <w:divBdr>
        <w:top w:val="none" w:sz="0" w:space="0" w:color="auto"/>
        <w:left w:val="none" w:sz="0" w:space="0" w:color="auto"/>
        <w:bottom w:val="none" w:sz="0" w:space="0" w:color="auto"/>
        <w:right w:val="none" w:sz="0" w:space="0" w:color="auto"/>
      </w:divBdr>
    </w:div>
    <w:div w:id="1817843197">
      <w:bodyDiv w:val="1"/>
      <w:marLeft w:val="0"/>
      <w:marRight w:val="0"/>
      <w:marTop w:val="0"/>
      <w:marBottom w:val="0"/>
      <w:divBdr>
        <w:top w:val="none" w:sz="0" w:space="0" w:color="auto"/>
        <w:left w:val="none" w:sz="0" w:space="0" w:color="auto"/>
        <w:bottom w:val="none" w:sz="0" w:space="0" w:color="auto"/>
        <w:right w:val="none" w:sz="0" w:space="0" w:color="auto"/>
      </w:divBdr>
      <w:divsChild>
        <w:div w:id="1235165075">
          <w:marLeft w:val="480"/>
          <w:marRight w:val="0"/>
          <w:marTop w:val="0"/>
          <w:marBottom w:val="0"/>
          <w:divBdr>
            <w:top w:val="none" w:sz="0" w:space="0" w:color="auto"/>
            <w:left w:val="none" w:sz="0" w:space="0" w:color="auto"/>
            <w:bottom w:val="none" w:sz="0" w:space="0" w:color="auto"/>
            <w:right w:val="none" w:sz="0" w:space="0" w:color="auto"/>
          </w:divBdr>
          <w:divsChild>
            <w:div w:id="3713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97931">
      <w:bodyDiv w:val="1"/>
      <w:marLeft w:val="0"/>
      <w:marRight w:val="0"/>
      <w:marTop w:val="0"/>
      <w:marBottom w:val="0"/>
      <w:divBdr>
        <w:top w:val="none" w:sz="0" w:space="0" w:color="auto"/>
        <w:left w:val="none" w:sz="0" w:space="0" w:color="auto"/>
        <w:bottom w:val="none" w:sz="0" w:space="0" w:color="auto"/>
        <w:right w:val="none" w:sz="0" w:space="0" w:color="auto"/>
      </w:divBdr>
    </w:div>
    <w:div w:id="1850217621">
      <w:bodyDiv w:val="1"/>
      <w:marLeft w:val="0"/>
      <w:marRight w:val="0"/>
      <w:marTop w:val="0"/>
      <w:marBottom w:val="0"/>
      <w:divBdr>
        <w:top w:val="none" w:sz="0" w:space="0" w:color="auto"/>
        <w:left w:val="none" w:sz="0" w:space="0" w:color="auto"/>
        <w:bottom w:val="none" w:sz="0" w:space="0" w:color="auto"/>
        <w:right w:val="none" w:sz="0" w:space="0" w:color="auto"/>
      </w:divBdr>
      <w:divsChild>
        <w:div w:id="398090276">
          <w:marLeft w:val="480"/>
          <w:marRight w:val="0"/>
          <w:marTop w:val="0"/>
          <w:marBottom w:val="0"/>
          <w:divBdr>
            <w:top w:val="none" w:sz="0" w:space="0" w:color="auto"/>
            <w:left w:val="none" w:sz="0" w:space="0" w:color="auto"/>
            <w:bottom w:val="none" w:sz="0" w:space="0" w:color="auto"/>
            <w:right w:val="none" w:sz="0" w:space="0" w:color="auto"/>
          </w:divBdr>
          <w:divsChild>
            <w:div w:id="5434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2826">
      <w:bodyDiv w:val="1"/>
      <w:marLeft w:val="0"/>
      <w:marRight w:val="0"/>
      <w:marTop w:val="0"/>
      <w:marBottom w:val="0"/>
      <w:divBdr>
        <w:top w:val="none" w:sz="0" w:space="0" w:color="auto"/>
        <w:left w:val="none" w:sz="0" w:space="0" w:color="auto"/>
        <w:bottom w:val="none" w:sz="0" w:space="0" w:color="auto"/>
        <w:right w:val="none" w:sz="0" w:space="0" w:color="auto"/>
      </w:divBdr>
      <w:divsChild>
        <w:div w:id="266040281">
          <w:marLeft w:val="0"/>
          <w:marRight w:val="0"/>
          <w:marTop w:val="0"/>
          <w:marBottom w:val="0"/>
          <w:divBdr>
            <w:top w:val="none" w:sz="0" w:space="0" w:color="auto"/>
            <w:left w:val="none" w:sz="0" w:space="0" w:color="auto"/>
            <w:bottom w:val="none" w:sz="0" w:space="0" w:color="auto"/>
            <w:right w:val="none" w:sz="0" w:space="0" w:color="auto"/>
          </w:divBdr>
        </w:div>
        <w:div w:id="1897472383">
          <w:marLeft w:val="0"/>
          <w:marRight w:val="0"/>
          <w:marTop w:val="0"/>
          <w:marBottom w:val="0"/>
          <w:divBdr>
            <w:top w:val="none" w:sz="0" w:space="0" w:color="auto"/>
            <w:left w:val="none" w:sz="0" w:space="0" w:color="auto"/>
            <w:bottom w:val="none" w:sz="0" w:space="0" w:color="auto"/>
            <w:right w:val="none" w:sz="0" w:space="0" w:color="auto"/>
          </w:divBdr>
        </w:div>
        <w:div w:id="465516574">
          <w:marLeft w:val="0"/>
          <w:marRight w:val="0"/>
          <w:marTop w:val="0"/>
          <w:marBottom w:val="0"/>
          <w:divBdr>
            <w:top w:val="none" w:sz="0" w:space="0" w:color="auto"/>
            <w:left w:val="none" w:sz="0" w:space="0" w:color="auto"/>
            <w:bottom w:val="none" w:sz="0" w:space="0" w:color="auto"/>
            <w:right w:val="none" w:sz="0" w:space="0" w:color="auto"/>
          </w:divBdr>
        </w:div>
      </w:divsChild>
    </w:div>
    <w:div w:id="1894074032">
      <w:bodyDiv w:val="1"/>
      <w:marLeft w:val="0"/>
      <w:marRight w:val="0"/>
      <w:marTop w:val="0"/>
      <w:marBottom w:val="0"/>
      <w:divBdr>
        <w:top w:val="none" w:sz="0" w:space="0" w:color="auto"/>
        <w:left w:val="none" w:sz="0" w:space="0" w:color="auto"/>
        <w:bottom w:val="none" w:sz="0" w:space="0" w:color="auto"/>
        <w:right w:val="none" w:sz="0" w:space="0" w:color="auto"/>
      </w:divBdr>
      <w:divsChild>
        <w:div w:id="1223445682">
          <w:marLeft w:val="0"/>
          <w:marRight w:val="0"/>
          <w:marTop w:val="0"/>
          <w:marBottom w:val="0"/>
          <w:divBdr>
            <w:top w:val="none" w:sz="0" w:space="0" w:color="auto"/>
            <w:left w:val="none" w:sz="0" w:space="0" w:color="auto"/>
            <w:bottom w:val="none" w:sz="0" w:space="0" w:color="auto"/>
            <w:right w:val="none" w:sz="0" w:space="0" w:color="auto"/>
          </w:divBdr>
          <w:divsChild>
            <w:div w:id="779450775">
              <w:marLeft w:val="0"/>
              <w:marRight w:val="0"/>
              <w:marTop w:val="0"/>
              <w:marBottom w:val="0"/>
              <w:divBdr>
                <w:top w:val="none" w:sz="0" w:space="0" w:color="auto"/>
                <w:left w:val="none" w:sz="0" w:space="0" w:color="auto"/>
                <w:bottom w:val="none" w:sz="0" w:space="0" w:color="auto"/>
                <w:right w:val="none" w:sz="0" w:space="0" w:color="auto"/>
              </w:divBdr>
              <w:divsChild>
                <w:div w:id="9923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75268">
      <w:bodyDiv w:val="1"/>
      <w:marLeft w:val="0"/>
      <w:marRight w:val="0"/>
      <w:marTop w:val="0"/>
      <w:marBottom w:val="0"/>
      <w:divBdr>
        <w:top w:val="none" w:sz="0" w:space="0" w:color="auto"/>
        <w:left w:val="none" w:sz="0" w:space="0" w:color="auto"/>
        <w:bottom w:val="none" w:sz="0" w:space="0" w:color="auto"/>
        <w:right w:val="none" w:sz="0" w:space="0" w:color="auto"/>
      </w:divBdr>
      <w:divsChild>
        <w:div w:id="1640722646">
          <w:marLeft w:val="480"/>
          <w:marRight w:val="0"/>
          <w:marTop w:val="0"/>
          <w:marBottom w:val="0"/>
          <w:divBdr>
            <w:top w:val="none" w:sz="0" w:space="0" w:color="auto"/>
            <w:left w:val="none" w:sz="0" w:space="0" w:color="auto"/>
            <w:bottom w:val="none" w:sz="0" w:space="0" w:color="auto"/>
            <w:right w:val="none" w:sz="0" w:space="0" w:color="auto"/>
          </w:divBdr>
          <w:divsChild>
            <w:div w:id="2707274">
              <w:marLeft w:val="0"/>
              <w:marRight w:val="0"/>
              <w:marTop w:val="0"/>
              <w:marBottom w:val="0"/>
              <w:divBdr>
                <w:top w:val="none" w:sz="0" w:space="0" w:color="auto"/>
                <w:left w:val="none" w:sz="0" w:space="0" w:color="auto"/>
                <w:bottom w:val="none" w:sz="0" w:space="0" w:color="auto"/>
                <w:right w:val="none" w:sz="0" w:space="0" w:color="auto"/>
              </w:divBdr>
            </w:div>
            <w:div w:id="1959408148">
              <w:marLeft w:val="0"/>
              <w:marRight w:val="0"/>
              <w:marTop w:val="0"/>
              <w:marBottom w:val="0"/>
              <w:divBdr>
                <w:top w:val="none" w:sz="0" w:space="0" w:color="auto"/>
                <w:left w:val="none" w:sz="0" w:space="0" w:color="auto"/>
                <w:bottom w:val="none" w:sz="0" w:space="0" w:color="auto"/>
                <w:right w:val="none" w:sz="0" w:space="0" w:color="auto"/>
              </w:divBdr>
            </w:div>
            <w:div w:id="776412932">
              <w:marLeft w:val="0"/>
              <w:marRight w:val="0"/>
              <w:marTop w:val="0"/>
              <w:marBottom w:val="0"/>
              <w:divBdr>
                <w:top w:val="none" w:sz="0" w:space="0" w:color="auto"/>
                <w:left w:val="none" w:sz="0" w:space="0" w:color="auto"/>
                <w:bottom w:val="none" w:sz="0" w:space="0" w:color="auto"/>
                <w:right w:val="none" w:sz="0" w:space="0" w:color="auto"/>
              </w:divBdr>
            </w:div>
            <w:div w:id="2024896077">
              <w:marLeft w:val="0"/>
              <w:marRight w:val="0"/>
              <w:marTop w:val="0"/>
              <w:marBottom w:val="0"/>
              <w:divBdr>
                <w:top w:val="none" w:sz="0" w:space="0" w:color="auto"/>
                <w:left w:val="none" w:sz="0" w:space="0" w:color="auto"/>
                <w:bottom w:val="none" w:sz="0" w:space="0" w:color="auto"/>
                <w:right w:val="none" w:sz="0" w:space="0" w:color="auto"/>
              </w:divBdr>
            </w:div>
            <w:div w:id="158927699">
              <w:marLeft w:val="0"/>
              <w:marRight w:val="0"/>
              <w:marTop w:val="0"/>
              <w:marBottom w:val="0"/>
              <w:divBdr>
                <w:top w:val="none" w:sz="0" w:space="0" w:color="auto"/>
                <w:left w:val="none" w:sz="0" w:space="0" w:color="auto"/>
                <w:bottom w:val="none" w:sz="0" w:space="0" w:color="auto"/>
                <w:right w:val="none" w:sz="0" w:space="0" w:color="auto"/>
              </w:divBdr>
            </w:div>
            <w:div w:id="1884711141">
              <w:marLeft w:val="0"/>
              <w:marRight w:val="0"/>
              <w:marTop w:val="0"/>
              <w:marBottom w:val="0"/>
              <w:divBdr>
                <w:top w:val="none" w:sz="0" w:space="0" w:color="auto"/>
                <w:left w:val="none" w:sz="0" w:space="0" w:color="auto"/>
                <w:bottom w:val="none" w:sz="0" w:space="0" w:color="auto"/>
                <w:right w:val="none" w:sz="0" w:space="0" w:color="auto"/>
              </w:divBdr>
            </w:div>
            <w:div w:id="1128930868">
              <w:marLeft w:val="0"/>
              <w:marRight w:val="0"/>
              <w:marTop w:val="0"/>
              <w:marBottom w:val="0"/>
              <w:divBdr>
                <w:top w:val="none" w:sz="0" w:space="0" w:color="auto"/>
                <w:left w:val="none" w:sz="0" w:space="0" w:color="auto"/>
                <w:bottom w:val="none" w:sz="0" w:space="0" w:color="auto"/>
                <w:right w:val="none" w:sz="0" w:space="0" w:color="auto"/>
              </w:divBdr>
            </w:div>
            <w:div w:id="1030766685">
              <w:marLeft w:val="0"/>
              <w:marRight w:val="0"/>
              <w:marTop w:val="0"/>
              <w:marBottom w:val="0"/>
              <w:divBdr>
                <w:top w:val="none" w:sz="0" w:space="0" w:color="auto"/>
                <w:left w:val="none" w:sz="0" w:space="0" w:color="auto"/>
                <w:bottom w:val="none" w:sz="0" w:space="0" w:color="auto"/>
                <w:right w:val="none" w:sz="0" w:space="0" w:color="auto"/>
              </w:divBdr>
            </w:div>
            <w:div w:id="1358970858">
              <w:marLeft w:val="0"/>
              <w:marRight w:val="0"/>
              <w:marTop w:val="0"/>
              <w:marBottom w:val="0"/>
              <w:divBdr>
                <w:top w:val="none" w:sz="0" w:space="0" w:color="auto"/>
                <w:left w:val="none" w:sz="0" w:space="0" w:color="auto"/>
                <w:bottom w:val="none" w:sz="0" w:space="0" w:color="auto"/>
                <w:right w:val="none" w:sz="0" w:space="0" w:color="auto"/>
              </w:divBdr>
            </w:div>
            <w:div w:id="560796207">
              <w:marLeft w:val="0"/>
              <w:marRight w:val="0"/>
              <w:marTop w:val="0"/>
              <w:marBottom w:val="0"/>
              <w:divBdr>
                <w:top w:val="none" w:sz="0" w:space="0" w:color="auto"/>
                <w:left w:val="none" w:sz="0" w:space="0" w:color="auto"/>
                <w:bottom w:val="none" w:sz="0" w:space="0" w:color="auto"/>
                <w:right w:val="none" w:sz="0" w:space="0" w:color="auto"/>
              </w:divBdr>
            </w:div>
            <w:div w:id="864750991">
              <w:marLeft w:val="0"/>
              <w:marRight w:val="0"/>
              <w:marTop w:val="0"/>
              <w:marBottom w:val="0"/>
              <w:divBdr>
                <w:top w:val="none" w:sz="0" w:space="0" w:color="auto"/>
                <w:left w:val="none" w:sz="0" w:space="0" w:color="auto"/>
                <w:bottom w:val="none" w:sz="0" w:space="0" w:color="auto"/>
                <w:right w:val="none" w:sz="0" w:space="0" w:color="auto"/>
              </w:divBdr>
            </w:div>
            <w:div w:id="998925781">
              <w:marLeft w:val="0"/>
              <w:marRight w:val="0"/>
              <w:marTop w:val="0"/>
              <w:marBottom w:val="0"/>
              <w:divBdr>
                <w:top w:val="none" w:sz="0" w:space="0" w:color="auto"/>
                <w:left w:val="none" w:sz="0" w:space="0" w:color="auto"/>
                <w:bottom w:val="none" w:sz="0" w:space="0" w:color="auto"/>
                <w:right w:val="none" w:sz="0" w:space="0" w:color="auto"/>
              </w:divBdr>
            </w:div>
            <w:div w:id="1319461651">
              <w:marLeft w:val="0"/>
              <w:marRight w:val="0"/>
              <w:marTop w:val="0"/>
              <w:marBottom w:val="0"/>
              <w:divBdr>
                <w:top w:val="none" w:sz="0" w:space="0" w:color="auto"/>
                <w:left w:val="none" w:sz="0" w:space="0" w:color="auto"/>
                <w:bottom w:val="none" w:sz="0" w:space="0" w:color="auto"/>
                <w:right w:val="none" w:sz="0" w:space="0" w:color="auto"/>
              </w:divBdr>
            </w:div>
            <w:div w:id="2115781530">
              <w:marLeft w:val="0"/>
              <w:marRight w:val="0"/>
              <w:marTop w:val="0"/>
              <w:marBottom w:val="0"/>
              <w:divBdr>
                <w:top w:val="none" w:sz="0" w:space="0" w:color="auto"/>
                <w:left w:val="none" w:sz="0" w:space="0" w:color="auto"/>
                <w:bottom w:val="none" w:sz="0" w:space="0" w:color="auto"/>
                <w:right w:val="none" w:sz="0" w:space="0" w:color="auto"/>
              </w:divBdr>
            </w:div>
            <w:div w:id="39598414">
              <w:marLeft w:val="0"/>
              <w:marRight w:val="0"/>
              <w:marTop w:val="0"/>
              <w:marBottom w:val="0"/>
              <w:divBdr>
                <w:top w:val="none" w:sz="0" w:space="0" w:color="auto"/>
                <w:left w:val="none" w:sz="0" w:space="0" w:color="auto"/>
                <w:bottom w:val="none" w:sz="0" w:space="0" w:color="auto"/>
                <w:right w:val="none" w:sz="0" w:space="0" w:color="auto"/>
              </w:divBdr>
            </w:div>
            <w:div w:id="2029941168">
              <w:marLeft w:val="0"/>
              <w:marRight w:val="0"/>
              <w:marTop w:val="0"/>
              <w:marBottom w:val="0"/>
              <w:divBdr>
                <w:top w:val="none" w:sz="0" w:space="0" w:color="auto"/>
                <w:left w:val="none" w:sz="0" w:space="0" w:color="auto"/>
                <w:bottom w:val="none" w:sz="0" w:space="0" w:color="auto"/>
                <w:right w:val="none" w:sz="0" w:space="0" w:color="auto"/>
              </w:divBdr>
            </w:div>
            <w:div w:id="247202459">
              <w:marLeft w:val="0"/>
              <w:marRight w:val="0"/>
              <w:marTop w:val="0"/>
              <w:marBottom w:val="0"/>
              <w:divBdr>
                <w:top w:val="none" w:sz="0" w:space="0" w:color="auto"/>
                <w:left w:val="none" w:sz="0" w:space="0" w:color="auto"/>
                <w:bottom w:val="none" w:sz="0" w:space="0" w:color="auto"/>
                <w:right w:val="none" w:sz="0" w:space="0" w:color="auto"/>
              </w:divBdr>
            </w:div>
            <w:div w:id="1853640274">
              <w:marLeft w:val="0"/>
              <w:marRight w:val="0"/>
              <w:marTop w:val="0"/>
              <w:marBottom w:val="0"/>
              <w:divBdr>
                <w:top w:val="none" w:sz="0" w:space="0" w:color="auto"/>
                <w:left w:val="none" w:sz="0" w:space="0" w:color="auto"/>
                <w:bottom w:val="none" w:sz="0" w:space="0" w:color="auto"/>
                <w:right w:val="none" w:sz="0" w:space="0" w:color="auto"/>
              </w:divBdr>
            </w:div>
            <w:div w:id="925916244">
              <w:marLeft w:val="0"/>
              <w:marRight w:val="0"/>
              <w:marTop w:val="0"/>
              <w:marBottom w:val="0"/>
              <w:divBdr>
                <w:top w:val="none" w:sz="0" w:space="0" w:color="auto"/>
                <w:left w:val="none" w:sz="0" w:space="0" w:color="auto"/>
                <w:bottom w:val="none" w:sz="0" w:space="0" w:color="auto"/>
                <w:right w:val="none" w:sz="0" w:space="0" w:color="auto"/>
              </w:divBdr>
            </w:div>
            <w:div w:id="483739879">
              <w:marLeft w:val="0"/>
              <w:marRight w:val="0"/>
              <w:marTop w:val="0"/>
              <w:marBottom w:val="0"/>
              <w:divBdr>
                <w:top w:val="none" w:sz="0" w:space="0" w:color="auto"/>
                <w:left w:val="none" w:sz="0" w:space="0" w:color="auto"/>
                <w:bottom w:val="none" w:sz="0" w:space="0" w:color="auto"/>
                <w:right w:val="none" w:sz="0" w:space="0" w:color="auto"/>
              </w:divBdr>
            </w:div>
            <w:div w:id="1844930511">
              <w:marLeft w:val="0"/>
              <w:marRight w:val="0"/>
              <w:marTop w:val="0"/>
              <w:marBottom w:val="0"/>
              <w:divBdr>
                <w:top w:val="none" w:sz="0" w:space="0" w:color="auto"/>
                <w:left w:val="none" w:sz="0" w:space="0" w:color="auto"/>
                <w:bottom w:val="none" w:sz="0" w:space="0" w:color="auto"/>
                <w:right w:val="none" w:sz="0" w:space="0" w:color="auto"/>
              </w:divBdr>
            </w:div>
            <w:div w:id="230971925">
              <w:marLeft w:val="0"/>
              <w:marRight w:val="0"/>
              <w:marTop w:val="0"/>
              <w:marBottom w:val="0"/>
              <w:divBdr>
                <w:top w:val="none" w:sz="0" w:space="0" w:color="auto"/>
                <w:left w:val="none" w:sz="0" w:space="0" w:color="auto"/>
                <w:bottom w:val="none" w:sz="0" w:space="0" w:color="auto"/>
                <w:right w:val="none" w:sz="0" w:space="0" w:color="auto"/>
              </w:divBdr>
            </w:div>
            <w:div w:id="1972204922">
              <w:marLeft w:val="0"/>
              <w:marRight w:val="0"/>
              <w:marTop w:val="0"/>
              <w:marBottom w:val="0"/>
              <w:divBdr>
                <w:top w:val="none" w:sz="0" w:space="0" w:color="auto"/>
                <w:left w:val="none" w:sz="0" w:space="0" w:color="auto"/>
                <w:bottom w:val="none" w:sz="0" w:space="0" w:color="auto"/>
                <w:right w:val="none" w:sz="0" w:space="0" w:color="auto"/>
              </w:divBdr>
            </w:div>
            <w:div w:id="1669554170">
              <w:marLeft w:val="0"/>
              <w:marRight w:val="0"/>
              <w:marTop w:val="0"/>
              <w:marBottom w:val="0"/>
              <w:divBdr>
                <w:top w:val="none" w:sz="0" w:space="0" w:color="auto"/>
                <w:left w:val="none" w:sz="0" w:space="0" w:color="auto"/>
                <w:bottom w:val="none" w:sz="0" w:space="0" w:color="auto"/>
                <w:right w:val="none" w:sz="0" w:space="0" w:color="auto"/>
              </w:divBdr>
            </w:div>
            <w:div w:id="728118545">
              <w:marLeft w:val="0"/>
              <w:marRight w:val="0"/>
              <w:marTop w:val="0"/>
              <w:marBottom w:val="0"/>
              <w:divBdr>
                <w:top w:val="none" w:sz="0" w:space="0" w:color="auto"/>
                <w:left w:val="none" w:sz="0" w:space="0" w:color="auto"/>
                <w:bottom w:val="none" w:sz="0" w:space="0" w:color="auto"/>
                <w:right w:val="none" w:sz="0" w:space="0" w:color="auto"/>
              </w:divBdr>
            </w:div>
            <w:div w:id="1700357626">
              <w:marLeft w:val="0"/>
              <w:marRight w:val="0"/>
              <w:marTop w:val="0"/>
              <w:marBottom w:val="0"/>
              <w:divBdr>
                <w:top w:val="none" w:sz="0" w:space="0" w:color="auto"/>
                <w:left w:val="none" w:sz="0" w:space="0" w:color="auto"/>
                <w:bottom w:val="none" w:sz="0" w:space="0" w:color="auto"/>
                <w:right w:val="none" w:sz="0" w:space="0" w:color="auto"/>
              </w:divBdr>
            </w:div>
            <w:div w:id="1607957012">
              <w:marLeft w:val="0"/>
              <w:marRight w:val="0"/>
              <w:marTop w:val="0"/>
              <w:marBottom w:val="0"/>
              <w:divBdr>
                <w:top w:val="none" w:sz="0" w:space="0" w:color="auto"/>
                <w:left w:val="none" w:sz="0" w:space="0" w:color="auto"/>
                <w:bottom w:val="none" w:sz="0" w:space="0" w:color="auto"/>
                <w:right w:val="none" w:sz="0" w:space="0" w:color="auto"/>
              </w:divBdr>
            </w:div>
            <w:div w:id="242764858">
              <w:marLeft w:val="0"/>
              <w:marRight w:val="0"/>
              <w:marTop w:val="0"/>
              <w:marBottom w:val="0"/>
              <w:divBdr>
                <w:top w:val="none" w:sz="0" w:space="0" w:color="auto"/>
                <w:left w:val="none" w:sz="0" w:space="0" w:color="auto"/>
                <w:bottom w:val="none" w:sz="0" w:space="0" w:color="auto"/>
                <w:right w:val="none" w:sz="0" w:space="0" w:color="auto"/>
              </w:divBdr>
            </w:div>
            <w:div w:id="2029872912">
              <w:marLeft w:val="0"/>
              <w:marRight w:val="0"/>
              <w:marTop w:val="0"/>
              <w:marBottom w:val="0"/>
              <w:divBdr>
                <w:top w:val="none" w:sz="0" w:space="0" w:color="auto"/>
                <w:left w:val="none" w:sz="0" w:space="0" w:color="auto"/>
                <w:bottom w:val="none" w:sz="0" w:space="0" w:color="auto"/>
                <w:right w:val="none" w:sz="0" w:space="0" w:color="auto"/>
              </w:divBdr>
            </w:div>
            <w:div w:id="1684895526">
              <w:marLeft w:val="0"/>
              <w:marRight w:val="0"/>
              <w:marTop w:val="0"/>
              <w:marBottom w:val="0"/>
              <w:divBdr>
                <w:top w:val="none" w:sz="0" w:space="0" w:color="auto"/>
                <w:left w:val="none" w:sz="0" w:space="0" w:color="auto"/>
                <w:bottom w:val="none" w:sz="0" w:space="0" w:color="auto"/>
                <w:right w:val="none" w:sz="0" w:space="0" w:color="auto"/>
              </w:divBdr>
            </w:div>
            <w:div w:id="541015573">
              <w:marLeft w:val="0"/>
              <w:marRight w:val="0"/>
              <w:marTop w:val="0"/>
              <w:marBottom w:val="0"/>
              <w:divBdr>
                <w:top w:val="none" w:sz="0" w:space="0" w:color="auto"/>
                <w:left w:val="none" w:sz="0" w:space="0" w:color="auto"/>
                <w:bottom w:val="none" w:sz="0" w:space="0" w:color="auto"/>
                <w:right w:val="none" w:sz="0" w:space="0" w:color="auto"/>
              </w:divBdr>
            </w:div>
            <w:div w:id="1463840419">
              <w:marLeft w:val="0"/>
              <w:marRight w:val="0"/>
              <w:marTop w:val="0"/>
              <w:marBottom w:val="0"/>
              <w:divBdr>
                <w:top w:val="none" w:sz="0" w:space="0" w:color="auto"/>
                <w:left w:val="none" w:sz="0" w:space="0" w:color="auto"/>
                <w:bottom w:val="none" w:sz="0" w:space="0" w:color="auto"/>
                <w:right w:val="none" w:sz="0" w:space="0" w:color="auto"/>
              </w:divBdr>
            </w:div>
            <w:div w:id="174226663">
              <w:marLeft w:val="0"/>
              <w:marRight w:val="0"/>
              <w:marTop w:val="0"/>
              <w:marBottom w:val="0"/>
              <w:divBdr>
                <w:top w:val="none" w:sz="0" w:space="0" w:color="auto"/>
                <w:left w:val="none" w:sz="0" w:space="0" w:color="auto"/>
                <w:bottom w:val="none" w:sz="0" w:space="0" w:color="auto"/>
                <w:right w:val="none" w:sz="0" w:space="0" w:color="auto"/>
              </w:divBdr>
            </w:div>
            <w:div w:id="1459032824">
              <w:marLeft w:val="0"/>
              <w:marRight w:val="0"/>
              <w:marTop w:val="0"/>
              <w:marBottom w:val="0"/>
              <w:divBdr>
                <w:top w:val="none" w:sz="0" w:space="0" w:color="auto"/>
                <w:left w:val="none" w:sz="0" w:space="0" w:color="auto"/>
                <w:bottom w:val="none" w:sz="0" w:space="0" w:color="auto"/>
                <w:right w:val="none" w:sz="0" w:space="0" w:color="auto"/>
              </w:divBdr>
            </w:div>
            <w:div w:id="1256672437">
              <w:marLeft w:val="0"/>
              <w:marRight w:val="0"/>
              <w:marTop w:val="0"/>
              <w:marBottom w:val="0"/>
              <w:divBdr>
                <w:top w:val="none" w:sz="0" w:space="0" w:color="auto"/>
                <w:left w:val="none" w:sz="0" w:space="0" w:color="auto"/>
                <w:bottom w:val="none" w:sz="0" w:space="0" w:color="auto"/>
                <w:right w:val="none" w:sz="0" w:space="0" w:color="auto"/>
              </w:divBdr>
            </w:div>
            <w:div w:id="1411923834">
              <w:marLeft w:val="0"/>
              <w:marRight w:val="0"/>
              <w:marTop w:val="0"/>
              <w:marBottom w:val="0"/>
              <w:divBdr>
                <w:top w:val="none" w:sz="0" w:space="0" w:color="auto"/>
                <w:left w:val="none" w:sz="0" w:space="0" w:color="auto"/>
                <w:bottom w:val="none" w:sz="0" w:space="0" w:color="auto"/>
                <w:right w:val="none" w:sz="0" w:space="0" w:color="auto"/>
              </w:divBdr>
            </w:div>
            <w:div w:id="1301419222">
              <w:marLeft w:val="0"/>
              <w:marRight w:val="0"/>
              <w:marTop w:val="0"/>
              <w:marBottom w:val="0"/>
              <w:divBdr>
                <w:top w:val="none" w:sz="0" w:space="0" w:color="auto"/>
                <w:left w:val="none" w:sz="0" w:space="0" w:color="auto"/>
                <w:bottom w:val="none" w:sz="0" w:space="0" w:color="auto"/>
                <w:right w:val="none" w:sz="0" w:space="0" w:color="auto"/>
              </w:divBdr>
            </w:div>
            <w:div w:id="1763722981">
              <w:marLeft w:val="0"/>
              <w:marRight w:val="0"/>
              <w:marTop w:val="0"/>
              <w:marBottom w:val="0"/>
              <w:divBdr>
                <w:top w:val="none" w:sz="0" w:space="0" w:color="auto"/>
                <w:left w:val="none" w:sz="0" w:space="0" w:color="auto"/>
                <w:bottom w:val="none" w:sz="0" w:space="0" w:color="auto"/>
                <w:right w:val="none" w:sz="0" w:space="0" w:color="auto"/>
              </w:divBdr>
            </w:div>
            <w:div w:id="1805077145">
              <w:marLeft w:val="0"/>
              <w:marRight w:val="0"/>
              <w:marTop w:val="0"/>
              <w:marBottom w:val="0"/>
              <w:divBdr>
                <w:top w:val="none" w:sz="0" w:space="0" w:color="auto"/>
                <w:left w:val="none" w:sz="0" w:space="0" w:color="auto"/>
                <w:bottom w:val="none" w:sz="0" w:space="0" w:color="auto"/>
                <w:right w:val="none" w:sz="0" w:space="0" w:color="auto"/>
              </w:divBdr>
            </w:div>
            <w:div w:id="2076585027">
              <w:marLeft w:val="0"/>
              <w:marRight w:val="0"/>
              <w:marTop w:val="0"/>
              <w:marBottom w:val="0"/>
              <w:divBdr>
                <w:top w:val="none" w:sz="0" w:space="0" w:color="auto"/>
                <w:left w:val="none" w:sz="0" w:space="0" w:color="auto"/>
                <w:bottom w:val="none" w:sz="0" w:space="0" w:color="auto"/>
                <w:right w:val="none" w:sz="0" w:space="0" w:color="auto"/>
              </w:divBdr>
            </w:div>
            <w:div w:id="723143285">
              <w:marLeft w:val="0"/>
              <w:marRight w:val="0"/>
              <w:marTop w:val="0"/>
              <w:marBottom w:val="0"/>
              <w:divBdr>
                <w:top w:val="none" w:sz="0" w:space="0" w:color="auto"/>
                <w:left w:val="none" w:sz="0" w:space="0" w:color="auto"/>
                <w:bottom w:val="none" w:sz="0" w:space="0" w:color="auto"/>
                <w:right w:val="none" w:sz="0" w:space="0" w:color="auto"/>
              </w:divBdr>
            </w:div>
            <w:div w:id="322050123">
              <w:marLeft w:val="0"/>
              <w:marRight w:val="0"/>
              <w:marTop w:val="0"/>
              <w:marBottom w:val="0"/>
              <w:divBdr>
                <w:top w:val="none" w:sz="0" w:space="0" w:color="auto"/>
                <w:left w:val="none" w:sz="0" w:space="0" w:color="auto"/>
                <w:bottom w:val="none" w:sz="0" w:space="0" w:color="auto"/>
                <w:right w:val="none" w:sz="0" w:space="0" w:color="auto"/>
              </w:divBdr>
            </w:div>
            <w:div w:id="18549014">
              <w:marLeft w:val="0"/>
              <w:marRight w:val="0"/>
              <w:marTop w:val="0"/>
              <w:marBottom w:val="0"/>
              <w:divBdr>
                <w:top w:val="none" w:sz="0" w:space="0" w:color="auto"/>
                <w:left w:val="none" w:sz="0" w:space="0" w:color="auto"/>
                <w:bottom w:val="none" w:sz="0" w:space="0" w:color="auto"/>
                <w:right w:val="none" w:sz="0" w:space="0" w:color="auto"/>
              </w:divBdr>
            </w:div>
            <w:div w:id="593133205">
              <w:marLeft w:val="0"/>
              <w:marRight w:val="0"/>
              <w:marTop w:val="0"/>
              <w:marBottom w:val="0"/>
              <w:divBdr>
                <w:top w:val="none" w:sz="0" w:space="0" w:color="auto"/>
                <w:left w:val="none" w:sz="0" w:space="0" w:color="auto"/>
                <w:bottom w:val="none" w:sz="0" w:space="0" w:color="auto"/>
                <w:right w:val="none" w:sz="0" w:space="0" w:color="auto"/>
              </w:divBdr>
            </w:div>
            <w:div w:id="1275207669">
              <w:marLeft w:val="0"/>
              <w:marRight w:val="0"/>
              <w:marTop w:val="0"/>
              <w:marBottom w:val="0"/>
              <w:divBdr>
                <w:top w:val="none" w:sz="0" w:space="0" w:color="auto"/>
                <w:left w:val="none" w:sz="0" w:space="0" w:color="auto"/>
                <w:bottom w:val="none" w:sz="0" w:space="0" w:color="auto"/>
                <w:right w:val="none" w:sz="0" w:space="0" w:color="auto"/>
              </w:divBdr>
            </w:div>
            <w:div w:id="475993334">
              <w:marLeft w:val="0"/>
              <w:marRight w:val="0"/>
              <w:marTop w:val="0"/>
              <w:marBottom w:val="0"/>
              <w:divBdr>
                <w:top w:val="none" w:sz="0" w:space="0" w:color="auto"/>
                <w:left w:val="none" w:sz="0" w:space="0" w:color="auto"/>
                <w:bottom w:val="none" w:sz="0" w:space="0" w:color="auto"/>
                <w:right w:val="none" w:sz="0" w:space="0" w:color="auto"/>
              </w:divBdr>
            </w:div>
            <w:div w:id="476844512">
              <w:marLeft w:val="0"/>
              <w:marRight w:val="0"/>
              <w:marTop w:val="0"/>
              <w:marBottom w:val="0"/>
              <w:divBdr>
                <w:top w:val="none" w:sz="0" w:space="0" w:color="auto"/>
                <w:left w:val="none" w:sz="0" w:space="0" w:color="auto"/>
                <w:bottom w:val="none" w:sz="0" w:space="0" w:color="auto"/>
                <w:right w:val="none" w:sz="0" w:space="0" w:color="auto"/>
              </w:divBdr>
            </w:div>
            <w:div w:id="1419327435">
              <w:marLeft w:val="0"/>
              <w:marRight w:val="0"/>
              <w:marTop w:val="0"/>
              <w:marBottom w:val="0"/>
              <w:divBdr>
                <w:top w:val="none" w:sz="0" w:space="0" w:color="auto"/>
                <w:left w:val="none" w:sz="0" w:space="0" w:color="auto"/>
                <w:bottom w:val="none" w:sz="0" w:space="0" w:color="auto"/>
                <w:right w:val="none" w:sz="0" w:space="0" w:color="auto"/>
              </w:divBdr>
            </w:div>
            <w:div w:id="1937056652">
              <w:marLeft w:val="0"/>
              <w:marRight w:val="0"/>
              <w:marTop w:val="0"/>
              <w:marBottom w:val="0"/>
              <w:divBdr>
                <w:top w:val="none" w:sz="0" w:space="0" w:color="auto"/>
                <w:left w:val="none" w:sz="0" w:space="0" w:color="auto"/>
                <w:bottom w:val="none" w:sz="0" w:space="0" w:color="auto"/>
                <w:right w:val="none" w:sz="0" w:space="0" w:color="auto"/>
              </w:divBdr>
            </w:div>
            <w:div w:id="1002389755">
              <w:marLeft w:val="0"/>
              <w:marRight w:val="0"/>
              <w:marTop w:val="0"/>
              <w:marBottom w:val="0"/>
              <w:divBdr>
                <w:top w:val="none" w:sz="0" w:space="0" w:color="auto"/>
                <w:left w:val="none" w:sz="0" w:space="0" w:color="auto"/>
                <w:bottom w:val="none" w:sz="0" w:space="0" w:color="auto"/>
                <w:right w:val="none" w:sz="0" w:space="0" w:color="auto"/>
              </w:divBdr>
            </w:div>
            <w:div w:id="1744987456">
              <w:marLeft w:val="0"/>
              <w:marRight w:val="0"/>
              <w:marTop w:val="0"/>
              <w:marBottom w:val="0"/>
              <w:divBdr>
                <w:top w:val="none" w:sz="0" w:space="0" w:color="auto"/>
                <w:left w:val="none" w:sz="0" w:space="0" w:color="auto"/>
                <w:bottom w:val="none" w:sz="0" w:space="0" w:color="auto"/>
                <w:right w:val="none" w:sz="0" w:space="0" w:color="auto"/>
              </w:divBdr>
            </w:div>
            <w:div w:id="2143187673">
              <w:marLeft w:val="0"/>
              <w:marRight w:val="0"/>
              <w:marTop w:val="0"/>
              <w:marBottom w:val="0"/>
              <w:divBdr>
                <w:top w:val="none" w:sz="0" w:space="0" w:color="auto"/>
                <w:left w:val="none" w:sz="0" w:space="0" w:color="auto"/>
                <w:bottom w:val="none" w:sz="0" w:space="0" w:color="auto"/>
                <w:right w:val="none" w:sz="0" w:space="0" w:color="auto"/>
              </w:divBdr>
            </w:div>
            <w:div w:id="456489254">
              <w:marLeft w:val="0"/>
              <w:marRight w:val="0"/>
              <w:marTop w:val="0"/>
              <w:marBottom w:val="0"/>
              <w:divBdr>
                <w:top w:val="none" w:sz="0" w:space="0" w:color="auto"/>
                <w:left w:val="none" w:sz="0" w:space="0" w:color="auto"/>
                <w:bottom w:val="none" w:sz="0" w:space="0" w:color="auto"/>
                <w:right w:val="none" w:sz="0" w:space="0" w:color="auto"/>
              </w:divBdr>
            </w:div>
            <w:div w:id="1575359751">
              <w:marLeft w:val="0"/>
              <w:marRight w:val="0"/>
              <w:marTop w:val="0"/>
              <w:marBottom w:val="0"/>
              <w:divBdr>
                <w:top w:val="none" w:sz="0" w:space="0" w:color="auto"/>
                <w:left w:val="none" w:sz="0" w:space="0" w:color="auto"/>
                <w:bottom w:val="none" w:sz="0" w:space="0" w:color="auto"/>
                <w:right w:val="none" w:sz="0" w:space="0" w:color="auto"/>
              </w:divBdr>
            </w:div>
            <w:div w:id="885872891">
              <w:marLeft w:val="0"/>
              <w:marRight w:val="0"/>
              <w:marTop w:val="0"/>
              <w:marBottom w:val="0"/>
              <w:divBdr>
                <w:top w:val="none" w:sz="0" w:space="0" w:color="auto"/>
                <w:left w:val="none" w:sz="0" w:space="0" w:color="auto"/>
                <w:bottom w:val="none" w:sz="0" w:space="0" w:color="auto"/>
                <w:right w:val="none" w:sz="0" w:space="0" w:color="auto"/>
              </w:divBdr>
            </w:div>
            <w:div w:id="713237470">
              <w:marLeft w:val="0"/>
              <w:marRight w:val="0"/>
              <w:marTop w:val="0"/>
              <w:marBottom w:val="0"/>
              <w:divBdr>
                <w:top w:val="none" w:sz="0" w:space="0" w:color="auto"/>
                <w:left w:val="none" w:sz="0" w:space="0" w:color="auto"/>
                <w:bottom w:val="none" w:sz="0" w:space="0" w:color="auto"/>
                <w:right w:val="none" w:sz="0" w:space="0" w:color="auto"/>
              </w:divBdr>
            </w:div>
            <w:div w:id="2139646232">
              <w:marLeft w:val="0"/>
              <w:marRight w:val="0"/>
              <w:marTop w:val="0"/>
              <w:marBottom w:val="0"/>
              <w:divBdr>
                <w:top w:val="none" w:sz="0" w:space="0" w:color="auto"/>
                <w:left w:val="none" w:sz="0" w:space="0" w:color="auto"/>
                <w:bottom w:val="none" w:sz="0" w:space="0" w:color="auto"/>
                <w:right w:val="none" w:sz="0" w:space="0" w:color="auto"/>
              </w:divBdr>
            </w:div>
            <w:div w:id="2006083236">
              <w:marLeft w:val="0"/>
              <w:marRight w:val="0"/>
              <w:marTop w:val="0"/>
              <w:marBottom w:val="0"/>
              <w:divBdr>
                <w:top w:val="none" w:sz="0" w:space="0" w:color="auto"/>
                <w:left w:val="none" w:sz="0" w:space="0" w:color="auto"/>
                <w:bottom w:val="none" w:sz="0" w:space="0" w:color="auto"/>
                <w:right w:val="none" w:sz="0" w:space="0" w:color="auto"/>
              </w:divBdr>
            </w:div>
            <w:div w:id="1178278552">
              <w:marLeft w:val="0"/>
              <w:marRight w:val="0"/>
              <w:marTop w:val="0"/>
              <w:marBottom w:val="0"/>
              <w:divBdr>
                <w:top w:val="none" w:sz="0" w:space="0" w:color="auto"/>
                <w:left w:val="none" w:sz="0" w:space="0" w:color="auto"/>
                <w:bottom w:val="none" w:sz="0" w:space="0" w:color="auto"/>
                <w:right w:val="none" w:sz="0" w:space="0" w:color="auto"/>
              </w:divBdr>
            </w:div>
            <w:div w:id="1093284095">
              <w:marLeft w:val="0"/>
              <w:marRight w:val="0"/>
              <w:marTop w:val="0"/>
              <w:marBottom w:val="0"/>
              <w:divBdr>
                <w:top w:val="none" w:sz="0" w:space="0" w:color="auto"/>
                <w:left w:val="none" w:sz="0" w:space="0" w:color="auto"/>
                <w:bottom w:val="none" w:sz="0" w:space="0" w:color="auto"/>
                <w:right w:val="none" w:sz="0" w:space="0" w:color="auto"/>
              </w:divBdr>
            </w:div>
            <w:div w:id="1198784829">
              <w:marLeft w:val="0"/>
              <w:marRight w:val="0"/>
              <w:marTop w:val="0"/>
              <w:marBottom w:val="0"/>
              <w:divBdr>
                <w:top w:val="none" w:sz="0" w:space="0" w:color="auto"/>
                <w:left w:val="none" w:sz="0" w:space="0" w:color="auto"/>
                <w:bottom w:val="none" w:sz="0" w:space="0" w:color="auto"/>
                <w:right w:val="none" w:sz="0" w:space="0" w:color="auto"/>
              </w:divBdr>
            </w:div>
            <w:div w:id="458644070">
              <w:marLeft w:val="0"/>
              <w:marRight w:val="0"/>
              <w:marTop w:val="0"/>
              <w:marBottom w:val="0"/>
              <w:divBdr>
                <w:top w:val="none" w:sz="0" w:space="0" w:color="auto"/>
                <w:left w:val="none" w:sz="0" w:space="0" w:color="auto"/>
                <w:bottom w:val="none" w:sz="0" w:space="0" w:color="auto"/>
                <w:right w:val="none" w:sz="0" w:space="0" w:color="auto"/>
              </w:divBdr>
            </w:div>
            <w:div w:id="304050325">
              <w:marLeft w:val="0"/>
              <w:marRight w:val="0"/>
              <w:marTop w:val="0"/>
              <w:marBottom w:val="0"/>
              <w:divBdr>
                <w:top w:val="none" w:sz="0" w:space="0" w:color="auto"/>
                <w:left w:val="none" w:sz="0" w:space="0" w:color="auto"/>
                <w:bottom w:val="none" w:sz="0" w:space="0" w:color="auto"/>
                <w:right w:val="none" w:sz="0" w:space="0" w:color="auto"/>
              </w:divBdr>
            </w:div>
            <w:div w:id="985742463">
              <w:marLeft w:val="0"/>
              <w:marRight w:val="0"/>
              <w:marTop w:val="0"/>
              <w:marBottom w:val="0"/>
              <w:divBdr>
                <w:top w:val="none" w:sz="0" w:space="0" w:color="auto"/>
                <w:left w:val="none" w:sz="0" w:space="0" w:color="auto"/>
                <w:bottom w:val="none" w:sz="0" w:space="0" w:color="auto"/>
                <w:right w:val="none" w:sz="0" w:space="0" w:color="auto"/>
              </w:divBdr>
            </w:div>
            <w:div w:id="22026341">
              <w:marLeft w:val="0"/>
              <w:marRight w:val="0"/>
              <w:marTop w:val="0"/>
              <w:marBottom w:val="0"/>
              <w:divBdr>
                <w:top w:val="none" w:sz="0" w:space="0" w:color="auto"/>
                <w:left w:val="none" w:sz="0" w:space="0" w:color="auto"/>
                <w:bottom w:val="none" w:sz="0" w:space="0" w:color="auto"/>
                <w:right w:val="none" w:sz="0" w:space="0" w:color="auto"/>
              </w:divBdr>
            </w:div>
            <w:div w:id="1835219928">
              <w:marLeft w:val="0"/>
              <w:marRight w:val="0"/>
              <w:marTop w:val="0"/>
              <w:marBottom w:val="0"/>
              <w:divBdr>
                <w:top w:val="none" w:sz="0" w:space="0" w:color="auto"/>
                <w:left w:val="none" w:sz="0" w:space="0" w:color="auto"/>
                <w:bottom w:val="none" w:sz="0" w:space="0" w:color="auto"/>
                <w:right w:val="none" w:sz="0" w:space="0" w:color="auto"/>
              </w:divBdr>
            </w:div>
            <w:div w:id="2039816700">
              <w:marLeft w:val="0"/>
              <w:marRight w:val="0"/>
              <w:marTop w:val="0"/>
              <w:marBottom w:val="0"/>
              <w:divBdr>
                <w:top w:val="none" w:sz="0" w:space="0" w:color="auto"/>
                <w:left w:val="none" w:sz="0" w:space="0" w:color="auto"/>
                <w:bottom w:val="none" w:sz="0" w:space="0" w:color="auto"/>
                <w:right w:val="none" w:sz="0" w:space="0" w:color="auto"/>
              </w:divBdr>
            </w:div>
            <w:div w:id="1655530478">
              <w:marLeft w:val="0"/>
              <w:marRight w:val="0"/>
              <w:marTop w:val="0"/>
              <w:marBottom w:val="0"/>
              <w:divBdr>
                <w:top w:val="none" w:sz="0" w:space="0" w:color="auto"/>
                <w:left w:val="none" w:sz="0" w:space="0" w:color="auto"/>
                <w:bottom w:val="none" w:sz="0" w:space="0" w:color="auto"/>
                <w:right w:val="none" w:sz="0" w:space="0" w:color="auto"/>
              </w:divBdr>
            </w:div>
            <w:div w:id="1265259338">
              <w:marLeft w:val="0"/>
              <w:marRight w:val="0"/>
              <w:marTop w:val="0"/>
              <w:marBottom w:val="0"/>
              <w:divBdr>
                <w:top w:val="none" w:sz="0" w:space="0" w:color="auto"/>
                <w:left w:val="none" w:sz="0" w:space="0" w:color="auto"/>
                <w:bottom w:val="none" w:sz="0" w:space="0" w:color="auto"/>
                <w:right w:val="none" w:sz="0" w:space="0" w:color="auto"/>
              </w:divBdr>
            </w:div>
            <w:div w:id="1439326362">
              <w:marLeft w:val="0"/>
              <w:marRight w:val="0"/>
              <w:marTop w:val="0"/>
              <w:marBottom w:val="0"/>
              <w:divBdr>
                <w:top w:val="none" w:sz="0" w:space="0" w:color="auto"/>
                <w:left w:val="none" w:sz="0" w:space="0" w:color="auto"/>
                <w:bottom w:val="none" w:sz="0" w:space="0" w:color="auto"/>
                <w:right w:val="none" w:sz="0" w:space="0" w:color="auto"/>
              </w:divBdr>
            </w:div>
            <w:div w:id="500508311">
              <w:marLeft w:val="0"/>
              <w:marRight w:val="0"/>
              <w:marTop w:val="0"/>
              <w:marBottom w:val="0"/>
              <w:divBdr>
                <w:top w:val="none" w:sz="0" w:space="0" w:color="auto"/>
                <w:left w:val="none" w:sz="0" w:space="0" w:color="auto"/>
                <w:bottom w:val="none" w:sz="0" w:space="0" w:color="auto"/>
                <w:right w:val="none" w:sz="0" w:space="0" w:color="auto"/>
              </w:divBdr>
            </w:div>
            <w:div w:id="2146701870">
              <w:marLeft w:val="0"/>
              <w:marRight w:val="0"/>
              <w:marTop w:val="0"/>
              <w:marBottom w:val="0"/>
              <w:divBdr>
                <w:top w:val="none" w:sz="0" w:space="0" w:color="auto"/>
                <w:left w:val="none" w:sz="0" w:space="0" w:color="auto"/>
                <w:bottom w:val="none" w:sz="0" w:space="0" w:color="auto"/>
                <w:right w:val="none" w:sz="0" w:space="0" w:color="auto"/>
              </w:divBdr>
            </w:div>
            <w:div w:id="2094080313">
              <w:marLeft w:val="0"/>
              <w:marRight w:val="0"/>
              <w:marTop w:val="0"/>
              <w:marBottom w:val="0"/>
              <w:divBdr>
                <w:top w:val="none" w:sz="0" w:space="0" w:color="auto"/>
                <w:left w:val="none" w:sz="0" w:space="0" w:color="auto"/>
                <w:bottom w:val="none" w:sz="0" w:space="0" w:color="auto"/>
                <w:right w:val="none" w:sz="0" w:space="0" w:color="auto"/>
              </w:divBdr>
            </w:div>
            <w:div w:id="422650926">
              <w:marLeft w:val="0"/>
              <w:marRight w:val="0"/>
              <w:marTop w:val="0"/>
              <w:marBottom w:val="0"/>
              <w:divBdr>
                <w:top w:val="none" w:sz="0" w:space="0" w:color="auto"/>
                <w:left w:val="none" w:sz="0" w:space="0" w:color="auto"/>
                <w:bottom w:val="none" w:sz="0" w:space="0" w:color="auto"/>
                <w:right w:val="none" w:sz="0" w:space="0" w:color="auto"/>
              </w:divBdr>
            </w:div>
            <w:div w:id="364259287">
              <w:marLeft w:val="0"/>
              <w:marRight w:val="0"/>
              <w:marTop w:val="0"/>
              <w:marBottom w:val="0"/>
              <w:divBdr>
                <w:top w:val="none" w:sz="0" w:space="0" w:color="auto"/>
                <w:left w:val="none" w:sz="0" w:space="0" w:color="auto"/>
                <w:bottom w:val="none" w:sz="0" w:space="0" w:color="auto"/>
                <w:right w:val="none" w:sz="0" w:space="0" w:color="auto"/>
              </w:divBdr>
            </w:div>
            <w:div w:id="63190810">
              <w:marLeft w:val="0"/>
              <w:marRight w:val="0"/>
              <w:marTop w:val="0"/>
              <w:marBottom w:val="0"/>
              <w:divBdr>
                <w:top w:val="none" w:sz="0" w:space="0" w:color="auto"/>
                <w:left w:val="none" w:sz="0" w:space="0" w:color="auto"/>
                <w:bottom w:val="none" w:sz="0" w:space="0" w:color="auto"/>
                <w:right w:val="none" w:sz="0" w:space="0" w:color="auto"/>
              </w:divBdr>
            </w:div>
            <w:div w:id="1834292639">
              <w:marLeft w:val="0"/>
              <w:marRight w:val="0"/>
              <w:marTop w:val="0"/>
              <w:marBottom w:val="0"/>
              <w:divBdr>
                <w:top w:val="none" w:sz="0" w:space="0" w:color="auto"/>
                <w:left w:val="none" w:sz="0" w:space="0" w:color="auto"/>
                <w:bottom w:val="none" w:sz="0" w:space="0" w:color="auto"/>
                <w:right w:val="none" w:sz="0" w:space="0" w:color="auto"/>
              </w:divBdr>
            </w:div>
            <w:div w:id="2040229708">
              <w:marLeft w:val="0"/>
              <w:marRight w:val="0"/>
              <w:marTop w:val="0"/>
              <w:marBottom w:val="0"/>
              <w:divBdr>
                <w:top w:val="none" w:sz="0" w:space="0" w:color="auto"/>
                <w:left w:val="none" w:sz="0" w:space="0" w:color="auto"/>
                <w:bottom w:val="none" w:sz="0" w:space="0" w:color="auto"/>
                <w:right w:val="none" w:sz="0" w:space="0" w:color="auto"/>
              </w:divBdr>
            </w:div>
            <w:div w:id="1359965691">
              <w:marLeft w:val="0"/>
              <w:marRight w:val="0"/>
              <w:marTop w:val="0"/>
              <w:marBottom w:val="0"/>
              <w:divBdr>
                <w:top w:val="none" w:sz="0" w:space="0" w:color="auto"/>
                <w:left w:val="none" w:sz="0" w:space="0" w:color="auto"/>
                <w:bottom w:val="none" w:sz="0" w:space="0" w:color="auto"/>
                <w:right w:val="none" w:sz="0" w:space="0" w:color="auto"/>
              </w:divBdr>
            </w:div>
            <w:div w:id="1481968126">
              <w:marLeft w:val="0"/>
              <w:marRight w:val="0"/>
              <w:marTop w:val="0"/>
              <w:marBottom w:val="0"/>
              <w:divBdr>
                <w:top w:val="none" w:sz="0" w:space="0" w:color="auto"/>
                <w:left w:val="none" w:sz="0" w:space="0" w:color="auto"/>
                <w:bottom w:val="none" w:sz="0" w:space="0" w:color="auto"/>
                <w:right w:val="none" w:sz="0" w:space="0" w:color="auto"/>
              </w:divBdr>
            </w:div>
            <w:div w:id="15576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5624">
      <w:bodyDiv w:val="1"/>
      <w:marLeft w:val="0"/>
      <w:marRight w:val="0"/>
      <w:marTop w:val="0"/>
      <w:marBottom w:val="0"/>
      <w:divBdr>
        <w:top w:val="none" w:sz="0" w:space="0" w:color="auto"/>
        <w:left w:val="none" w:sz="0" w:space="0" w:color="auto"/>
        <w:bottom w:val="none" w:sz="0" w:space="0" w:color="auto"/>
        <w:right w:val="none" w:sz="0" w:space="0" w:color="auto"/>
      </w:divBdr>
    </w:div>
    <w:div w:id="1911622244">
      <w:bodyDiv w:val="1"/>
      <w:marLeft w:val="0"/>
      <w:marRight w:val="0"/>
      <w:marTop w:val="0"/>
      <w:marBottom w:val="0"/>
      <w:divBdr>
        <w:top w:val="none" w:sz="0" w:space="0" w:color="auto"/>
        <w:left w:val="none" w:sz="0" w:space="0" w:color="auto"/>
        <w:bottom w:val="none" w:sz="0" w:space="0" w:color="auto"/>
        <w:right w:val="none" w:sz="0" w:space="0" w:color="auto"/>
      </w:divBdr>
    </w:div>
    <w:div w:id="1912809151">
      <w:bodyDiv w:val="1"/>
      <w:marLeft w:val="0"/>
      <w:marRight w:val="0"/>
      <w:marTop w:val="0"/>
      <w:marBottom w:val="0"/>
      <w:divBdr>
        <w:top w:val="none" w:sz="0" w:space="0" w:color="auto"/>
        <w:left w:val="none" w:sz="0" w:space="0" w:color="auto"/>
        <w:bottom w:val="none" w:sz="0" w:space="0" w:color="auto"/>
        <w:right w:val="none" w:sz="0" w:space="0" w:color="auto"/>
      </w:divBdr>
      <w:divsChild>
        <w:div w:id="95054558">
          <w:marLeft w:val="480"/>
          <w:marRight w:val="0"/>
          <w:marTop w:val="0"/>
          <w:marBottom w:val="0"/>
          <w:divBdr>
            <w:top w:val="none" w:sz="0" w:space="0" w:color="auto"/>
            <w:left w:val="none" w:sz="0" w:space="0" w:color="auto"/>
            <w:bottom w:val="none" w:sz="0" w:space="0" w:color="auto"/>
            <w:right w:val="none" w:sz="0" w:space="0" w:color="auto"/>
          </w:divBdr>
          <w:divsChild>
            <w:div w:id="104160407">
              <w:marLeft w:val="0"/>
              <w:marRight w:val="0"/>
              <w:marTop w:val="0"/>
              <w:marBottom w:val="240"/>
              <w:divBdr>
                <w:top w:val="none" w:sz="0" w:space="0" w:color="auto"/>
                <w:left w:val="none" w:sz="0" w:space="0" w:color="auto"/>
                <w:bottom w:val="none" w:sz="0" w:space="0" w:color="auto"/>
                <w:right w:val="none" w:sz="0" w:space="0" w:color="auto"/>
              </w:divBdr>
            </w:div>
            <w:div w:id="309753055">
              <w:marLeft w:val="0"/>
              <w:marRight w:val="0"/>
              <w:marTop w:val="0"/>
              <w:marBottom w:val="240"/>
              <w:divBdr>
                <w:top w:val="none" w:sz="0" w:space="0" w:color="auto"/>
                <w:left w:val="none" w:sz="0" w:space="0" w:color="auto"/>
                <w:bottom w:val="none" w:sz="0" w:space="0" w:color="auto"/>
                <w:right w:val="none" w:sz="0" w:space="0" w:color="auto"/>
              </w:divBdr>
            </w:div>
            <w:div w:id="456609539">
              <w:marLeft w:val="0"/>
              <w:marRight w:val="0"/>
              <w:marTop w:val="0"/>
              <w:marBottom w:val="240"/>
              <w:divBdr>
                <w:top w:val="none" w:sz="0" w:space="0" w:color="auto"/>
                <w:left w:val="none" w:sz="0" w:space="0" w:color="auto"/>
                <w:bottom w:val="none" w:sz="0" w:space="0" w:color="auto"/>
                <w:right w:val="none" w:sz="0" w:space="0" w:color="auto"/>
              </w:divBdr>
            </w:div>
            <w:div w:id="730232861">
              <w:marLeft w:val="0"/>
              <w:marRight w:val="0"/>
              <w:marTop w:val="0"/>
              <w:marBottom w:val="240"/>
              <w:divBdr>
                <w:top w:val="none" w:sz="0" w:space="0" w:color="auto"/>
                <w:left w:val="none" w:sz="0" w:space="0" w:color="auto"/>
                <w:bottom w:val="none" w:sz="0" w:space="0" w:color="auto"/>
                <w:right w:val="none" w:sz="0" w:space="0" w:color="auto"/>
              </w:divBdr>
            </w:div>
            <w:div w:id="964769917">
              <w:marLeft w:val="0"/>
              <w:marRight w:val="0"/>
              <w:marTop w:val="0"/>
              <w:marBottom w:val="240"/>
              <w:divBdr>
                <w:top w:val="none" w:sz="0" w:space="0" w:color="auto"/>
                <w:left w:val="none" w:sz="0" w:space="0" w:color="auto"/>
                <w:bottom w:val="none" w:sz="0" w:space="0" w:color="auto"/>
                <w:right w:val="none" w:sz="0" w:space="0" w:color="auto"/>
              </w:divBdr>
            </w:div>
            <w:div w:id="1069039533">
              <w:marLeft w:val="0"/>
              <w:marRight w:val="0"/>
              <w:marTop w:val="0"/>
              <w:marBottom w:val="240"/>
              <w:divBdr>
                <w:top w:val="none" w:sz="0" w:space="0" w:color="auto"/>
                <w:left w:val="none" w:sz="0" w:space="0" w:color="auto"/>
                <w:bottom w:val="none" w:sz="0" w:space="0" w:color="auto"/>
                <w:right w:val="none" w:sz="0" w:space="0" w:color="auto"/>
              </w:divBdr>
            </w:div>
            <w:div w:id="1190533352">
              <w:marLeft w:val="0"/>
              <w:marRight w:val="0"/>
              <w:marTop w:val="0"/>
              <w:marBottom w:val="240"/>
              <w:divBdr>
                <w:top w:val="none" w:sz="0" w:space="0" w:color="auto"/>
                <w:left w:val="none" w:sz="0" w:space="0" w:color="auto"/>
                <w:bottom w:val="none" w:sz="0" w:space="0" w:color="auto"/>
                <w:right w:val="none" w:sz="0" w:space="0" w:color="auto"/>
              </w:divBdr>
            </w:div>
            <w:div w:id="15652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4898">
      <w:bodyDiv w:val="1"/>
      <w:marLeft w:val="0"/>
      <w:marRight w:val="0"/>
      <w:marTop w:val="0"/>
      <w:marBottom w:val="0"/>
      <w:divBdr>
        <w:top w:val="none" w:sz="0" w:space="0" w:color="auto"/>
        <w:left w:val="none" w:sz="0" w:space="0" w:color="auto"/>
        <w:bottom w:val="none" w:sz="0" w:space="0" w:color="auto"/>
        <w:right w:val="none" w:sz="0" w:space="0" w:color="auto"/>
      </w:divBdr>
    </w:div>
    <w:div w:id="1917277282">
      <w:bodyDiv w:val="1"/>
      <w:marLeft w:val="0"/>
      <w:marRight w:val="0"/>
      <w:marTop w:val="0"/>
      <w:marBottom w:val="0"/>
      <w:divBdr>
        <w:top w:val="none" w:sz="0" w:space="0" w:color="auto"/>
        <w:left w:val="none" w:sz="0" w:space="0" w:color="auto"/>
        <w:bottom w:val="none" w:sz="0" w:space="0" w:color="auto"/>
        <w:right w:val="none" w:sz="0" w:space="0" w:color="auto"/>
      </w:divBdr>
    </w:div>
    <w:div w:id="1925676629">
      <w:bodyDiv w:val="1"/>
      <w:marLeft w:val="0"/>
      <w:marRight w:val="0"/>
      <w:marTop w:val="0"/>
      <w:marBottom w:val="0"/>
      <w:divBdr>
        <w:top w:val="none" w:sz="0" w:space="0" w:color="auto"/>
        <w:left w:val="none" w:sz="0" w:space="0" w:color="auto"/>
        <w:bottom w:val="none" w:sz="0" w:space="0" w:color="auto"/>
        <w:right w:val="none" w:sz="0" w:space="0" w:color="auto"/>
      </w:divBdr>
    </w:div>
    <w:div w:id="1929145488">
      <w:bodyDiv w:val="1"/>
      <w:marLeft w:val="0"/>
      <w:marRight w:val="0"/>
      <w:marTop w:val="0"/>
      <w:marBottom w:val="0"/>
      <w:divBdr>
        <w:top w:val="none" w:sz="0" w:space="0" w:color="auto"/>
        <w:left w:val="none" w:sz="0" w:space="0" w:color="auto"/>
        <w:bottom w:val="none" w:sz="0" w:space="0" w:color="auto"/>
        <w:right w:val="none" w:sz="0" w:space="0" w:color="auto"/>
      </w:divBdr>
      <w:divsChild>
        <w:div w:id="1719935718">
          <w:marLeft w:val="480"/>
          <w:marRight w:val="0"/>
          <w:marTop w:val="0"/>
          <w:marBottom w:val="0"/>
          <w:divBdr>
            <w:top w:val="none" w:sz="0" w:space="0" w:color="auto"/>
            <w:left w:val="none" w:sz="0" w:space="0" w:color="auto"/>
            <w:bottom w:val="none" w:sz="0" w:space="0" w:color="auto"/>
            <w:right w:val="none" w:sz="0" w:space="0" w:color="auto"/>
          </w:divBdr>
          <w:divsChild>
            <w:div w:id="3080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6487">
      <w:bodyDiv w:val="1"/>
      <w:marLeft w:val="0"/>
      <w:marRight w:val="0"/>
      <w:marTop w:val="0"/>
      <w:marBottom w:val="0"/>
      <w:divBdr>
        <w:top w:val="none" w:sz="0" w:space="0" w:color="auto"/>
        <w:left w:val="none" w:sz="0" w:space="0" w:color="auto"/>
        <w:bottom w:val="none" w:sz="0" w:space="0" w:color="auto"/>
        <w:right w:val="none" w:sz="0" w:space="0" w:color="auto"/>
      </w:divBdr>
    </w:div>
    <w:div w:id="1954167968">
      <w:bodyDiv w:val="1"/>
      <w:marLeft w:val="0"/>
      <w:marRight w:val="0"/>
      <w:marTop w:val="0"/>
      <w:marBottom w:val="0"/>
      <w:divBdr>
        <w:top w:val="none" w:sz="0" w:space="0" w:color="auto"/>
        <w:left w:val="none" w:sz="0" w:space="0" w:color="auto"/>
        <w:bottom w:val="none" w:sz="0" w:space="0" w:color="auto"/>
        <w:right w:val="none" w:sz="0" w:space="0" w:color="auto"/>
      </w:divBdr>
      <w:divsChild>
        <w:div w:id="218826468">
          <w:marLeft w:val="0"/>
          <w:marRight w:val="0"/>
          <w:marTop w:val="0"/>
          <w:marBottom w:val="0"/>
          <w:divBdr>
            <w:top w:val="none" w:sz="0" w:space="0" w:color="auto"/>
            <w:left w:val="none" w:sz="0" w:space="0" w:color="auto"/>
            <w:bottom w:val="none" w:sz="0" w:space="0" w:color="auto"/>
            <w:right w:val="none" w:sz="0" w:space="0" w:color="auto"/>
          </w:divBdr>
          <w:divsChild>
            <w:div w:id="100536335">
              <w:marLeft w:val="0"/>
              <w:marRight w:val="0"/>
              <w:marTop w:val="0"/>
              <w:marBottom w:val="0"/>
              <w:divBdr>
                <w:top w:val="none" w:sz="0" w:space="0" w:color="auto"/>
                <w:left w:val="none" w:sz="0" w:space="0" w:color="auto"/>
                <w:bottom w:val="none" w:sz="0" w:space="0" w:color="auto"/>
                <w:right w:val="none" w:sz="0" w:space="0" w:color="auto"/>
              </w:divBdr>
              <w:divsChild>
                <w:div w:id="4317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5058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32">
          <w:marLeft w:val="480"/>
          <w:marRight w:val="0"/>
          <w:marTop w:val="0"/>
          <w:marBottom w:val="0"/>
          <w:divBdr>
            <w:top w:val="none" w:sz="0" w:space="0" w:color="auto"/>
            <w:left w:val="none" w:sz="0" w:space="0" w:color="auto"/>
            <w:bottom w:val="none" w:sz="0" w:space="0" w:color="auto"/>
            <w:right w:val="none" w:sz="0" w:space="0" w:color="auto"/>
          </w:divBdr>
          <w:divsChild>
            <w:div w:id="10617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1153">
      <w:bodyDiv w:val="1"/>
      <w:marLeft w:val="0"/>
      <w:marRight w:val="0"/>
      <w:marTop w:val="0"/>
      <w:marBottom w:val="0"/>
      <w:divBdr>
        <w:top w:val="none" w:sz="0" w:space="0" w:color="auto"/>
        <w:left w:val="none" w:sz="0" w:space="0" w:color="auto"/>
        <w:bottom w:val="none" w:sz="0" w:space="0" w:color="auto"/>
        <w:right w:val="none" w:sz="0" w:space="0" w:color="auto"/>
      </w:divBdr>
    </w:div>
    <w:div w:id="1982267753">
      <w:bodyDiv w:val="1"/>
      <w:marLeft w:val="0"/>
      <w:marRight w:val="0"/>
      <w:marTop w:val="0"/>
      <w:marBottom w:val="0"/>
      <w:divBdr>
        <w:top w:val="none" w:sz="0" w:space="0" w:color="auto"/>
        <w:left w:val="none" w:sz="0" w:space="0" w:color="auto"/>
        <w:bottom w:val="none" w:sz="0" w:space="0" w:color="auto"/>
        <w:right w:val="none" w:sz="0" w:space="0" w:color="auto"/>
      </w:divBdr>
    </w:div>
    <w:div w:id="1983923812">
      <w:bodyDiv w:val="1"/>
      <w:marLeft w:val="0"/>
      <w:marRight w:val="0"/>
      <w:marTop w:val="0"/>
      <w:marBottom w:val="0"/>
      <w:divBdr>
        <w:top w:val="none" w:sz="0" w:space="0" w:color="auto"/>
        <w:left w:val="none" w:sz="0" w:space="0" w:color="auto"/>
        <w:bottom w:val="none" w:sz="0" w:space="0" w:color="auto"/>
        <w:right w:val="none" w:sz="0" w:space="0" w:color="auto"/>
      </w:divBdr>
      <w:divsChild>
        <w:div w:id="1481575504">
          <w:marLeft w:val="480"/>
          <w:marRight w:val="0"/>
          <w:marTop w:val="0"/>
          <w:marBottom w:val="0"/>
          <w:divBdr>
            <w:top w:val="none" w:sz="0" w:space="0" w:color="auto"/>
            <w:left w:val="none" w:sz="0" w:space="0" w:color="auto"/>
            <w:bottom w:val="none" w:sz="0" w:space="0" w:color="auto"/>
            <w:right w:val="none" w:sz="0" w:space="0" w:color="auto"/>
          </w:divBdr>
          <w:divsChild>
            <w:div w:id="5910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3778">
      <w:bodyDiv w:val="1"/>
      <w:marLeft w:val="0"/>
      <w:marRight w:val="0"/>
      <w:marTop w:val="0"/>
      <w:marBottom w:val="0"/>
      <w:divBdr>
        <w:top w:val="none" w:sz="0" w:space="0" w:color="auto"/>
        <w:left w:val="none" w:sz="0" w:space="0" w:color="auto"/>
        <w:bottom w:val="none" w:sz="0" w:space="0" w:color="auto"/>
        <w:right w:val="none" w:sz="0" w:space="0" w:color="auto"/>
      </w:divBdr>
      <w:divsChild>
        <w:div w:id="603196226">
          <w:marLeft w:val="480"/>
          <w:marRight w:val="0"/>
          <w:marTop w:val="0"/>
          <w:marBottom w:val="0"/>
          <w:divBdr>
            <w:top w:val="none" w:sz="0" w:space="0" w:color="auto"/>
            <w:left w:val="none" w:sz="0" w:space="0" w:color="auto"/>
            <w:bottom w:val="none" w:sz="0" w:space="0" w:color="auto"/>
            <w:right w:val="none" w:sz="0" w:space="0" w:color="auto"/>
          </w:divBdr>
          <w:divsChild>
            <w:div w:id="6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0750">
      <w:bodyDiv w:val="1"/>
      <w:marLeft w:val="0"/>
      <w:marRight w:val="0"/>
      <w:marTop w:val="0"/>
      <w:marBottom w:val="0"/>
      <w:divBdr>
        <w:top w:val="none" w:sz="0" w:space="0" w:color="auto"/>
        <w:left w:val="none" w:sz="0" w:space="0" w:color="auto"/>
        <w:bottom w:val="none" w:sz="0" w:space="0" w:color="auto"/>
        <w:right w:val="none" w:sz="0" w:space="0" w:color="auto"/>
      </w:divBdr>
      <w:divsChild>
        <w:div w:id="197857778">
          <w:marLeft w:val="0"/>
          <w:marRight w:val="0"/>
          <w:marTop w:val="0"/>
          <w:marBottom w:val="0"/>
          <w:divBdr>
            <w:top w:val="none" w:sz="0" w:space="0" w:color="auto"/>
            <w:left w:val="none" w:sz="0" w:space="0" w:color="auto"/>
            <w:bottom w:val="none" w:sz="0" w:space="0" w:color="auto"/>
            <w:right w:val="none" w:sz="0" w:space="0" w:color="auto"/>
          </w:divBdr>
          <w:divsChild>
            <w:div w:id="635380842">
              <w:marLeft w:val="0"/>
              <w:marRight w:val="0"/>
              <w:marTop w:val="0"/>
              <w:marBottom w:val="0"/>
              <w:divBdr>
                <w:top w:val="none" w:sz="0" w:space="0" w:color="auto"/>
                <w:left w:val="none" w:sz="0" w:space="0" w:color="auto"/>
                <w:bottom w:val="none" w:sz="0" w:space="0" w:color="auto"/>
                <w:right w:val="none" w:sz="0" w:space="0" w:color="auto"/>
              </w:divBdr>
              <w:divsChild>
                <w:div w:id="7612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88274">
      <w:bodyDiv w:val="1"/>
      <w:marLeft w:val="0"/>
      <w:marRight w:val="0"/>
      <w:marTop w:val="0"/>
      <w:marBottom w:val="0"/>
      <w:divBdr>
        <w:top w:val="none" w:sz="0" w:space="0" w:color="auto"/>
        <w:left w:val="none" w:sz="0" w:space="0" w:color="auto"/>
        <w:bottom w:val="none" w:sz="0" w:space="0" w:color="auto"/>
        <w:right w:val="none" w:sz="0" w:space="0" w:color="auto"/>
      </w:divBdr>
      <w:divsChild>
        <w:div w:id="461119143">
          <w:marLeft w:val="480"/>
          <w:marRight w:val="0"/>
          <w:marTop w:val="0"/>
          <w:marBottom w:val="0"/>
          <w:divBdr>
            <w:top w:val="none" w:sz="0" w:space="0" w:color="auto"/>
            <w:left w:val="none" w:sz="0" w:space="0" w:color="auto"/>
            <w:bottom w:val="none" w:sz="0" w:space="0" w:color="auto"/>
            <w:right w:val="none" w:sz="0" w:space="0" w:color="auto"/>
          </w:divBdr>
          <w:divsChild>
            <w:div w:id="13596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3776">
      <w:bodyDiv w:val="1"/>
      <w:marLeft w:val="0"/>
      <w:marRight w:val="0"/>
      <w:marTop w:val="0"/>
      <w:marBottom w:val="0"/>
      <w:divBdr>
        <w:top w:val="none" w:sz="0" w:space="0" w:color="auto"/>
        <w:left w:val="none" w:sz="0" w:space="0" w:color="auto"/>
        <w:bottom w:val="none" w:sz="0" w:space="0" w:color="auto"/>
        <w:right w:val="none" w:sz="0" w:space="0" w:color="auto"/>
      </w:divBdr>
    </w:div>
    <w:div w:id="2060009746">
      <w:bodyDiv w:val="1"/>
      <w:marLeft w:val="0"/>
      <w:marRight w:val="0"/>
      <w:marTop w:val="0"/>
      <w:marBottom w:val="0"/>
      <w:divBdr>
        <w:top w:val="none" w:sz="0" w:space="0" w:color="auto"/>
        <w:left w:val="none" w:sz="0" w:space="0" w:color="auto"/>
        <w:bottom w:val="none" w:sz="0" w:space="0" w:color="auto"/>
        <w:right w:val="none" w:sz="0" w:space="0" w:color="auto"/>
      </w:divBdr>
      <w:divsChild>
        <w:div w:id="800222339">
          <w:marLeft w:val="480"/>
          <w:marRight w:val="0"/>
          <w:marTop w:val="0"/>
          <w:marBottom w:val="0"/>
          <w:divBdr>
            <w:top w:val="none" w:sz="0" w:space="0" w:color="auto"/>
            <w:left w:val="none" w:sz="0" w:space="0" w:color="auto"/>
            <w:bottom w:val="none" w:sz="0" w:space="0" w:color="auto"/>
            <w:right w:val="none" w:sz="0" w:space="0" w:color="auto"/>
          </w:divBdr>
          <w:divsChild>
            <w:div w:id="409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87042">
      <w:bodyDiv w:val="1"/>
      <w:marLeft w:val="0"/>
      <w:marRight w:val="0"/>
      <w:marTop w:val="0"/>
      <w:marBottom w:val="0"/>
      <w:divBdr>
        <w:top w:val="none" w:sz="0" w:space="0" w:color="auto"/>
        <w:left w:val="none" w:sz="0" w:space="0" w:color="auto"/>
        <w:bottom w:val="none" w:sz="0" w:space="0" w:color="auto"/>
        <w:right w:val="none" w:sz="0" w:space="0" w:color="auto"/>
      </w:divBdr>
    </w:div>
    <w:div w:id="2124498900">
      <w:bodyDiv w:val="1"/>
      <w:marLeft w:val="0"/>
      <w:marRight w:val="0"/>
      <w:marTop w:val="0"/>
      <w:marBottom w:val="0"/>
      <w:divBdr>
        <w:top w:val="none" w:sz="0" w:space="0" w:color="auto"/>
        <w:left w:val="none" w:sz="0" w:space="0" w:color="auto"/>
        <w:bottom w:val="none" w:sz="0" w:space="0" w:color="auto"/>
        <w:right w:val="none" w:sz="0" w:space="0" w:color="auto"/>
      </w:divBdr>
    </w:div>
    <w:div w:id="213486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1016/j.jsxm.2021.07.016" TargetMode="External" Id="rId26" /><Relationship Type="http://schemas.openxmlformats.org/officeDocument/2006/relationships/hyperlink" Target="https://doi.org/10.1089/jwh.2009.1728" TargetMode="External" Id="rId21" /><Relationship Type="http://schemas.openxmlformats.org/officeDocument/2006/relationships/hyperlink" Target="https://doi.org/10.1037/0033-2909.134.3.460" TargetMode="External" Id="rId34" /><Relationship Type="http://schemas.openxmlformats.org/officeDocument/2006/relationships/hyperlink" Target="https://doi.org/10.1371/journal.pone.0282618" TargetMode="External" Id="rId42" /><Relationship Type="http://schemas.openxmlformats.org/officeDocument/2006/relationships/hyperlink" Target="https://doi.org/10.1177/2150137813494766" TargetMode="External" Id="rId47" /><Relationship Type="http://schemas.openxmlformats.org/officeDocument/2006/relationships/hyperlink" Target="https://doi.org/10.1080/19317611.2022.2038760" TargetMode="External" Id="rId50" /><Relationship Type="http://schemas.openxmlformats.org/officeDocument/2006/relationships/hyperlink" Target="https://doi.org/10.1111/j.1460-2466.2012.01667.x" TargetMode="External" Id="rId55" /><Relationship Type="http://schemas.openxmlformats.org/officeDocument/2006/relationships/fontTable" Target="fontTable.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doi.org/10.1002/ijgo.13827" TargetMode="External" Id="rId16" /><Relationship Type="http://schemas.openxmlformats.org/officeDocument/2006/relationships/hyperlink" Target="https://doi.org/10.1080/19419899.2018.1552187" TargetMode="External" Id="rId29" /><Relationship Type="http://schemas.openxmlformats.org/officeDocument/2006/relationships/hyperlink" Target="https://doi.org/10.1093/jsxmed/qdad118" TargetMode="External" Id="rId11" /><Relationship Type="http://schemas.openxmlformats.org/officeDocument/2006/relationships/hyperlink" Target="https://doi.org/10.1080/0092623X.2016.1147511" TargetMode="External" Id="rId24" /><Relationship Type="http://schemas.openxmlformats.org/officeDocument/2006/relationships/hyperlink" Target="https://doi.org/10.1080/00224499.2016.1155200" TargetMode="External" Id="rId32" /><Relationship Type="http://schemas.openxmlformats.org/officeDocument/2006/relationships/hyperlink" Target="https://doi.org/10.1016/j.jsxm.2022.06.006" TargetMode="External" Id="rId37" /><Relationship Type="http://schemas.openxmlformats.org/officeDocument/2006/relationships/hyperlink" Target="https://doi.org/10.1016/j.tjog.2022.02.042" TargetMode="External" Id="rId40" /><Relationship Type="http://schemas.openxmlformats.org/officeDocument/2006/relationships/hyperlink" Target="https://doi.org/10.1080/009262300278623" TargetMode="External" Id="rId45" /><Relationship Type="http://schemas.openxmlformats.org/officeDocument/2006/relationships/hyperlink" Target="https://doi.org/10.1080/00224490903308404" TargetMode="External" Id="rId53" /><Relationship Type="http://schemas.openxmlformats.org/officeDocument/2006/relationships/hyperlink" Target="https://doi.org/10.1111/jsm.12880" TargetMode="External" Id="rId58" /><Relationship Type="http://schemas.openxmlformats.org/officeDocument/2006/relationships/customXml" Target="../customXml/item3.xml" Id="rId66" /><Relationship Type="http://schemas.openxmlformats.org/officeDocument/2006/relationships/webSettings" Target="webSettings.xml" Id="rId5" /><Relationship Type="http://schemas.openxmlformats.org/officeDocument/2006/relationships/hyperlink" Target="https://doi.org/10.4103/aja20223" TargetMode="External" Id="rId61" /><Relationship Type="http://schemas.openxmlformats.org/officeDocument/2006/relationships/hyperlink" Target="https://doi.org/10.3389/fpubh.2018.00149" TargetMode="External" Id="rId19" /><Relationship Type="http://schemas.openxmlformats.org/officeDocument/2006/relationships/hyperlink" Target="https://doi.org/10.1348/014466502163778" TargetMode="External" Id="rId14" /><Relationship Type="http://schemas.openxmlformats.org/officeDocument/2006/relationships/hyperlink" Target="https://doi.org/10.1016/j.gofs.2019.04.005" TargetMode="External" Id="rId22" /><Relationship Type="http://schemas.openxmlformats.org/officeDocument/2006/relationships/hyperlink" Target="https://doi.org/10.1111/j.1743-6109.2011.02620.x" TargetMode="External" Id="rId27" /><Relationship Type="http://schemas.openxmlformats.org/officeDocument/2006/relationships/hyperlink" Target="https://doi.org/10.1016/j.bodyim.2014.03.002" TargetMode="External" Id="rId30" /><Relationship Type="http://schemas.openxmlformats.org/officeDocument/2006/relationships/hyperlink" Target="https://doi.org/10.1080/19312458.2020.1718629" TargetMode="External" Id="rId35" /><Relationship Type="http://schemas.openxmlformats.org/officeDocument/2006/relationships/hyperlink" Target="https://doi.org/10.1111/j.1475-6811.1995.tb00092.x" TargetMode="External" Id="rId43" /><Relationship Type="http://schemas.openxmlformats.org/officeDocument/2006/relationships/hyperlink" Target="https://doi.org/10.1111/jsm.12450" TargetMode="External" Id="rId48" /><Relationship Type="http://schemas.openxmlformats.org/officeDocument/2006/relationships/hyperlink" Target="https://doi.org/10.1016/j.bodyim.2009.07.008" TargetMode="External"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hyperlink" Target="https://doi.org/10.1016/j.jsxm.2018.03.004" TargetMode="External" Id="rId51" /><Relationship Type="http://schemas.openxmlformats.org/officeDocument/2006/relationships/styles" Target="styles.xml" Id="rId3" /><Relationship Type="http://schemas.openxmlformats.org/officeDocument/2006/relationships/hyperlink" Target="https://doi.org/10.1080/00224490801987481" TargetMode="External" Id="rId12" /><Relationship Type="http://schemas.openxmlformats.org/officeDocument/2006/relationships/hyperlink" Target="https://doi.org/10.1080/713847124" TargetMode="External" Id="rId17" /><Relationship Type="http://schemas.openxmlformats.org/officeDocument/2006/relationships/hyperlink" Target="https://doi.org/10.1016/j.juro.2013.03.121" TargetMode="External" Id="rId25" /><Relationship Type="http://schemas.openxmlformats.org/officeDocument/2006/relationships/hyperlink" Target="https://doi.org/10.1007/s10508-016-0853-9" TargetMode="External" Id="rId33" /><Relationship Type="http://schemas.openxmlformats.org/officeDocument/2006/relationships/hyperlink" Target="https://www.isaps.org/media/a0qfm4h3/isaps-global-survey_2022.pdf" TargetMode="External" Id="rId38" /><Relationship Type="http://schemas.openxmlformats.org/officeDocument/2006/relationships/hyperlink" Target="https://doi.org/10.1556/2006.2020.00015" TargetMode="External" Id="rId46" /><Relationship Type="http://schemas.openxmlformats.org/officeDocument/2006/relationships/hyperlink" Target="https://doi.org/10.1080/13691058.2014.927075" TargetMode="External" Id="rId59" /><Relationship Type="http://schemas.openxmlformats.org/officeDocument/2006/relationships/customXml" Target="../customXml/item4.xml" Id="rId67" /><Relationship Type="http://schemas.openxmlformats.org/officeDocument/2006/relationships/hyperlink" Target="https://doi.org/10.1080/02646830701759793" TargetMode="External" Id="rId20" /><Relationship Type="http://schemas.openxmlformats.org/officeDocument/2006/relationships/hyperlink" Target="https://doi.org/10.1080/0092623X.2019.1586018" TargetMode="External" Id="rId41" /><Relationship Type="http://schemas.openxmlformats.org/officeDocument/2006/relationships/hyperlink" Target="https://doi.org/10.1177/1097184X17715054" TargetMode="External" Id="rId54" /><Relationship Type="http://schemas.openxmlformats.org/officeDocument/2006/relationships/header" Target="header3.xml"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doi.org/10.1055/s-0043-1772474" TargetMode="External" Id="rId15" /><Relationship Type="http://schemas.openxmlformats.org/officeDocument/2006/relationships/hyperlink" Target="https://doi.org/10.1016/j.urology.2021.02.011" TargetMode="External" Id="rId23" /><Relationship Type="http://schemas.openxmlformats.org/officeDocument/2006/relationships/hyperlink" Target="https://doi.org/10.1016/j.bodyim.2019.03.011" TargetMode="External" Id="rId28" /><Relationship Type="http://schemas.openxmlformats.org/officeDocument/2006/relationships/hyperlink" Target="https://doi.org/10.1111/j.1743-6109.2010.01728.x" TargetMode="External" Id="rId36" /><Relationship Type="http://schemas.openxmlformats.org/officeDocument/2006/relationships/hyperlink" Target="https://doi.org/10.1097/01.XHA.0000510704.42490.f2" TargetMode="External" Id="rId49" /><Relationship Type="http://schemas.openxmlformats.org/officeDocument/2006/relationships/hyperlink" Target="https://doi.org/10.1016/j.jsxm.2019.11.272" TargetMode="External" Id="rId57" /><Relationship Type="http://schemas.openxmlformats.org/officeDocument/2006/relationships/hyperlink" Target="https://doi.org/10.1111/j.1524-4733.2007.00292.x" TargetMode="External" Id="rId10" /><Relationship Type="http://schemas.openxmlformats.org/officeDocument/2006/relationships/hyperlink" Target="https://doi.org/10.3138/cjhs.262-a3" TargetMode="External" Id="rId31" /><Relationship Type="http://schemas.openxmlformats.org/officeDocument/2006/relationships/hyperlink" Target="https://doi.org/10.1007/s12119-022-10014-6" TargetMode="External" Id="rId44" /><Relationship Type="http://schemas.openxmlformats.org/officeDocument/2006/relationships/hyperlink" Target="https://doi.org/10.1111/j.1471-6402.2010.01584.x" TargetMode="External" Id="rId52" /><Relationship Type="http://schemas.openxmlformats.org/officeDocument/2006/relationships/hyperlink" Target="https://doi.org/10.1097/SAP.0000000000000782" TargetMode="External" Id="rId60" /><Relationship Type="http://schemas.openxmlformats.org/officeDocument/2006/relationships/customXml" Target="../customXml/item2.xml" Id="rId65"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s://doi.org/10.1176/appi.books.9780890425596" TargetMode="External" Id="rId13" /><Relationship Type="http://schemas.openxmlformats.org/officeDocument/2006/relationships/hyperlink" Target="https://doi.org/10.1007/s11930-008-0035-4" TargetMode="External" Id="rId18" /><Relationship Type="http://schemas.openxmlformats.org/officeDocument/2006/relationships/hyperlink" Target="https://doi.org/10.1080/0092623X.2016.1212443" TargetMode="External" Id="rId3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A8BF42231B2C4193FBC7DC0D811A7C" ma:contentTypeVersion="14" ma:contentTypeDescription="Crée un document." ma:contentTypeScope="" ma:versionID="3cc14fcb38ee41950dc18cfc61bf179d">
  <xsd:schema xmlns:xsd="http://www.w3.org/2001/XMLSchema" xmlns:xs="http://www.w3.org/2001/XMLSchema" xmlns:p="http://schemas.microsoft.com/office/2006/metadata/properties" xmlns:ns2="5e519bb3-b071-49f0-906a-6cdfebe9a72a" xmlns:ns3="a5157674-1a00-4f90-9aae-fd47140d22ca" targetNamespace="http://schemas.microsoft.com/office/2006/metadata/properties" ma:root="true" ma:fieldsID="2674eee1138dc3ba6a49813a283991a2" ns2:_="" ns3:_="">
    <xsd:import namespace="5e519bb3-b071-49f0-906a-6cdfebe9a72a"/>
    <xsd:import namespace="a5157674-1a00-4f90-9aae-fd47140d22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19bb3-b071-49f0-906a-6cdfebe9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57674-1a00-4f90-9aae-fd47140d22c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9f8d515-7299-4d3b-bde8-c9b0f5cf5d5b}" ma:internalName="TaxCatchAll" ma:showField="CatchAllData" ma:web="a5157674-1a00-4f90-9aae-fd47140d2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157674-1a00-4f90-9aae-fd47140d22ca" xsi:nil="true"/>
    <lcf76f155ced4ddcb4097134ff3c332f xmlns="5e519bb3-b071-49f0-906a-6cdfebe9a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47B83D-C37C-450B-9E16-8FADF196C3AE}">
  <ds:schemaRefs>
    <ds:schemaRef ds:uri="http://schemas.openxmlformats.org/officeDocument/2006/bibliography"/>
  </ds:schemaRefs>
</ds:datastoreItem>
</file>

<file path=customXml/itemProps2.xml><?xml version="1.0" encoding="utf-8"?>
<ds:datastoreItem xmlns:ds="http://schemas.openxmlformats.org/officeDocument/2006/customXml" ds:itemID="{FCEE979D-EEDA-44BF-8B33-758FA8436FD7}"/>
</file>

<file path=customXml/itemProps3.xml><?xml version="1.0" encoding="utf-8"?>
<ds:datastoreItem xmlns:ds="http://schemas.openxmlformats.org/officeDocument/2006/customXml" ds:itemID="{A926E53A-29CB-4643-9B86-4DF76BD7F0A5}"/>
</file>

<file path=customXml/itemProps4.xml><?xml version="1.0" encoding="utf-8"?>
<ds:datastoreItem xmlns:ds="http://schemas.openxmlformats.org/officeDocument/2006/customXml" ds:itemID="{2965F248-74D0-4F2F-B097-53AB037CB4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Roberge, Ambre</dc:creator>
  <cp:keywords/>
  <dc:description/>
  <cp:lastModifiedBy>Rishwain-Brassard, Mariejan</cp:lastModifiedBy>
  <cp:revision>3</cp:revision>
  <cp:lastPrinted>2023-08-10T18:23:00Z</cp:lastPrinted>
  <dcterms:created xsi:type="dcterms:W3CDTF">2026-05-22T18:00:00Z</dcterms:created>
  <dcterms:modified xsi:type="dcterms:W3CDTF">2026-06-10T17:43:38Z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id="x9IOO6l9"/&gt;&lt;style id="http://www.zotero.org/styles/apa" locale="en-CA"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0f3c5ab560b394856f35487c7766a04ecdb6723430679ec9a56878051fdb18e7</vt:lpwstr>
  </property>
  <property fmtid="{D5CDD505-2E9C-101B-9397-08002B2CF9AE}" pid="5" name="ContentTypeId">
    <vt:lpwstr>0x010100A6A8BF42231B2C4193FBC7DC0D811A7C</vt:lpwstr>
  </property>
  <property fmtid="{D5CDD505-2E9C-101B-9397-08002B2CF9AE}" pid="6" name="MediaServiceImageTags">
    <vt:lpwstr/>
  </property>
</Properties>
</file>