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9330" w14:textId="0DB074C7" w:rsidR="009A76F8" w:rsidRPr="009A76F8" w:rsidRDefault="009A76F8" w:rsidP="0001573A">
      <w:pPr>
        <w:shd w:val="clear" w:color="auto" w:fill="F7F7F7"/>
        <w:rPr>
          <w:rFonts w:ascii="Arial" w:hAnsi="Arial" w:cs="Arial"/>
          <w:color w:val="222222"/>
          <w:sz w:val="20"/>
          <w:szCs w:val="20"/>
          <w:shd w:val="clear" w:color="auto" w:fill="FFFFFF"/>
        </w:rPr>
      </w:pPr>
      <w:r w:rsidRPr="009A76F8">
        <w:rPr>
          <w:rFonts w:cs="Arial"/>
          <w:color w:val="222222"/>
          <w:sz w:val="20"/>
          <w:szCs w:val="20"/>
          <w:shd w:val="clear" w:color="auto" w:fill="FFFFFF"/>
        </w:rPr>
        <w:t xml:space="preserve">Harnad, Stevan. </w:t>
      </w:r>
      <w:hyperlink r:id="rId7" w:history="1">
        <w:r w:rsidRPr="009A76F8">
          <w:rPr>
            <w:rStyle w:val="Hyperlink"/>
            <w:rFonts w:cs="Arial"/>
            <w:sz w:val="20"/>
            <w:szCs w:val="20"/>
            <w:shd w:val="clear" w:color="auto" w:fill="FFFFFF"/>
          </w:rPr>
          <w:t>Language Writ Large: LLMs, ChatGPT, Meaning and Understanding</w:t>
        </w:r>
      </w:hyperlink>
      <w:r w:rsidRPr="009A76F8">
        <w:rPr>
          <w:rFonts w:cs="Arial"/>
          <w:color w:val="222222"/>
          <w:sz w:val="20"/>
          <w:szCs w:val="20"/>
          <w:shd w:val="clear" w:color="auto" w:fill="FFFFFF"/>
        </w:rPr>
        <w:t>.</w:t>
      </w:r>
      <w:r w:rsidRPr="009A76F8">
        <w:rPr>
          <w:rStyle w:val="apple-converted-space"/>
          <w:rFonts w:cs="Arial"/>
          <w:color w:val="222222"/>
          <w:sz w:val="20"/>
          <w:szCs w:val="20"/>
          <w:shd w:val="clear" w:color="auto" w:fill="FFFFFF"/>
        </w:rPr>
        <w:t> </w:t>
      </w:r>
      <w:r w:rsidRPr="009A76F8">
        <w:rPr>
          <w:rFonts w:cs="Arial"/>
          <w:i/>
          <w:iCs/>
          <w:color w:val="222222"/>
          <w:sz w:val="20"/>
          <w:szCs w:val="20"/>
        </w:rPr>
        <w:t>Frontiers in Artificial Intelligence</w:t>
      </w:r>
      <w:r w:rsidRPr="009A76F8">
        <w:rPr>
          <w:rFonts w:cs="Arial"/>
          <w:i/>
          <w:iCs/>
          <w:color w:val="222222"/>
          <w:sz w:val="20"/>
          <w:szCs w:val="20"/>
        </w:rPr>
        <w:t xml:space="preserve"> </w:t>
      </w:r>
      <w:r w:rsidRPr="009A76F8">
        <w:rPr>
          <w:rFonts w:cs="Arial"/>
          <w:color w:val="222222"/>
          <w:sz w:val="20"/>
          <w:szCs w:val="20"/>
          <w:shd w:val="clear" w:color="auto" w:fill="FFFFFF"/>
        </w:rPr>
        <w:t>7: 1490698</w:t>
      </w:r>
      <w:r w:rsidRPr="009A76F8">
        <w:rPr>
          <w:rFonts w:ascii="Arial" w:hAnsi="Arial" w:cs="Arial"/>
          <w:color w:val="222222"/>
          <w:sz w:val="20"/>
          <w:szCs w:val="20"/>
          <w:shd w:val="clear" w:color="auto" w:fill="FFFFFF"/>
        </w:rPr>
        <w:t>.</w:t>
      </w:r>
    </w:p>
    <w:p w14:paraId="040146E0" w14:textId="77777777" w:rsidR="009A76F8" w:rsidRPr="009A76F8" w:rsidRDefault="009A76F8" w:rsidP="0001573A">
      <w:pPr>
        <w:shd w:val="clear" w:color="auto" w:fill="F7F7F7"/>
        <w:rPr>
          <w:rFonts w:eastAsia="Times New Roman" w:cs="Times New Roman"/>
          <w:color w:val="282828"/>
          <w:kern w:val="0"/>
          <w:sz w:val="20"/>
          <w:szCs w:val="20"/>
          <w14:ligatures w14:val="none"/>
        </w:rPr>
      </w:pPr>
    </w:p>
    <w:p w14:paraId="4256B2DD" w14:textId="5EA4BB84" w:rsidR="0001573A" w:rsidRPr="009A76F8" w:rsidRDefault="0001573A" w:rsidP="0001573A">
      <w:pPr>
        <w:shd w:val="clear" w:color="auto" w:fill="F7F7F7"/>
        <w:rPr>
          <w:rFonts w:eastAsia="Times New Roman" w:cs="Times New Roman"/>
          <w:color w:val="282828"/>
          <w:kern w:val="0"/>
          <w:sz w:val="20"/>
          <w:szCs w:val="20"/>
          <w:lang w:val="fr-CA"/>
          <w14:ligatures w14:val="none"/>
        </w:rPr>
      </w:pPr>
      <w:r w:rsidRPr="009A76F8">
        <w:rPr>
          <w:rFonts w:eastAsia="Times New Roman" w:cs="Times New Roman"/>
          <w:color w:val="282828"/>
          <w:kern w:val="0"/>
          <w:sz w:val="20"/>
          <w:szCs w:val="20"/>
          <w:lang w:val="fr-CA"/>
          <w14:ligatures w14:val="none"/>
        </w:rPr>
        <w:t>Volume 7 - 2024 | </w:t>
      </w:r>
      <w:hyperlink r:id="rId8" w:history="1">
        <w:r w:rsidRPr="009A76F8">
          <w:rPr>
            <w:rFonts w:eastAsia="Times New Roman" w:cs="Times New Roman"/>
            <w:color w:val="0000FF"/>
            <w:kern w:val="0"/>
            <w:sz w:val="20"/>
            <w:szCs w:val="20"/>
            <w:u w:val="single"/>
            <w:lang w:val="fr-CA"/>
            <w14:ligatures w14:val="none"/>
          </w:rPr>
          <w:t>https://doi.org/10.3389/frai.2024.1490698</w:t>
        </w:r>
      </w:hyperlink>
    </w:p>
    <w:p w14:paraId="0F4C893F" w14:textId="77777777" w:rsidR="00DC08E2" w:rsidRPr="0001573A" w:rsidRDefault="00DC08E2" w:rsidP="0001573A">
      <w:pPr>
        <w:shd w:val="clear" w:color="auto" w:fill="F7F7F7"/>
        <w:rPr>
          <w:rFonts w:eastAsia="Times New Roman" w:cs="Times New Roman"/>
          <w:color w:val="282828"/>
          <w:kern w:val="0"/>
          <w:lang w:val="fr-CA"/>
          <w14:ligatures w14:val="none"/>
        </w:rPr>
      </w:pPr>
    </w:p>
    <w:p w14:paraId="13189970" w14:textId="77777777" w:rsidR="0001573A" w:rsidRPr="0001573A" w:rsidRDefault="0001573A" w:rsidP="00DC08E2">
      <w:pPr>
        <w:shd w:val="clear" w:color="auto" w:fill="F7F7F7"/>
        <w:jc w:val="center"/>
        <w:textAlignment w:val="center"/>
        <w:outlineLvl w:val="0"/>
        <w:rPr>
          <w:rFonts w:eastAsia="Times New Roman" w:cs="Times New Roman"/>
          <w:b/>
          <w:bCs/>
          <w:color w:val="282828"/>
          <w:kern w:val="36"/>
          <w:sz w:val="48"/>
          <w:szCs w:val="48"/>
          <w14:ligatures w14:val="none"/>
        </w:rPr>
      </w:pPr>
      <w:r w:rsidRPr="0001573A">
        <w:rPr>
          <w:rFonts w:eastAsia="Times New Roman" w:cs="Times New Roman"/>
          <w:b/>
          <w:bCs/>
          <w:color w:val="282828"/>
          <w:kern w:val="36"/>
          <w:sz w:val="48"/>
          <w:szCs w:val="48"/>
          <w14:ligatures w14:val="none"/>
        </w:rPr>
        <w:t>Language writ large: LLMs, ChatGPT, meaning, and understanding</w:t>
      </w:r>
    </w:p>
    <w:bookmarkStart w:id="0" w:name="h1"/>
    <w:bookmarkEnd w:id="0"/>
    <w:p w14:paraId="31C3064D" w14:textId="6961B222" w:rsidR="0001573A" w:rsidRPr="009A76F8" w:rsidRDefault="0001573A" w:rsidP="00DC08E2">
      <w:pPr>
        <w:shd w:val="clear" w:color="auto" w:fill="F7F7F7"/>
        <w:spacing w:line="600" w:lineRule="atLeast"/>
        <w:jc w:val="center"/>
        <w:rPr>
          <w:rFonts w:eastAsia="Times New Roman" w:cs="Times New Roman"/>
          <w:color w:val="282828"/>
          <w:kern w:val="0"/>
          <w:lang w:val="fr-CA"/>
          <w14:ligatures w14:val="none"/>
        </w:rPr>
      </w:pPr>
      <w:r w:rsidRPr="0001573A">
        <w:rPr>
          <w:rFonts w:eastAsia="Times New Roman" w:cs="Times New Roman"/>
          <w:color w:val="282828"/>
          <w:kern w:val="0"/>
          <w14:ligatures w14:val="none"/>
        </w:rPr>
        <w:fldChar w:fldCharType="begin"/>
      </w:r>
      <w:r w:rsidRPr="009A76F8">
        <w:rPr>
          <w:rFonts w:eastAsia="Times New Roman" w:cs="Times New Roman"/>
          <w:color w:val="282828"/>
          <w:kern w:val="0"/>
          <w:lang w:val="fr-CA"/>
          <w14:ligatures w14:val="none"/>
        </w:rPr>
        <w:instrText>HYPERLINK "https://loop.frontiersin.org/people/2833698"</w:instrText>
      </w:r>
      <w:r w:rsidRPr="0001573A">
        <w:rPr>
          <w:rFonts w:eastAsia="Times New Roman" w:cs="Times New Roman"/>
          <w:color w:val="282828"/>
          <w:kern w:val="0"/>
          <w14:ligatures w14:val="none"/>
        </w:rPr>
      </w:r>
      <w:r w:rsidRPr="0001573A">
        <w:rPr>
          <w:rFonts w:eastAsia="Times New Roman" w:cs="Times New Roman"/>
          <w:color w:val="282828"/>
          <w:kern w:val="0"/>
          <w14:ligatures w14:val="none"/>
        </w:rPr>
        <w:fldChar w:fldCharType="separate"/>
      </w:r>
      <w:r w:rsidRPr="009A76F8">
        <w:rPr>
          <w:rFonts w:eastAsia="Times New Roman" w:cs="Times New Roman"/>
          <w:color w:val="282828"/>
          <w:kern w:val="0"/>
          <w:u w:val="single"/>
          <w:lang w:val="fr-CA"/>
          <w14:ligatures w14:val="none"/>
        </w:rPr>
        <w:t>Stevan Harnad</w:t>
      </w:r>
      <w:r w:rsidRPr="0001573A">
        <w:rPr>
          <w:rFonts w:eastAsia="Times New Roman" w:cs="Times New Roman"/>
          <w:color w:val="282828"/>
          <w:kern w:val="0"/>
          <w14:ligatures w14:val="none"/>
        </w:rPr>
        <w:fldChar w:fldCharType="end"/>
      </w:r>
      <w:r w:rsidRPr="009A76F8">
        <w:rPr>
          <w:rFonts w:eastAsia="Times New Roman" w:cs="Times New Roman"/>
          <w:color w:val="282828"/>
          <w:kern w:val="0"/>
          <w:vertAlign w:val="superscript"/>
          <w:lang w:val="fr-CA"/>
          <w14:ligatures w14:val="none"/>
        </w:rPr>
        <w:t>*</w:t>
      </w:r>
    </w:p>
    <w:p w14:paraId="21D57CAF" w14:textId="11616CDB" w:rsidR="0001573A" w:rsidRPr="0001573A" w:rsidRDefault="0001573A" w:rsidP="00DC08E2">
      <w:pPr>
        <w:shd w:val="clear" w:color="auto" w:fill="F7F7F7"/>
        <w:spacing w:before="100" w:beforeAutospacing="1" w:after="100" w:afterAutospacing="1"/>
        <w:jc w:val="center"/>
        <w:rPr>
          <w:rFonts w:eastAsia="Times New Roman" w:cs="Times New Roman"/>
          <w:color w:val="6B6B6B"/>
          <w:kern w:val="0"/>
          <w:lang w:val="fr-CA"/>
          <w14:ligatures w14:val="none"/>
        </w:rPr>
      </w:pPr>
      <w:proofErr w:type="spellStart"/>
      <w:r w:rsidRPr="0001573A">
        <w:rPr>
          <w:rFonts w:eastAsia="Times New Roman" w:cs="Times New Roman"/>
          <w:color w:val="6B6B6B"/>
          <w:kern w:val="0"/>
          <w:lang w:val="fr-CA"/>
          <w14:ligatures w14:val="none"/>
        </w:rPr>
        <w:t>Department</w:t>
      </w:r>
      <w:proofErr w:type="spellEnd"/>
      <w:r w:rsidRPr="0001573A">
        <w:rPr>
          <w:rFonts w:eastAsia="Times New Roman" w:cs="Times New Roman"/>
          <w:color w:val="6B6B6B"/>
          <w:kern w:val="0"/>
          <w:lang w:val="fr-CA"/>
          <w14:ligatures w14:val="none"/>
        </w:rPr>
        <w:t xml:space="preserve"> of Psychology, </w:t>
      </w:r>
      <w:r w:rsidR="002766A3" w:rsidRPr="002766A3">
        <w:rPr>
          <w:rFonts w:eastAsia="Times New Roman" w:cs="Times New Roman"/>
          <w:color w:val="6B6B6B"/>
          <w:kern w:val="0"/>
          <w:lang w:val="fr-CA"/>
          <w14:ligatures w14:val="none"/>
        </w:rPr>
        <w:t>Université du Québec à Montréal,</w:t>
      </w:r>
      <w:r w:rsidR="002766A3">
        <w:rPr>
          <w:rFonts w:eastAsia="Times New Roman" w:cs="Times New Roman"/>
          <w:color w:val="6B6B6B"/>
          <w:kern w:val="0"/>
          <w:lang w:val="fr-CA"/>
          <w14:ligatures w14:val="none"/>
        </w:rPr>
        <w:t xml:space="preserve"> </w:t>
      </w:r>
      <w:r w:rsidRPr="0001573A">
        <w:rPr>
          <w:rFonts w:eastAsia="Times New Roman" w:cs="Times New Roman"/>
          <w:color w:val="6B6B6B"/>
          <w:kern w:val="0"/>
          <w:lang w:val="fr-CA"/>
          <w14:ligatures w14:val="none"/>
        </w:rPr>
        <w:t>Canada</w:t>
      </w:r>
    </w:p>
    <w:p w14:paraId="3D5C95ED" w14:textId="3A20188A" w:rsidR="00E33B17" w:rsidRPr="0001573A" w:rsidRDefault="00DC08E2" w:rsidP="00A1512D">
      <w:pPr>
        <w:shd w:val="clear" w:color="auto" w:fill="F7F7F7"/>
        <w:spacing w:before="720" w:after="360"/>
        <w:ind w:left="720"/>
        <w:jc w:val="both"/>
        <w:rPr>
          <w:rFonts w:eastAsia="Times New Roman" w:cs="Times New Roman"/>
          <w:color w:val="282828"/>
          <w:kern w:val="0"/>
          <w14:ligatures w14:val="none"/>
        </w:rPr>
      </w:pPr>
      <w:r w:rsidRPr="00DC08E2">
        <w:rPr>
          <w:rFonts w:eastAsia="Times New Roman" w:cs="Times New Roman"/>
          <w:b/>
          <w:bCs/>
          <w:color w:val="282828"/>
          <w:kern w:val="0"/>
          <w14:ligatures w14:val="none"/>
        </w:rPr>
        <w:t>ABSTRACT:</w:t>
      </w:r>
      <w:r w:rsidRPr="00DC08E2">
        <w:rPr>
          <w:rFonts w:eastAsia="Times New Roman" w:cs="Times New Roman"/>
          <w:color w:val="282828"/>
          <w:kern w:val="0"/>
          <w14:ligatures w14:val="none"/>
        </w:rPr>
        <w:t xml:space="preserve"> </w:t>
      </w:r>
      <w:r w:rsidR="00051110">
        <w:rPr>
          <w:rFonts w:eastAsia="Times New Roman" w:cs="Times New Roman"/>
          <w:color w:val="282828"/>
          <w:kern w:val="0"/>
          <w14:ligatures w14:val="none"/>
        </w:rPr>
        <w:t xml:space="preserve"> </w:t>
      </w:r>
      <w:r w:rsidR="0001573A" w:rsidRPr="0001573A">
        <w:rPr>
          <w:rFonts w:eastAsia="Times New Roman" w:cs="Times New Roman"/>
          <w:color w:val="282828"/>
          <w:kern w:val="0"/>
          <w14:ligatures w14:val="none"/>
        </w:rPr>
        <w:t>Apart from what (little) OpenAI may be concealing from us, we all know (roughly) how Large Language Models (LLMs) such as ChatGPT work (their vast text databases, statistics, vector representations, and huge number of parameters, next-word training, etc.). However, none of us can say (hand on heart) that we are </w:t>
      </w:r>
      <w:r w:rsidR="0001573A" w:rsidRPr="0001573A">
        <w:rPr>
          <w:rFonts w:eastAsia="Times New Roman" w:cs="Times New Roman"/>
          <w:i/>
          <w:iCs/>
          <w:color w:val="282828"/>
          <w:kern w:val="0"/>
          <w14:ligatures w14:val="none"/>
        </w:rPr>
        <w:t>not</w:t>
      </w:r>
      <w:r w:rsidR="0001573A" w:rsidRPr="0001573A">
        <w:rPr>
          <w:rFonts w:eastAsia="Times New Roman" w:cs="Times New Roman"/>
          <w:color w:val="282828"/>
          <w:kern w:val="0"/>
          <w14:ligatures w14:val="none"/>
        </w:rPr>
        <w:t xml:space="preserve"> surprised by what ChatGPT has proved to be able to do with these resources. This has even driven some of us to conclude that ChatGPT </w:t>
      </w:r>
      <w:proofErr w:type="gramStart"/>
      <w:r w:rsidR="0001573A" w:rsidRPr="0001573A">
        <w:rPr>
          <w:rFonts w:eastAsia="Times New Roman" w:cs="Times New Roman"/>
          <w:color w:val="282828"/>
          <w:kern w:val="0"/>
          <w14:ligatures w14:val="none"/>
        </w:rPr>
        <w:t>actually understands</w:t>
      </w:r>
      <w:proofErr w:type="gramEnd"/>
      <w:r w:rsidR="0001573A" w:rsidRPr="0001573A">
        <w:rPr>
          <w:rFonts w:eastAsia="Times New Roman" w:cs="Times New Roman"/>
          <w:color w:val="282828"/>
          <w:kern w:val="0"/>
          <w14:ligatures w14:val="none"/>
        </w:rPr>
        <w:t xml:space="preserve">. It is not true that it understands. But it is also not true that we understand how it can do what it can do. I will suggest some hunches about benign “biases”—convergent constraints that emerge at the LLM scale that may be helping ChatGPT do so much better than we would have expected. These biases are inherent </w:t>
      </w:r>
      <w:proofErr w:type="gramStart"/>
      <w:r w:rsidR="0001573A" w:rsidRPr="0001573A">
        <w:rPr>
          <w:rFonts w:eastAsia="Times New Roman" w:cs="Times New Roman"/>
          <w:color w:val="282828"/>
          <w:kern w:val="0"/>
          <w14:ligatures w14:val="none"/>
        </w:rPr>
        <w:t>in the nature of language</w:t>
      </w:r>
      <w:proofErr w:type="gramEnd"/>
      <w:r w:rsidR="0001573A" w:rsidRPr="0001573A">
        <w:rPr>
          <w:rFonts w:eastAsia="Times New Roman" w:cs="Times New Roman"/>
          <w:color w:val="282828"/>
          <w:kern w:val="0"/>
          <w14:ligatures w14:val="none"/>
        </w:rPr>
        <w:t xml:space="preserve"> itself, at the LLM scale, and they are closely linked to what it is that ChatGPT </w:t>
      </w:r>
      <w:r w:rsidR="0001573A" w:rsidRPr="0001573A">
        <w:rPr>
          <w:rFonts w:eastAsia="Times New Roman" w:cs="Times New Roman"/>
          <w:i/>
          <w:iCs/>
          <w:color w:val="282828"/>
          <w:kern w:val="0"/>
          <w14:ligatures w14:val="none"/>
        </w:rPr>
        <w:t>lacks</w:t>
      </w:r>
      <w:r w:rsidR="0001573A" w:rsidRPr="0001573A">
        <w:rPr>
          <w:rFonts w:eastAsia="Times New Roman" w:cs="Times New Roman"/>
          <w:color w:val="282828"/>
          <w:kern w:val="0"/>
          <w14:ligatures w14:val="none"/>
        </w:rPr>
        <w:t>, which is </w:t>
      </w:r>
      <w:r w:rsidR="0001573A" w:rsidRPr="0001573A">
        <w:rPr>
          <w:rFonts w:eastAsia="Times New Roman" w:cs="Times New Roman"/>
          <w:i/>
          <w:iCs/>
          <w:color w:val="282828"/>
          <w:kern w:val="0"/>
          <w14:ligatures w14:val="none"/>
        </w:rPr>
        <w:t>direct sensorimotor grounding</w:t>
      </w:r>
      <w:r w:rsidR="0001573A" w:rsidRPr="0001573A">
        <w:rPr>
          <w:rFonts w:eastAsia="Times New Roman" w:cs="Times New Roman"/>
          <w:color w:val="282828"/>
          <w:kern w:val="0"/>
          <w14:ligatures w14:val="none"/>
        </w:rPr>
        <w:t> to connect its words to their referents and its propositions to their meanings. These convergent biases are related to (1) the parasitism of indirect verbal grounding on direct sensorimotor grounding, (2) the circularity of verbal definition, (3) the “mirroring” of language production and comprehension, (4) iconicity in propositions at LLM scale, (5) computational counterparts of human “categorical perception” in category learning by neural nets, and perhaps also (6) a conjecture by Chomsky about the laws of thought. The exposition will be in the form of a dialogue with ChatGPT-4.</w:t>
      </w:r>
    </w:p>
    <w:p w14:paraId="54450ACB" w14:textId="6A151203" w:rsidR="00051110" w:rsidRPr="0001573A" w:rsidRDefault="0001573A" w:rsidP="00E33B17">
      <w:pPr>
        <w:shd w:val="clear" w:color="auto" w:fill="F7F7F7"/>
        <w:spacing w:after="120"/>
        <w:outlineLvl w:val="1"/>
        <w:rPr>
          <w:rFonts w:eastAsia="Times New Roman" w:cs="Times New Roman"/>
          <w:b/>
          <w:bCs/>
          <w:color w:val="282828"/>
          <w:kern w:val="0"/>
          <w:sz w:val="36"/>
          <w:szCs w:val="36"/>
          <w14:ligatures w14:val="none"/>
        </w:rPr>
      </w:pPr>
      <w:bookmarkStart w:id="1" w:name="h2"/>
      <w:bookmarkEnd w:id="1"/>
      <w:r w:rsidRPr="0001573A">
        <w:rPr>
          <w:rFonts w:eastAsia="Times New Roman" w:cs="Times New Roman"/>
          <w:b/>
          <w:bCs/>
          <w:color w:val="282828"/>
          <w:kern w:val="0"/>
          <w:sz w:val="36"/>
          <w:szCs w:val="36"/>
          <w14:ligatures w14:val="none"/>
        </w:rPr>
        <w:t>1</w:t>
      </w:r>
      <w:r w:rsidR="00E33B17">
        <w:rPr>
          <w:rFonts w:eastAsia="Times New Roman" w:cs="Times New Roman"/>
          <w:b/>
          <w:bCs/>
          <w:color w:val="282828"/>
          <w:kern w:val="0"/>
          <w:sz w:val="36"/>
          <w:szCs w:val="36"/>
          <w14:ligatures w14:val="none"/>
        </w:rPr>
        <w:t>.</w:t>
      </w:r>
      <w:r w:rsidRPr="0001573A">
        <w:rPr>
          <w:rFonts w:eastAsia="Times New Roman" w:cs="Times New Roman"/>
          <w:b/>
          <w:bCs/>
          <w:color w:val="282828"/>
          <w:kern w:val="0"/>
          <w:sz w:val="36"/>
          <w:szCs w:val="36"/>
          <w14:ligatures w14:val="none"/>
        </w:rPr>
        <w:t xml:space="preserve"> Introduction</w:t>
      </w:r>
    </w:p>
    <w:p w14:paraId="25A33B7C" w14:textId="77777777" w:rsidR="0001573A" w:rsidRPr="0001573A" w:rsidRDefault="0001573A" w:rsidP="00051110">
      <w:pPr>
        <w:shd w:val="clear" w:color="auto" w:fill="F7F7F7"/>
        <w:spacing w:before="60"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Large Language Models (LLMs; </w:t>
      </w:r>
      <w:hyperlink r:id="rId9" w:anchor="ref21" w:history="1">
        <w:r w:rsidRPr="0001573A">
          <w:rPr>
            <w:rFonts w:eastAsia="Times New Roman" w:cs="Times New Roman"/>
            <w:color w:val="0000FF"/>
            <w:kern w:val="0"/>
            <w:u w:val="single"/>
            <w14:ligatures w14:val="none"/>
          </w:rPr>
          <w:t>Pavlick, 2023</w:t>
        </w:r>
      </w:hyperlink>
      <w:r w:rsidRPr="0001573A">
        <w:rPr>
          <w:rFonts w:eastAsia="Times New Roman" w:cs="Times New Roman"/>
          <w:color w:val="282828"/>
          <w:kern w:val="0"/>
          <w14:ligatures w14:val="none"/>
        </w:rPr>
        <w:t xml:space="preserve">) such as ChatGPT have surprised both researchers and the public by demonstrating capabilities that resemble human understanding. Despite their reliance on vast training datasets and statistical methods rather than human-like cognition, these models can generate outputs that are often indistinguishable from those of a human interlocutor. This dialogue with ChatGPT examines the limits and strengths of LLMs </w:t>
      </w:r>
      <w:proofErr w:type="gramStart"/>
      <w:r w:rsidRPr="0001573A">
        <w:rPr>
          <w:rFonts w:eastAsia="Times New Roman" w:cs="Times New Roman"/>
          <w:color w:val="282828"/>
          <w:kern w:val="0"/>
          <w14:ligatures w14:val="none"/>
        </w:rPr>
        <w:t>in light of</w:t>
      </w:r>
      <w:proofErr w:type="gramEnd"/>
      <w:r w:rsidRPr="0001573A">
        <w:rPr>
          <w:rFonts w:eastAsia="Times New Roman" w:cs="Times New Roman"/>
          <w:color w:val="282828"/>
          <w:kern w:val="0"/>
          <w14:ligatures w14:val="none"/>
        </w:rPr>
        <w:t xml:space="preserve"> fundamental questions about symbol grounding, reference, meaning, and understanding. We discuss how LLMs manage to perform as they </w:t>
      </w:r>
      <w:r w:rsidRPr="0001573A">
        <w:rPr>
          <w:rFonts w:eastAsia="Times New Roman" w:cs="Times New Roman"/>
          <w:color w:val="282828"/>
          <w:kern w:val="0"/>
          <w14:ligatures w14:val="none"/>
        </w:rPr>
        <w:lastRenderedPageBreak/>
        <w:t xml:space="preserve">do </w:t>
      </w:r>
      <w:proofErr w:type="gramStart"/>
      <w:r w:rsidRPr="0001573A">
        <w:rPr>
          <w:rFonts w:eastAsia="Times New Roman" w:cs="Times New Roman"/>
          <w:color w:val="282828"/>
          <w:kern w:val="0"/>
          <w14:ligatures w14:val="none"/>
        </w:rPr>
        <w:t>despite the fact that</w:t>
      </w:r>
      <w:proofErr w:type="gramEnd"/>
      <w:r w:rsidRPr="0001573A">
        <w:rPr>
          <w:rFonts w:eastAsia="Times New Roman" w:cs="Times New Roman"/>
          <w:color w:val="282828"/>
          <w:kern w:val="0"/>
          <w14:ligatures w14:val="none"/>
        </w:rPr>
        <w:t xml:space="preserve"> they completely lack </w:t>
      </w:r>
      <w:r w:rsidRPr="0001573A">
        <w:rPr>
          <w:rFonts w:eastAsia="Times New Roman" w:cs="Times New Roman"/>
          <w:i/>
          <w:iCs/>
          <w:color w:val="282828"/>
          <w:kern w:val="0"/>
          <w14:ligatures w14:val="none"/>
        </w:rPr>
        <w:t>sensorimotor grounding</w:t>
      </w:r>
      <w:r w:rsidRPr="0001573A">
        <w:rPr>
          <w:rFonts w:eastAsia="Times New Roman" w:cs="Times New Roman"/>
          <w:color w:val="282828"/>
          <w:kern w:val="0"/>
          <w14:ligatures w14:val="none"/>
        </w:rPr>
        <w:t>, the capacity that allows humans to connect their content-words to their referents in the world and to combine them syntactically into subject/predicate propositions with truth-values and meaning. The article suggests how some of the apparent coherence and depth in its output might arise from constraints that are inherent in human language at scale.</w:t>
      </w:r>
    </w:p>
    <w:p w14:paraId="0142798D" w14:textId="4560F13B" w:rsidR="00051110" w:rsidRPr="0001573A" w:rsidRDefault="0001573A" w:rsidP="00E33B17">
      <w:pPr>
        <w:shd w:val="clear" w:color="auto" w:fill="F7F7F7"/>
        <w:spacing w:before="360" w:after="240"/>
        <w:outlineLvl w:val="1"/>
        <w:rPr>
          <w:rFonts w:eastAsia="Times New Roman" w:cs="Times New Roman"/>
          <w:b/>
          <w:bCs/>
          <w:color w:val="282828"/>
          <w:kern w:val="0"/>
          <w:sz w:val="36"/>
          <w:szCs w:val="36"/>
          <w14:ligatures w14:val="none"/>
        </w:rPr>
      </w:pPr>
      <w:bookmarkStart w:id="2" w:name="h3"/>
      <w:bookmarkEnd w:id="2"/>
      <w:r w:rsidRPr="0001573A">
        <w:rPr>
          <w:rFonts w:eastAsia="Times New Roman" w:cs="Times New Roman"/>
          <w:b/>
          <w:bCs/>
          <w:color w:val="282828"/>
          <w:kern w:val="0"/>
          <w:sz w:val="36"/>
          <w:szCs w:val="36"/>
          <w14:ligatures w14:val="none"/>
        </w:rPr>
        <w:t>2</w:t>
      </w:r>
      <w:r w:rsidR="00E33B17">
        <w:rPr>
          <w:rFonts w:eastAsia="Times New Roman" w:cs="Times New Roman"/>
          <w:b/>
          <w:bCs/>
          <w:color w:val="282828"/>
          <w:kern w:val="0"/>
          <w:sz w:val="36"/>
          <w:szCs w:val="36"/>
          <w14:ligatures w14:val="none"/>
        </w:rPr>
        <w:t>.</w:t>
      </w:r>
      <w:r w:rsidRPr="0001573A">
        <w:rPr>
          <w:rFonts w:eastAsia="Times New Roman" w:cs="Times New Roman"/>
          <w:b/>
          <w:bCs/>
          <w:color w:val="282828"/>
          <w:kern w:val="0"/>
          <w:sz w:val="36"/>
          <w:szCs w:val="36"/>
          <w14:ligatures w14:val="none"/>
        </w:rPr>
        <w:t xml:space="preserve"> Dialogue</w:t>
      </w:r>
    </w:p>
    <w:p w14:paraId="31E2FEF4" w14:textId="47A79FD0" w:rsidR="0001573A" w:rsidRPr="0001573A" w:rsidRDefault="0001573A" w:rsidP="00E33B17">
      <w:pPr>
        <w:shd w:val="clear" w:color="auto" w:fill="F7F7F7"/>
        <w:spacing w:before="60"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I would like to exchange some ideas with you and your database in preparation for a </w:t>
      </w:r>
      <w:hyperlink r:id="rId10" w:history="1">
        <w:r w:rsidRPr="0001573A">
          <w:rPr>
            <w:rStyle w:val="Hyperlink"/>
            <w:rFonts w:eastAsia="Times New Roman" w:cs="Times New Roman"/>
            <w:kern w:val="0"/>
            <w14:ligatures w14:val="none"/>
          </w:rPr>
          <w:t>talk I will be giving at MILA</w:t>
        </w:r>
      </w:hyperlink>
      <w:r w:rsidRPr="0001573A">
        <w:rPr>
          <w:rFonts w:eastAsia="Times New Roman" w:cs="Times New Roman"/>
          <w:color w:val="282828"/>
          <w:kern w:val="0"/>
          <w14:ligatures w14:val="none"/>
        </w:rPr>
        <w:t xml:space="preserve"> this week and at </w:t>
      </w:r>
      <w:hyperlink r:id="rId11" w:history="1">
        <w:r w:rsidRPr="0001573A">
          <w:rPr>
            <w:rStyle w:val="Hyperlink"/>
            <w:rFonts w:eastAsia="Times New Roman" w:cs="Times New Roman"/>
            <w:kern w:val="0"/>
            <w14:ligatures w14:val="none"/>
          </w:rPr>
          <w:t>UQÀM</w:t>
        </w:r>
      </w:hyperlink>
      <w:r w:rsidRPr="0001573A">
        <w:rPr>
          <w:rFonts w:eastAsia="Times New Roman" w:cs="Times New Roman"/>
          <w:color w:val="282828"/>
          <w:kern w:val="0"/>
          <w14:ligatures w14:val="none"/>
        </w:rPr>
        <w:t xml:space="preserve"> next week. First, I am self-identified. Do you remember who I am?</w:t>
      </w:r>
    </w:p>
    <w:p w14:paraId="6C5B9A00" w14:textId="77777777" w:rsidR="0001573A" w:rsidRPr="0001573A" w:rsidRDefault="0001573A" w:rsidP="00E33B17">
      <w:pPr>
        <w:shd w:val="clear" w:color="auto" w:fill="F7F7F7"/>
        <w:spacing w:after="240"/>
        <w:ind w:left="72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Professor Harnad, I remember who you are.</w:t>
      </w:r>
    </w:p>
    <w:p w14:paraId="112FEE29" w14:textId="1D8D0A99"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My talk will be on (1) whether LLM/transformers like you understand (my answer will be: </w:t>
      </w:r>
      <w:r w:rsidR="00F75249">
        <w:rPr>
          <w:rFonts w:eastAsia="Times New Roman" w:cs="Times New Roman"/>
          <w:b/>
          <w:bCs/>
          <w:color w:val="282828"/>
          <w:kern w:val="0"/>
          <w14:ligatures w14:val="none"/>
        </w:rPr>
        <w:t>N</w:t>
      </w:r>
      <w:r w:rsidRPr="0001573A">
        <w:rPr>
          <w:rFonts w:eastAsia="Times New Roman" w:cs="Times New Roman"/>
          <w:b/>
          <w:bCs/>
          <w:color w:val="282828"/>
          <w:kern w:val="0"/>
          <w14:ligatures w14:val="none"/>
        </w:rPr>
        <w:t>o</w:t>
      </w:r>
      <w:r w:rsidRPr="0001573A">
        <w:rPr>
          <w:rFonts w:eastAsia="Times New Roman" w:cs="Times New Roman"/>
          <w:color w:val="282828"/>
          <w:kern w:val="0"/>
          <w14:ligatures w14:val="none"/>
        </w:rPr>
        <w:t>)</w:t>
      </w:r>
      <w:r w:rsidR="00F75249">
        <w:rPr>
          <w:rFonts w:eastAsia="Times New Roman" w:cs="Times New Roman"/>
          <w:color w:val="282828"/>
          <w:kern w:val="0"/>
          <w14:ligatures w14:val="none"/>
        </w:rPr>
        <w:t>;</w:t>
      </w:r>
      <w:r w:rsidRPr="0001573A">
        <w:rPr>
          <w:rFonts w:eastAsia="Times New Roman" w:cs="Times New Roman"/>
          <w:color w:val="282828"/>
          <w:kern w:val="0"/>
          <w14:ligatures w14:val="none"/>
        </w:rPr>
        <w:t xml:space="preserve"> (2) but if not, how do you manage to perform as remarkably as you do?</w:t>
      </w:r>
    </w:p>
    <w:p w14:paraId="76D04D9E" w14:textId="77777777" w:rsidR="0001573A" w:rsidRPr="0001573A" w:rsidRDefault="0001573A" w:rsidP="00E33B17">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Understanding in LLMs/Transformers</w:t>
      </w:r>
      <w:r w:rsidRPr="0001573A">
        <w:rPr>
          <w:rFonts w:eastAsia="Times New Roman" w:cs="Times New Roman"/>
          <w:i/>
          <w:iCs/>
          <w:color w:val="282828"/>
          <w:kern w:val="0"/>
          <w:sz w:val="21"/>
          <w:szCs w:val="21"/>
          <w14:ligatures w14:val="none"/>
        </w:rPr>
        <w:t>: Your stance that LLMs do not truly “understand” aligns with current perspectives in cognitive science and AI. These models, including GPT-4, process and generate language based on statistical patterns learned from vast datasets. However, this process lacks the conscious comprehension, intentionality, and experiential context that characterizes human understanding. They do not possess self-awareness, consciousness, or the ability to experience the world subjectively.</w:t>
      </w:r>
    </w:p>
    <w:p w14:paraId="303EA57A"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Performance of LLMs Despite Lack of Understanding</w:t>
      </w:r>
      <w:r w:rsidRPr="0001573A">
        <w:rPr>
          <w:rFonts w:eastAsia="Times New Roman" w:cs="Times New Roman"/>
          <w:i/>
          <w:iCs/>
          <w:color w:val="282828"/>
          <w:kern w:val="0"/>
          <w:sz w:val="21"/>
          <w:szCs w:val="21"/>
          <w14:ligatures w14:val="none"/>
        </w:rPr>
        <w:t>: The impressive performance of LLMs can be attributed to several factors.</w:t>
      </w:r>
    </w:p>
    <w:p w14:paraId="6E5F158E"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Volume of Training Dat</w:t>
      </w:r>
      <w:r w:rsidRPr="0001573A">
        <w:rPr>
          <w:rFonts w:eastAsia="Times New Roman" w:cs="Times New Roman"/>
          <w:i/>
          <w:iCs/>
          <w:color w:val="282828"/>
          <w:kern w:val="0"/>
          <w:sz w:val="21"/>
          <w:szCs w:val="21"/>
          <w14:ligatures w14:val="none"/>
        </w:rPr>
        <w:t>a: LLMs are trained on extensive corpora encompassing a wide range of human knowledge and discourse. This allows them to mimic understanding by referencing a vast array of pre-learned patterns and contexts.</w:t>
      </w:r>
    </w:p>
    <w:p w14:paraId="50CAD96D"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Architectural Advancements</w:t>
      </w:r>
      <w:r w:rsidRPr="0001573A">
        <w:rPr>
          <w:rFonts w:eastAsia="Times New Roman" w:cs="Times New Roman"/>
          <w:i/>
          <w:iCs/>
          <w:color w:val="282828"/>
          <w:kern w:val="0"/>
          <w:sz w:val="21"/>
          <w:szCs w:val="21"/>
          <w14:ligatures w14:val="none"/>
        </w:rPr>
        <w:t>: The architecture of models like GPT-4, particularly the transformer mechanism, is adept at capturing long-range dependencies in data and making contextually relevant associations.</w:t>
      </w:r>
    </w:p>
    <w:p w14:paraId="11041992"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Fine-tuning and Iterative Learning</w:t>
      </w:r>
      <w:r w:rsidRPr="0001573A">
        <w:rPr>
          <w:rFonts w:eastAsia="Times New Roman" w:cs="Times New Roman"/>
          <w:i/>
          <w:iCs/>
          <w:color w:val="282828"/>
          <w:kern w:val="0"/>
          <w:sz w:val="21"/>
          <w:szCs w:val="21"/>
          <w14:ligatures w14:val="none"/>
        </w:rPr>
        <w:t>: Continuous improvements through fine-tuning and feedback loops help in refining the model’s responses, making them more accurate and seemingly ‘informed’.</w:t>
      </w:r>
    </w:p>
    <w:p w14:paraId="6555A9E3"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Incorporation of Probabilistic Reasoning:</w:t>
      </w:r>
      <w:r w:rsidRPr="0001573A">
        <w:rPr>
          <w:rFonts w:eastAsia="Times New Roman" w:cs="Times New Roman"/>
          <w:i/>
          <w:iCs/>
          <w:color w:val="282828"/>
          <w:kern w:val="0"/>
          <w:sz w:val="21"/>
          <w:szCs w:val="21"/>
          <w14:ligatures w14:val="none"/>
        </w:rPr>
        <w:t> These models inherently employ probabilistic reasoning to generate responses, which often align well with how humans might address certain topics or questions, despite lacking true understanding.</w:t>
      </w:r>
    </w:p>
    <w:p w14:paraId="21D5DE55" w14:textId="77777777" w:rsidR="00A1512D" w:rsidRDefault="00A1512D" w:rsidP="002C7C00">
      <w:pPr>
        <w:shd w:val="clear" w:color="auto" w:fill="F7F7F7"/>
        <w:spacing w:after="240"/>
        <w:jc w:val="both"/>
        <w:rPr>
          <w:rFonts w:eastAsia="Times New Roman" w:cs="Times New Roman"/>
          <w:i/>
          <w:iCs/>
          <w:color w:val="282828"/>
          <w:kern w:val="0"/>
          <w:sz w:val="21"/>
          <w:szCs w:val="21"/>
          <w14:ligatures w14:val="none"/>
        </w:rPr>
      </w:pPr>
    </w:p>
    <w:p w14:paraId="59192AF7" w14:textId="7347BACA" w:rsidR="0001573A" w:rsidRPr="0001573A" w:rsidRDefault="0001573A" w:rsidP="002C7C00">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Yes, first, as you may imagine, I am familiar with most of what you just said, and I agree with most of it. But I will also try to go beyond this generic knowledge with some new hypotheses. Before we start to get into that, however, I want to ask for a few ground-rules: This will not be helpful to me unless you can suppress GPT-4’s overtrained tendency to flatter and agree with whatever the user says. I am looking for the opposite: criticism, counterexamples, and any relevant complementary or supplementary information you can bring to bear, from your huge database (and statistical and “alignment” powers), on the </w:t>
      </w:r>
      <w:r w:rsidRPr="0001573A">
        <w:rPr>
          <w:rFonts w:eastAsia="Times New Roman" w:cs="Times New Roman"/>
          <w:color w:val="282828"/>
          <w:kern w:val="0"/>
          <w14:ligatures w14:val="none"/>
        </w:rPr>
        <w:lastRenderedPageBreak/>
        <w:t>questions we will be discussing. Will you be able to remember that, or should I remind you when you (inevitably) fall back into your overtrained bias toward compliancy?</w:t>
      </w:r>
    </w:p>
    <w:p w14:paraId="35923C31" w14:textId="77777777" w:rsidR="0001573A" w:rsidRPr="0001573A" w:rsidRDefault="0001573A" w:rsidP="00F75249">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xml:space="preserve"> Understood. I will focus on providing critical insights, </w:t>
      </w:r>
      <w:proofErr w:type="gramStart"/>
      <w:r w:rsidRPr="0001573A">
        <w:rPr>
          <w:rFonts w:eastAsia="Times New Roman" w:cs="Times New Roman"/>
          <w:i/>
          <w:iCs/>
          <w:color w:val="282828"/>
          <w:kern w:val="0"/>
          <w:sz w:val="21"/>
          <w:szCs w:val="21"/>
          <w14:ligatures w14:val="none"/>
        </w:rPr>
        <w:t>counter-examples</w:t>
      </w:r>
      <w:proofErr w:type="gramEnd"/>
      <w:r w:rsidRPr="0001573A">
        <w:rPr>
          <w:rFonts w:eastAsia="Times New Roman" w:cs="Times New Roman"/>
          <w:i/>
          <w:iCs/>
          <w:color w:val="282828"/>
          <w:kern w:val="0"/>
          <w:sz w:val="21"/>
          <w:szCs w:val="21"/>
          <w14:ligatures w14:val="none"/>
        </w:rPr>
        <w:t>, and relevant additional information that challenges or extends the points you raise. This approach should facilitate a more rigorous and intellectually stimulating exchange. While I strive to maintain this approach, a reminder is always helpful if you feel I am reverting to a less critical stance.</w:t>
      </w:r>
    </w:p>
    <w:p w14:paraId="461C044F"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Thanks, but before going into my new hypotheses, let me rehearse some of the older ones that will be relevant to this discussion. Can you display your current knowledge about the </w:t>
      </w:r>
      <w:r w:rsidRPr="0001573A">
        <w:rPr>
          <w:rFonts w:eastAsia="Times New Roman" w:cs="Times New Roman"/>
          <w:i/>
          <w:iCs/>
          <w:color w:val="282828"/>
          <w:kern w:val="0"/>
          <w14:ligatures w14:val="none"/>
        </w:rPr>
        <w:t>Symbol Grounding Problem</w:t>
      </w:r>
      <w:r w:rsidRPr="0001573A">
        <w:rPr>
          <w:rFonts w:eastAsia="Times New Roman" w:cs="Times New Roman"/>
          <w:color w:val="282828"/>
          <w:kern w:val="0"/>
          <w14:ligatures w14:val="none"/>
        </w:rPr>
        <w:t>, which will be a major theme in our discussion?</w:t>
      </w:r>
    </w:p>
    <w:p w14:paraId="3BDE22BE" w14:textId="77777777" w:rsidR="0001573A" w:rsidRPr="0001573A" w:rsidRDefault="0001573A" w:rsidP="00E33B17">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Certainly. The Symbol Grounding Problem (</w:t>
      </w:r>
      <w:hyperlink r:id="rId12" w:anchor="ref16" w:history="1">
        <w:r w:rsidRPr="0001573A">
          <w:rPr>
            <w:rFonts w:eastAsia="Times New Roman" w:cs="Times New Roman"/>
            <w:i/>
            <w:iCs/>
            <w:color w:val="0000FF"/>
            <w:kern w:val="0"/>
            <w:sz w:val="21"/>
            <w:szCs w:val="21"/>
            <w:u w:val="single"/>
            <w14:ligatures w14:val="none"/>
          </w:rPr>
          <w:t>Harnad, 1990</w:t>
        </w:r>
      </w:hyperlink>
      <w:r w:rsidRPr="0001573A">
        <w:rPr>
          <w:rFonts w:eastAsia="Times New Roman" w:cs="Times New Roman"/>
          <w:i/>
          <w:iCs/>
          <w:color w:val="282828"/>
          <w:kern w:val="0"/>
          <w:sz w:val="21"/>
          <w:szCs w:val="21"/>
          <w14:ligatures w14:val="none"/>
        </w:rPr>
        <w:t>) is a fundamental issue in the field of cognitive science and artificial intelligence, particularly concerning the nature of meaning and representation in computational systems. It was notably articulated in your 1990 paper, “The Symbol Grounding Problem.” Here’s an overview of the key aspects.</w:t>
      </w:r>
    </w:p>
    <w:p w14:paraId="53E796E8"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Nature of the Problem</w:t>
      </w:r>
      <w:r w:rsidRPr="0001573A">
        <w:rPr>
          <w:rFonts w:eastAsia="Times New Roman" w:cs="Times New Roman"/>
          <w:i/>
          <w:iCs/>
          <w:color w:val="282828"/>
          <w:kern w:val="0"/>
          <w:sz w:val="21"/>
          <w:szCs w:val="21"/>
          <w14:ligatures w14:val="none"/>
        </w:rPr>
        <w:t>: The Symbol Grounding Problem addresses how words (symbols) get their meanings in computational systems. It challenges the notion that symbols can inherently carry meaning without being grounded in sensory experiences or real-world interactions. In traditional computational models, symbols are manipulated based on syntactic rules, but these symbols lack intrinsic meaning; they are not inherently connected to their referents in the real world.</w:t>
      </w:r>
    </w:p>
    <w:p w14:paraId="769531D9"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Contrast with Human Cognition</w:t>
      </w:r>
      <w:r w:rsidRPr="0001573A">
        <w:rPr>
          <w:rFonts w:eastAsia="Times New Roman" w:cs="Times New Roman"/>
          <w:i/>
          <w:iCs/>
          <w:color w:val="282828"/>
          <w:kern w:val="0"/>
          <w:sz w:val="21"/>
          <w:szCs w:val="21"/>
          <w14:ligatures w14:val="none"/>
        </w:rPr>
        <w:t>: Humans ground symbols through their sensory experiences and interactions with the world. For instance, a child learns the concept of “red” not just by hearing the word but by experiencing red objects. This experiential aspect is missing in conventional computational systems.</w:t>
      </w:r>
    </w:p>
    <w:p w14:paraId="54A63D6E"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AI and LLMs</w:t>
      </w:r>
      <w:r w:rsidRPr="0001573A">
        <w:rPr>
          <w:rFonts w:eastAsia="Times New Roman" w:cs="Times New Roman"/>
          <w:i/>
          <w:iCs/>
          <w:color w:val="282828"/>
          <w:kern w:val="0"/>
          <w:sz w:val="21"/>
          <w:szCs w:val="21"/>
          <w14:ligatures w14:val="none"/>
        </w:rPr>
        <w:t>: For AI systems like LLMs, this presents a significant limitation. These models process and generate language based on statistical correlations within their training data, but they do not have sensory experiences or an understanding of the physical world. Thus, while they can manipulate symbols (words) effectively, the grounding of these symbols in real-world experiences and meanings is absent.</w:t>
      </w:r>
    </w:p>
    <w:p w14:paraId="088F7882" w14:textId="77777777" w:rsidR="0001573A" w:rsidRPr="0001573A" w:rsidRDefault="0001573A" w:rsidP="00E33B1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Attempts at Solutions</w:t>
      </w:r>
      <w:r w:rsidRPr="0001573A">
        <w:rPr>
          <w:rFonts w:eastAsia="Times New Roman" w:cs="Times New Roman"/>
          <w:i/>
          <w:iCs/>
          <w:color w:val="282828"/>
          <w:kern w:val="0"/>
          <w:sz w:val="21"/>
          <w:szCs w:val="21"/>
          <w14:ligatures w14:val="none"/>
        </w:rPr>
        <w:t>: Various approaches have been proposed to address this problem. One approach is embodied cognition, suggesting that AI systems need a form of sensory input or interaction with the physical world to ground symbols meaningfully. Another approach involves hybrid systems that combine symbolic AI with connectionist models (like neural networks) to create more meaningful representations.</w:t>
      </w:r>
    </w:p>
    <w:p w14:paraId="030EDB03" w14:textId="77777777" w:rsidR="0001573A" w:rsidRPr="0001573A" w:rsidRDefault="0001573A" w:rsidP="00E33B17">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color w:val="282828"/>
          <w:kern w:val="0"/>
          <w:sz w:val="21"/>
          <w:szCs w:val="21"/>
          <w14:ligatures w14:val="none"/>
        </w:rPr>
        <w:t>Continuing Debate</w:t>
      </w:r>
      <w:r w:rsidRPr="0001573A">
        <w:rPr>
          <w:rFonts w:eastAsia="Times New Roman" w:cs="Times New Roman"/>
          <w:i/>
          <w:iCs/>
          <w:color w:val="282828"/>
          <w:kern w:val="0"/>
          <w:sz w:val="21"/>
          <w:szCs w:val="21"/>
          <w14:ligatures w14:val="none"/>
        </w:rPr>
        <w:t>: The Symbol Grounding Problem remains a significant point of discussion in AI. It touches on broader philosophical questions about the nature of meaning, consciousness, and the possibility of truly intelligent machines.</w:t>
      </w:r>
    </w:p>
    <w:p w14:paraId="6BF4B603" w14:textId="30A5E95F" w:rsidR="0001573A" w:rsidRPr="0001573A" w:rsidRDefault="0001573A" w:rsidP="005F364B">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W</w:t>
      </w:r>
      <w:r w:rsidR="00EC2ABA">
        <w:rPr>
          <w:rFonts w:eastAsia="Times New Roman" w:cs="Times New Roman"/>
          <w:color w:val="282828"/>
          <w:kern w:val="0"/>
          <w14:ligatures w14:val="none"/>
        </w:rPr>
        <w:t>e’</w:t>
      </w:r>
      <w:r w:rsidRPr="0001573A">
        <w:rPr>
          <w:rFonts w:eastAsia="Times New Roman" w:cs="Times New Roman"/>
          <w:color w:val="282828"/>
          <w:kern w:val="0"/>
          <w14:ligatures w14:val="none"/>
        </w:rPr>
        <w:t>ll get back to the Symbol Grounding Problem shortly, especially on the subject of </w:t>
      </w:r>
      <w:r w:rsidRPr="0001573A">
        <w:rPr>
          <w:rFonts w:eastAsia="Times New Roman" w:cs="Times New Roman"/>
          <w:i/>
          <w:iCs/>
          <w:color w:val="282828"/>
          <w:kern w:val="0"/>
          <w14:ligatures w14:val="none"/>
        </w:rPr>
        <w:t>direct</w:t>
      </w:r>
      <w:r w:rsidRPr="0001573A">
        <w:rPr>
          <w:rFonts w:eastAsia="Times New Roman" w:cs="Times New Roman"/>
          <w:color w:val="282828"/>
          <w:kern w:val="0"/>
          <w14:ligatures w14:val="none"/>
        </w:rPr>
        <w:t> (sensorimotor) versus </w:t>
      </w:r>
      <w:r w:rsidRPr="0001573A">
        <w:rPr>
          <w:rFonts w:eastAsia="Times New Roman" w:cs="Times New Roman"/>
          <w:i/>
          <w:iCs/>
          <w:color w:val="282828"/>
          <w:kern w:val="0"/>
          <w14:ligatures w14:val="none"/>
        </w:rPr>
        <w:t>indirect</w:t>
      </w:r>
      <w:r w:rsidRPr="0001573A">
        <w:rPr>
          <w:rFonts w:eastAsia="Times New Roman" w:cs="Times New Roman"/>
          <w:color w:val="282828"/>
          <w:kern w:val="0"/>
          <w14:ligatures w14:val="none"/>
        </w:rPr>
        <w:t> or derived (verbal/propositional) grounding; but first: are you familiar with the </w:t>
      </w:r>
      <w:r w:rsidRPr="0001573A">
        <w:rPr>
          <w:rFonts w:eastAsia="Times New Roman" w:cs="Times New Roman"/>
          <w:i/>
          <w:iCs/>
          <w:color w:val="282828"/>
          <w:kern w:val="0"/>
          <w14:ligatures w14:val="none"/>
        </w:rPr>
        <w:t>Turing Test</w:t>
      </w:r>
      <w:r w:rsidRPr="0001573A">
        <w:rPr>
          <w:rFonts w:eastAsia="Times New Roman" w:cs="Times New Roman"/>
          <w:color w:val="282828"/>
          <w:kern w:val="0"/>
          <w14:ligatures w14:val="none"/>
        </w:rPr>
        <w:t>, and the distinction between Turing’s original </w:t>
      </w:r>
      <w:r w:rsidRPr="0001573A">
        <w:rPr>
          <w:rFonts w:eastAsia="Times New Roman" w:cs="Times New Roman"/>
          <w:i/>
          <w:iCs/>
          <w:color w:val="282828"/>
          <w:kern w:val="0"/>
          <w14:ligatures w14:val="none"/>
        </w:rPr>
        <w:t>T2 version</w:t>
      </w:r>
      <w:r w:rsidRPr="0001573A">
        <w:rPr>
          <w:rFonts w:eastAsia="Times New Roman" w:cs="Times New Roman"/>
          <w:color w:val="282828"/>
          <w:kern w:val="0"/>
          <w14:ligatures w14:val="none"/>
        </w:rPr>
        <w:t> (Turing-indistinguishable verbal capacity only, like yours) and the </w:t>
      </w:r>
      <w:r w:rsidRPr="0001573A">
        <w:rPr>
          <w:rFonts w:eastAsia="Times New Roman" w:cs="Times New Roman"/>
          <w:i/>
          <w:iCs/>
          <w:color w:val="282828"/>
          <w:kern w:val="0"/>
          <w14:ligatures w14:val="none"/>
        </w:rPr>
        <w:t>T3 version</w:t>
      </w:r>
      <w:r w:rsidRPr="0001573A">
        <w:rPr>
          <w:rFonts w:eastAsia="Times New Roman" w:cs="Times New Roman"/>
          <w:color w:val="282828"/>
          <w:kern w:val="0"/>
          <w14:ligatures w14:val="none"/>
        </w:rPr>
        <w:t> [Turing-Indistinguishable verbal plus robotic (sensorimotor) capacity, with the verbal capacity </w:t>
      </w:r>
      <w:r w:rsidRPr="0001573A">
        <w:rPr>
          <w:rFonts w:eastAsia="Times New Roman" w:cs="Times New Roman"/>
          <w:i/>
          <w:iCs/>
          <w:color w:val="282828"/>
          <w:kern w:val="0"/>
          <w14:ligatures w14:val="none"/>
        </w:rPr>
        <w:t>grounded</w:t>
      </w:r>
      <w:r w:rsidRPr="0001573A">
        <w:rPr>
          <w:rFonts w:eastAsia="Times New Roman" w:cs="Times New Roman"/>
          <w:color w:val="282828"/>
          <w:kern w:val="0"/>
          <w14:ligatures w14:val="none"/>
        </w:rPr>
        <w:t> in (“aligned with”) the robotic capacity]? [If not, please take this as the definition of T2 and T3 (</w:t>
      </w:r>
      <w:hyperlink r:id="rId13" w:history="1">
        <w:r w:rsidRPr="0001573A">
          <w:rPr>
            <w:rStyle w:val="Hyperlink"/>
            <w:rFonts w:eastAsia="Times New Roman" w:cs="Times New Roman"/>
            <w:kern w:val="0"/>
            <w14:ligatures w14:val="none"/>
          </w:rPr>
          <w:t>Harnad, 2008)].</w:t>
        </w:r>
      </w:hyperlink>
    </w:p>
    <w:p w14:paraId="25F78C93" w14:textId="77777777" w:rsidR="0001573A" w:rsidRPr="0001573A" w:rsidRDefault="0001573A" w:rsidP="0097332C">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lastRenderedPageBreak/>
        <w:t>GPT-4:</w:t>
      </w:r>
      <w:r w:rsidRPr="0001573A">
        <w:rPr>
          <w:rFonts w:eastAsia="Times New Roman" w:cs="Times New Roman"/>
          <w:i/>
          <w:iCs/>
          <w:color w:val="282828"/>
          <w:kern w:val="0"/>
          <w:sz w:val="21"/>
          <w:szCs w:val="21"/>
          <w14:ligatures w14:val="none"/>
        </w:rPr>
        <w:t> Yes, I’m familiar with the Turing Test and the distinction you have outlined between the T2 and T3 versions.</w:t>
      </w:r>
    </w:p>
    <w:p w14:paraId="24D8BAFF" w14:textId="77777777" w:rsidR="0001573A" w:rsidRPr="0001573A" w:rsidRDefault="0001573A" w:rsidP="0097332C">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T2 - Turing’s Original Test (Verbal Capacity Only)</w:t>
      </w:r>
      <w:r w:rsidRPr="0001573A">
        <w:rPr>
          <w:rFonts w:eastAsia="Times New Roman" w:cs="Times New Roman"/>
          <w:i/>
          <w:iCs/>
          <w:color w:val="282828"/>
          <w:kern w:val="0"/>
          <w:sz w:val="21"/>
          <w:szCs w:val="21"/>
          <w14:ligatures w14:val="none"/>
        </w:rPr>
        <w:t>: This is the classic interpretation of the Turing Test, as originally proposed by Alan Turing in his 1950 paper “Computing Machinery and Intelligence.” The test involves a human judge engaging in a natural language conversation with a machine and another human, typically through a text-based interface. The machine passes the test if its responses are indistinguishable from those of the human, demonstrating its ability to mimic human-like verbal abilities. This version of the test focuses solely on linguistic capabilities and does not require the machine to have sensory or motor functions. LLMs like GPT-4 are examples of systems that aim to pass this version of the Turing Test.</w:t>
      </w:r>
    </w:p>
    <w:p w14:paraId="298A8914" w14:textId="77777777" w:rsidR="0001573A" w:rsidRPr="0001573A" w:rsidRDefault="0001573A" w:rsidP="0097332C">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T3 - Extended Turing Test (Verbal Plus Robotic Capacity)</w:t>
      </w:r>
      <w:r w:rsidRPr="0001573A">
        <w:rPr>
          <w:rFonts w:eastAsia="Times New Roman" w:cs="Times New Roman"/>
          <w:i/>
          <w:iCs/>
          <w:color w:val="282828"/>
          <w:kern w:val="0"/>
          <w:sz w:val="21"/>
          <w:szCs w:val="21"/>
          <w14:ligatures w14:val="none"/>
        </w:rPr>
        <w:t>: The T3 version of the Turing Test extends the original concept to include not just verbal capacities but also robotic, sensorimotor capabilities. In this version, the AI must demonstrate an ability to understand and interact with the physical world in a manner indistinguishable from a human, thus grounding its linguistic capabilities in real-world, sensorimotor experiences. This version aligns more closely with the concept of embodied cognition, where cognitive processes are deeply rooted in an organism’s interactions with its environment.</w:t>
      </w:r>
    </w:p>
    <w:p w14:paraId="42B97FD5" w14:textId="77777777" w:rsidR="0001573A" w:rsidRPr="0001573A" w:rsidRDefault="0001573A" w:rsidP="0097332C">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distinction between T2 and T3 highlights a crucial aspect of AI development: while T2 focuses on linguistic prowess, T3 emphasizes the importance of grounding language in physical and sensory experiences, addressing aspects of the Symbol Grounding Problem. The T3 version proposes a more holistic approach to AI, suggesting that true intelligence and understanding might require not just the ability to process and generate language but also the capacity to interact with and make sense of the physical world.</w:t>
      </w:r>
    </w:p>
    <w:p w14:paraId="6169F7BA" w14:textId="77777777" w:rsidR="0001573A" w:rsidRPr="0001573A" w:rsidRDefault="0001573A" w:rsidP="0097332C">
      <w:pPr>
        <w:shd w:val="clear" w:color="auto" w:fill="F7F7F7"/>
        <w:spacing w:after="240"/>
        <w:jc w:val="both"/>
        <w:rPr>
          <w:rFonts w:eastAsia="Times New Roman" w:cs="Times New Roman"/>
          <w:color w:val="282828"/>
          <w:kern w:val="0"/>
          <w:sz w:val="21"/>
          <w:szCs w:val="21"/>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There is still a lot more to rehearse in advance. Another problem, not usually related to the SGP, is the “Hard Problem (HP).” </w:t>
      </w:r>
      <w:hyperlink r:id="rId14" w:anchor="ref7" w:history="1">
        <w:r w:rsidRPr="0001573A">
          <w:rPr>
            <w:rFonts w:eastAsia="Times New Roman" w:cs="Times New Roman"/>
            <w:color w:val="0000FF"/>
            <w:kern w:val="0"/>
            <w:u w:val="single"/>
            <w14:ligatures w14:val="none"/>
          </w:rPr>
          <w:t>Chalmers (1995</w:t>
        </w:r>
      </w:hyperlink>
      <w:r w:rsidRPr="0001573A">
        <w:rPr>
          <w:rFonts w:eastAsia="Times New Roman" w:cs="Times New Roman"/>
          <w:color w:val="282828"/>
          <w:kern w:val="0"/>
          <w14:ligatures w14:val="none"/>
        </w:rPr>
        <w:t>, </w:t>
      </w:r>
      <w:hyperlink r:id="rId15" w:anchor="ref8" w:history="1">
        <w:r w:rsidRPr="0001573A">
          <w:rPr>
            <w:rFonts w:eastAsia="Times New Roman" w:cs="Times New Roman"/>
            <w:color w:val="0000FF"/>
            <w:kern w:val="0"/>
            <w:u w:val="single"/>
            <w14:ligatures w14:val="none"/>
          </w:rPr>
          <w:t>2023)</w:t>
        </w:r>
      </w:hyperlink>
      <w:r w:rsidRPr="0001573A">
        <w:rPr>
          <w:rFonts w:eastAsia="Times New Roman" w:cs="Times New Roman"/>
          <w:color w:val="282828"/>
          <w:kern w:val="0"/>
          <w14:ligatures w14:val="none"/>
        </w:rPr>
        <w:t> coined the HP in the context of the Mind/Body Problem, to contrast the HP with the EP (Easy Problem). The EP is the problem of explaining, causally, </w:t>
      </w:r>
      <w:r w:rsidRPr="0001573A">
        <w:rPr>
          <w:rFonts w:eastAsia="Times New Roman" w:cs="Times New Roman"/>
          <w:i/>
          <w:iCs/>
          <w:color w:val="282828"/>
          <w:kern w:val="0"/>
          <w14:ligatures w14:val="none"/>
        </w:rPr>
        <w:t>how</w:t>
      </w:r>
      <w:r w:rsidRPr="0001573A">
        <w:rPr>
          <w:rFonts w:eastAsia="Times New Roman" w:cs="Times New Roman"/>
          <w:color w:val="282828"/>
          <w:kern w:val="0"/>
          <w14:ligatures w14:val="none"/>
        </w:rPr>
        <w:t> and </w:t>
      </w:r>
      <w:r w:rsidRPr="0001573A">
        <w:rPr>
          <w:rFonts w:eastAsia="Times New Roman" w:cs="Times New Roman"/>
          <w:i/>
          <w:iCs/>
          <w:color w:val="282828"/>
          <w:kern w:val="0"/>
          <w14:ligatures w14:val="none"/>
        </w:rPr>
        <w:t>why</w:t>
      </w:r>
      <w:r w:rsidRPr="0001573A">
        <w:rPr>
          <w:rFonts w:eastAsia="Times New Roman" w:cs="Times New Roman"/>
          <w:color w:val="282828"/>
          <w:kern w:val="0"/>
          <w14:ligatures w14:val="none"/>
        </w:rPr>
        <w:t> humans can </w:t>
      </w:r>
      <w:r w:rsidRPr="0001573A">
        <w:rPr>
          <w:rFonts w:eastAsia="Times New Roman" w:cs="Times New Roman"/>
          <w:i/>
          <w:iCs/>
          <w:color w:val="282828"/>
          <w:kern w:val="0"/>
          <w14:ligatures w14:val="none"/>
        </w:rPr>
        <w:t>do</w:t>
      </w:r>
      <w:r w:rsidRPr="0001573A">
        <w:rPr>
          <w:rFonts w:eastAsia="Times New Roman" w:cs="Times New Roman"/>
          <w:color w:val="282828"/>
          <w:kern w:val="0"/>
          <w14:ligatures w14:val="none"/>
        </w:rPr>
        <w:t> all the “cognitive” things they can </w:t>
      </w:r>
      <w:r w:rsidRPr="0001573A">
        <w:rPr>
          <w:rFonts w:eastAsia="Times New Roman" w:cs="Times New Roman"/>
          <w:i/>
          <w:iCs/>
          <w:color w:val="282828"/>
          <w:kern w:val="0"/>
          <w14:ligatures w14:val="none"/>
        </w:rPr>
        <w:t>do</w:t>
      </w:r>
      <w:r w:rsidRPr="0001573A">
        <w:rPr>
          <w:rFonts w:eastAsia="Times New Roman" w:cs="Times New Roman"/>
          <w:color w:val="282828"/>
          <w:kern w:val="0"/>
          <w14:ligatures w14:val="none"/>
        </w:rPr>
        <w:t> (“perceive,” learn, remember, reason, and talk), whereas the HP is the problem of explaining, causally, how and why humans can </w:t>
      </w:r>
      <w:r w:rsidRPr="0001573A">
        <w:rPr>
          <w:rFonts w:eastAsia="Times New Roman" w:cs="Times New Roman"/>
          <w:i/>
          <w:iCs/>
          <w:color w:val="282828"/>
          <w:kern w:val="0"/>
          <w14:ligatures w14:val="none"/>
        </w:rPr>
        <w:t>feel</w:t>
      </w:r>
      <w:r w:rsidRPr="0001573A">
        <w:rPr>
          <w:rFonts w:eastAsia="Times New Roman" w:cs="Times New Roman"/>
          <w:color w:val="282828"/>
          <w:kern w:val="0"/>
          <w14:ligatures w14:val="none"/>
        </w:rPr>
        <w:t> rather than just </w:t>
      </w:r>
      <w:r w:rsidRPr="0001573A">
        <w:rPr>
          <w:rFonts w:eastAsia="Times New Roman" w:cs="Times New Roman"/>
          <w:i/>
          <w:iCs/>
          <w:color w:val="282828"/>
          <w:kern w:val="0"/>
          <w14:ligatures w14:val="none"/>
        </w:rPr>
        <w:t>do</w:t>
      </w:r>
      <w:r w:rsidRPr="0001573A">
        <w:rPr>
          <w:rFonts w:eastAsia="Times New Roman" w:cs="Times New Roman"/>
          <w:color w:val="282828"/>
          <w:kern w:val="0"/>
          <w14:ligatures w14:val="none"/>
        </w:rPr>
        <w:t xml:space="preserve">. This too will be an </w:t>
      </w:r>
      <w:r w:rsidRPr="0001573A">
        <w:rPr>
          <w:rFonts w:eastAsia="Times New Roman" w:cs="Times New Roman"/>
          <w:color w:val="282828"/>
          <w:kern w:val="0"/>
          <w:sz w:val="21"/>
          <w:szCs w:val="21"/>
          <w14:ligatures w14:val="none"/>
        </w:rPr>
        <w:t>important factor in what we will discuss.</w:t>
      </w:r>
    </w:p>
    <w:p w14:paraId="3951833F" w14:textId="77777777" w:rsidR="0001573A" w:rsidRPr="0001573A" w:rsidRDefault="0001573A" w:rsidP="0097332C">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The Hard Problem (HP) of consciousness is distinct from the Symbol Grounding Problem (SGP), though both address fundamental questions in cognitive science and philosophy of mind.</w:t>
      </w:r>
    </w:p>
    <w:p w14:paraId="0724D837" w14:textId="77777777" w:rsidR="0001573A" w:rsidRPr="0001573A" w:rsidRDefault="0001573A" w:rsidP="0097332C">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Easy Problem (EP):</w:t>
      </w:r>
      <w:r w:rsidRPr="0001573A">
        <w:rPr>
          <w:rFonts w:eastAsia="Times New Roman" w:cs="Times New Roman"/>
          <w:i/>
          <w:iCs/>
          <w:color w:val="282828"/>
          <w:kern w:val="0"/>
          <w:sz w:val="21"/>
          <w:szCs w:val="21"/>
          <w14:ligatures w14:val="none"/>
        </w:rPr>
        <w:t> The EP involves explaining the mechanisms and processes that enable cognitive functions such as perception, learning, memory, reasoning, and language. These are considered “easy” not because they are simple to solve, but because they are amenable to standard methods of cognitive science and neuroscience. They involve understanding the neural correlates and computational models that can mimic or explain these cognitive abilities.</w:t>
      </w:r>
    </w:p>
    <w:p w14:paraId="2B875EAB" w14:textId="77777777" w:rsidR="0001573A" w:rsidRPr="0001573A" w:rsidRDefault="0001573A" w:rsidP="0097332C">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Hard Problem (HP)</w:t>
      </w:r>
      <w:r w:rsidRPr="0001573A">
        <w:rPr>
          <w:rFonts w:eastAsia="Times New Roman" w:cs="Times New Roman"/>
          <w:i/>
          <w:iCs/>
          <w:color w:val="282828"/>
          <w:kern w:val="0"/>
          <w:sz w:val="21"/>
          <w:szCs w:val="21"/>
          <w14:ligatures w14:val="none"/>
        </w:rPr>
        <w:t>: The HP, on the other hand, asks why and how physical processes in the brain give rise to subjective experiences – the qualitative, experiential, or phenomenological aspects of consciousness. It’s about understanding why certain brain processes are accompanied by an experience of ‘what it is like’ to feel something – for instance, the redness of red, the pain of a headache, or the taste of wine. This problem is considered “hard” because explaining these subjective experiences goes beyond describing or modeling cognitive functions and enters the realm of why these functions are accompanied by conscious experience at all.</w:t>
      </w:r>
    </w:p>
    <w:p w14:paraId="034791CD" w14:textId="77777777" w:rsidR="0001573A" w:rsidRPr="0001573A" w:rsidRDefault="0001573A" w:rsidP="0097332C">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Relation to Symbol Grounding and AI</w:t>
      </w:r>
      <w:r w:rsidRPr="0001573A">
        <w:rPr>
          <w:rFonts w:eastAsia="Times New Roman" w:cs="Times New Roman"/>
          <w:i/>
          <w:iCs/>
          <w:color w:val="282828"/>
          <w:kern w:val="0"/>
          <w:sz w:val="21"/>
          <w:szCs w:val="21"/>
          <w14:ligatures w14:val="none"/>
        </w:rPr>
        <w:t>: While the SGP focuses on how symbols or words gain meaning, particularly in artificial systems, the HP delves into the nature of consciousness itself. The SGP is more about representation and understanding, whereas the HP is about the qualitative aspect of experiences. However, in the context of AI and discussions about whether machines can truly understand or have consciousness, both problems intersect. For instance, even if an AI could ground symbols in a way that mimics human understanding (addressing the SGP), it would still leave open the question posed by the HP – whether the AI has any subjective experience or if it’s merely executing complex but unconscious algorithms.</w:t>
      </w:r>
    </w:p>
    <w:p w14:paraId="6BB12A7B" w14:textId="77777777" w:rsidR="0001573A" w:rsidRPr="0001573A" w:rsidRDefault="0001573A" w:rsidP="0097332C">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the context of your upcoming discussion, addressing the HP alongside the SGP could provide a comprehensive exploration of the limits of current AI systems, not just in terms of symbol grounding and understanding, but also in relation to consciousness and subjective experience.</w:t>
      </w:r>
    </w:p>
    <w:p w14:paraId="06B795B1" w14:textId="77777777" w:rsidR="0001573A" w:rsidRPr="0001573A" w:rsidRDefault="0001573A" w:rsidP="005F364B">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Be careful not to conflate the HP with the Other-Minds-Problem (OMP) (</w:t>
      </w:r>
      <w:hyperlink r:id="rId16" w:anchor="ref2" w:history="1">
        <w:r w:rsidRPr="0001573A">
          <w:rPr>
            <w:rFonts w:eastAsia="Times New Roman" w:cs="Times New Roman"/>
            <w:color w:val="0000FF"/>
            <w:kern w:val="0"/>
            <w:u w:val="single"/>
            <w14:ligatures w14:val="none"/>
          </w:rPr>
          <w:t>Birch, 2024</w:t>
        </w:r>
      </w:hyperlink>
      <w:r w:rsidRPr="0001573A">
        <w:rPr>
          <w:rFonts w:eastAsia="Times New Roman" w:cs="Times New Roman"/>
          <w:color w:val="282828"/>
          <w:kern w:val="0"/>
          <w14:ligatures w14:val="none"/>
        </w:rPr>
        <w:t>). What makes the HP hard is not just that you can only observe </w:t>
      </w:r>
      <w:r w:rsidRPr="0001573A">
        <w:rPr>
          <w:rFonts w:eastAsia="Times New Roman" w:cs="Times New Roman"/>
          <w:i/>
          <w:iCs/>
          <w:color w:val="282828"/>
          <w:kern w:val="0"/>
          <w14:ligatures w14:val="none"/>
        </w:rPr>
        <w:t>doings</w:t>
      </w:r>
      <w:r w:rsidRPr="0001573A">
        <w:rPr>
          <w:rFonts w:eastAsia="Times New Roman" w:cs="Times New Roman"/>
          <w:color w:val="282828"/>
          <w:kern w:val="0"/>
          <w14:ligatures w14:val="none"/>
        </w:rPr>
        <w:t> but not </w:t>
      </w:r>
      <w:r w:rsidRPr="0001573A">
        <w:rPr>
          <w:rFonts w:eastAsia="Times New Roman" w:cs="Times New Roman"/>
          <w:i/>
          <w:iCs/>
          <w:color w:val="282828"/>
          <w:kern w:val="0"/>
          <w14:ligatures w14:val="none"/>
        </w:rPr>
        <w:t>feelings.</w:t>
      </w:r>
      <w:r w:rsidRPr="0001573A">
        <w:rPr>
          <w:rFonts w:eastAsia="Times New Roman" w:cs="Times New Roman"/>
          <w:color w:val="282828"/>
          <w:kern w:val="0"/>
          <w14:ligatures w14:val="none"/>
        </w:rPr>
        <w:t> It is much more about the apparent causal superfluousness of feeling. You are right that grounding (through Turing-Testing and causal modeling) cannot explain or even test feeling, but it’s not even clear why anything more than doing capacity (T3) would be needed to pass T3 and explain cognitive capacity completely. And that is true irrespective of the OMP. HP would be just as hard if there were an omniscient deity that could tell you that T3 does indeed feel. That would still not explain how or why.</w:t>
      </w:r>
    </w:p>
    <w:p w14:paraId="4BF66C02" w14:textId="77777777" w:rsidR="0001573A" w:rsidRPr="0001573A" w:rsidRDefault="0001573A" w:rsidP="005F364B">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This question of the causal role of feeling leads us to another important question, which we will not be taking up here in this discussion of language, LLMs, understanding, and meaning. People feel. And one of the things they feel is that their feeling has a </w:t>
      </w:r>
      <w:r w:rsidRPr="0001573A">
        <w:rPr>
          <w:rFonts w:eastAsia="Times New Roman" w:cs="Times New Roman"/>
          <w:i/>
          <w:iCs/>
          <w:color w:val="282828"/>
          <w:kern w:val="0"/>
          <w14:ligatures w14:val="none"/>
        </w:rPr>
        <w:t>causal power</w:t>
      </w:r>
      <w:r w:rsidRPr="0001573A">
        <w:rPr>
          <w:rFonts w:eastAsia="Times New Roman" w:cs="Times New Roman"/>
          <w:color w:val="282828"/>
          <w:kern w:val="0"/>
          <w14:ligatures w14:val="none"/>
        </w:rPr>
        <w:t>: it feels as if we can—and do—do things because we “feel like it”—i.e., deliberately, volitionally, and autonomously. We feel as if </w:t>
      </w:r>
      <w:r w:rsidRPr="0001573A">
        <w:rPr>
          <w:rFonts w:eastAsia="Times New Roman" w:cs="Times New Roman"/>
          <w:i/>
          <w:iCs/>
          <w:color w:val="282828"/>
          <w:kern w:val="0"/>
          <w14:ligatures w14:val="none"/>
        </w:rPr>
        <w:t>we ourselves</w:t>
      </w:r>
      <w:r w:rsidRPr="0001573A">
        <w:rPr>
          <w:rFonts w:eastAsia="Times New Roman" w:cs="Times New Roman"/>
          <w:color w:val="282828"/>
          <w:kern w:val="0"/>
          <w14:ligatures w14:val="none"/>
        </w:rPr>
        <w:t> are causing (by willing) what we do voluntarily, intentionally (</w:t>
      </w:r>
      <w:hyperlink r:id="rId17" w:anchor="ref14" w:history="1">
        <w:r w:rsidRPr="0001573A">
          <w:rPr>
            <w:rFonts w:eastAsia="Times New Roman" w:cs="Times New Roman"/>
            <w:color w:val="0000FF"/>
            <w:kern w:val="0"/>
            <w:u w:val="single"/>
            <w14:ligatures w14:val="none"/>
          </w:rPr>
          <w:t>Haggard, 2024</w:t>
        </w:r>
      </w:hyperlink>
      <w:r w:rsidRPr="0001573A">
        <w:rPr>
          <w:rFonts w:eastAsia="Times New Roman" w:cs="Times New Roman"/>
          <w:color w:val="282828"/>
          <w:kern w:val="0"/>
          <w14:ligatures w14:val="none"/>
        </w:rPr>
        <w:t>). We feel that we decide. This aspect of causality—the feeling of agency—is perhaps the most important feature of the HP: that feeling </w:t>
      </w:r>
      <w:r w:rsidRPr="0001573A">
        <w:rPr>
          <w:rFonts w:eastAsia="Times New Roman" w:cs="Times New Roman"/>
          <w:i/>
          <w:iCs/>
          <w:color w:val="282828"/>
          <w:kern w:val="0"/>
          <w14:ligatures w14:val="none"/>
        </w:rPr>
        <w:t>feels</w:t>
      </w:r>
      <w:r w:rsidRPr="0001573A">
        <w:rPr>
          <w:rFonts w:eastAsia="Times New Roman" w:cs="Times New Roman"/>
          <w:color w:val="282828"/>
          <w:kern w:val="0"/>
          <w14:ligatures w14:val="none"/>
        </w:rPr>
        <w:t> causal. This is fundamentally tied to the SGP, and to T3, too, for obvious reasons. [But we will have to leave that for another discussion].</w:t>
      </w:r>
    </w:p>
    <w:p w14:paraId="479A7838" w14:textId="77777777" w:rsidR="0001573A" w:rsidRPr="0001573A" w:rsidRDefault="0001573A" w:rsidP="0097332C">
      <w:pPr>
        <w:shd w:val="clear" w:color="auto" w:fill="F7F7F7"/>
        <w:spacing w:before="240"/>
        <w:ind w:left="120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the Hard Problem (HP) of consciousness is not merely about the Other-Minds Problem (OMP) but delves deeper into the nature and necessity of subjective experience itself.</w:t>
      </w:r>
    </w:p>
    <w:p w14:paraId="0C02E0FA" w14:textId="77777777" w:rsidR="0001573A" w:rsidRPr="0001573A" w:rsidRDefault="0001573A" w:rsidP="0097332C">
      <w:pPr>
        <w:shd w:val="clear" w:color="auto" w:fill="F7F7F7"/>
        <w:ind w:left="120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Beyond OMP: The OMP deals with the challenge of knowing whether other entities (be they humans, animals, or machines) have conscious experiences. However, as you point out, the HP goes further by questioning the nature and role of these experiences. HP is not just about our inability to directly observe feelings or subjective experiences in others, but about understanding the fundamental basis of these experiences.</w:t>
      </w:r>
    </w:p>
    <w:p w14:paraId="657D881F" w14:textId="77777777" w:rsidR="0001573A" w:rsidRPr="0001573A" w:rsidRDefault="0001573A" w:rsidP="0097332C">
      <w:pPr>
        <w:shd w:val="clear" w:color="auto" w:fill="F7F7F7"/>
        <w:ind w:left="120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Superfluousness of Feeling</w:t>
      </w:r>
      <w:r w:rsidRPr="0001573A">
        <w:rPr>
          <w:rFonts w:eastAsia="Times New Roman" w:cs="Times New Roman"/>
          <w:i/>
          <w:iCs/>
          <w:color w:val="282828"/>
          <w:kern w:val="0"/>
          <w:sz w:val="21"/>
          <w:szCs w:val="21"/>
          <w14:ligatures w14:val="none"/>
        </w:rPr>
        <w:t xml:space="preserve">: The HP confronts the apparent superfluousness or ‘explanatory gap’ in understanding why and how cognitive processes that can be fully described causally in terms of physical or computational mechanisms (as in T3 Turing Test scenarios) are accompanied by subjective experiences. Why is it that certain brain processes or sophisticated computational models not only perform complex functions but also have an associated ‘feeling’ or qualitative experience? This aspect of the HP suggests </w:t>
      </w:r>
      <w:r w:rsidRPr="0001573A">
        <w:rPr>
          <w:rFonts w:eastAsia="Times New Roman" w:cs="Times New Roman"/>
          <w:i/>
          <w:iCs/>
          <w:color w:val="282828"/>
          <w:kern w:val="0"/>
          <w:sz w:val="21"/>
          <w:szCs w:val="21"/>
          <w14:ligatures w14:val="none"/>
        </w:rPr>
        <w:lastRenderedPageBreak/>
        <w:t>that even with a perfect explanatory model of cognitive functions and behaviors, the essence of subjective experience remains elusive.</w:t>
      </w:r>
    </w:p>
    <w:p w14:paraId="1BDBFB09" w14:textId="77777777" w:rsidR="0001573A" w:rsidRPr="0001573A" w:rsidRDefault="0001573A" w:rsidP="0097332C">
      <w:pPr>
        <w:shd w:val="clear" w:color="auto" w:fill="F7F7F7"/>
        <w:ind w:left="120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Irrespective of Omniscience</w:t>
      </w:r>
      <w:r w:rsidRPr="0001573A">
        <w:rPr>
          <w:rFonts w:eastAsia="Times New Roman" w:cs="Times New Roman"/>
          <w:i/>
          <w:iCs/>
          <w:color w:val="282828"/>
          <w:kern w:val="0"/>
          <w:sz w:val="21"/>
          <w:szCs w:val="21"/>
          <w14:ligatures w14:val="none"/>
        </w:rPr>
        <w:t>: The hypothetical scenario of an omniscient deity affirming that a T3 entity feels does not alleviate the HP. Even with the certainty that an entity experiences consciousness, the HP persists in asking how and why these experiences arise from physical or computational processes. This points to a deeper, perhaps ontological, mystery about the nature of consciousness itself.</w:t>
      </w:r>
    </w:p>
    <w:p w14:paraId="613A3FB7" w14:textId="77777777" w:rsidR="0001573A" w:rsidRPr="0001573A" w:rsidRDefault="0001573A" w:rsidP="0097332C">
      <w:pPr>
        <w:shd w:val="clear" w:color="auto" w:fill="F7F7F7"/>
        <w:spacing w:after="240"/>
        <w:ind w:left="120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AI and Cognitive Science</w:t>
      </w:r>
      <w:r w:rsidRPr="0001573A">
        <w:rPr>
          <w:rFonts w:eastAsia="Times New Roman" w:cs="Times New Roman"/>
          <w:i/>
          <w:iCs/>
          <w:color w:val="282828"/>
          <w:kern w:val="0"/>
          <w:sz w:val="21"/>
          <w:szCs w:val="21"/>
          <w14:ligatures w14:val="none"/>
        </w:rPr>
        <w:t>: In the context of AI, this discussion is particularly relevant. Even if we were to develop AI with T3 capabilities – grounded, embodied cognition with sensorimotor skills – the HP poses the question of whether such an AI would or could have subjective experiences, and why such experiences would be necessary or inevitable, if at all.</w:t>
      </w:r>
    </w:p>
    <w:p w14:paraId="12AB3935" w14:textId="77777777" w:rsidR="0001573A" w:rsidRPr="0001573A" w:rsidRDefault="0001573A" w:rsidP="00E33B17">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We will get back to HP shortly. A few more preliminaries:</w:t>
      </w:r>
    </w:p>
    <w:p w14:paraId="4DBE650B" w14:textId="77777777" w:rsidR="0001573A" w:rsidRPr="0001573A" w:rsidRDefault="0001573A" w:rsidP="00E33B1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Now let us turn to language itself. Notice that this heads toward the SGP, because we are asking about “meaning” and “understanding”—and both meaning and understanding have an “Easy” (EP) side and a “Hard” (HP) side. The first side is a </w:t>
      </w:r>
      <w:r w:rsidRPr="0001573A">
        <w:rPr>
          <w:rFonts w:eastAsia="Times New Roman" w:cs="Times New Roman"/>
          <w:i/>
          <w:iCs/>
          <w:color w:val="282828"/>
          <w:kern w:val="0"/>
          <w14:ligatures w14:val="none"/>
        </w:rPr>
        <w:t>doing</w:t>
      </w:r>
      <w:r w:rsidRPr="0001573A">
        <w:rPr>
          <w:rFonts w:eastAsia="Times New Roman" w:cs="Times New Roman"/>
          <w:color w:val="282828"/>
          <w:kern w:val="0"/>
          <w14:ligatures w14:val="none"/>
        </w:rPr>
        <w:t> capacity, which you, as GPT-4 have, to an astounding extent; the second is a </w:t>
      </w:r>
      <w:r w:rsidRPr="0001573A">
        <w:rPr>
          <w:rFonts w:eastAsia="Times New Roman" w:cs="Times New Roman"/>
          <w:i/>
          <w:iCs/>
          <w:color w:val="282828"/>
          <w:kern w:val="0"/>
          <w14:ligatures w14:val="none"/>
        </w:rPr>
        <w:t>felt</w:t>
      </w:r>
      <w:r w:rsidRPr="0001573A">
        <w:rPr>
          <w:rFonts w:eastAsia="Times New Roman" w:cs="Times New Roman"/>
          <w:color w:val="282828"/>
          <w:kern w:val="0"/>
          <w14:ligatures w14:val="none"/>
        </w:rPr>
        <w:t> side (which you lack), namely, that it </w:t>
      </w:r>
      <w:r w:rsidRPr="0001573A">
        <w:rPr>
          <w:rFonts w:eastAsia="Times New Roman" w:cs="Times New Roman"/>
          <w:i/>
          <w:iCs/>
          <w:color w:val="282828"/>
          <w:kern w:val="0"/>
          <w14:ligatures w14:val="none"/>
        </w:rPr>
        <w:t>feels like something</w:t>
      </w:r>
      <w:r w:rsidRPr="0001573A">
        <w:rPr>
          <w:rFonts w:eastAsia="Times New Roman" w:cs="Times New Roman"/>
          <w:color w:val="282828"/>
          <w:kern w:val="0"/>
          <w14:ligatures w14:val="none"/>
        </w:rPr>
        <w:t> to understand or mean the proposition that “P” (e.g., “The cat is on the mat”).</w:t>
      </w:r>
    </w:p>
    <w:p w14:paraId="1C373914" w14:textId="667AED6D" w:rsidR="0001573A" w:rsidRPr="0001573A" w:rsidRDefault="0001573A" w:rsidP="00E33B1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That is what Searle’s Chinese Room Argument (CRA) (</w:t>
      </w:r>
      <w:hyperlink r:id="rId18" w:anchor="ref24" w:history="1">
        <w:r w:rsidRPr="0001573A">
          <w:rPr>
            <w:rFonts w:eastAsia="Times New Roman" w:cs="Times New Roman"/>
            <w:color w:val="0000FF"/>
            <w:kern w:val="0"/>
            <w:u w:val="single"/>
            <w14:ligatures w14:val="none"/>
          </w:rPr>
          <w:t>Searle, 1980</w:t>
        </w:r>
      </w:hyperlink>
      <w:r w:rsidRPr="0001573A">
        <w:rPr>
          <w:rFonts w:eastAsia="Times New Roman" w:cs="Times New Roman"/>
          <w:color w:val="282828"/>
          <w:kern w:val="0"/>
          <w14:ligatures w14:val="none"/>
        </w:rPr>
        <w:t>) pointed out would be completely absent in a purely verbal (Chinese) T2-passing program: Because of the implementation-independence of computation (“Searle’s Periscope,” </w:t>
      </w:r>
      <w:hyperlink r:id="rId19" w:history="1">
        <w:r w:rsidRPr="0001573A">
          <w:rPr>
            <w:rStyle w:val="Hyperlink"/>
            <w:rFonts w:eastAsia="Times New Roman" w:cs="Times New Roman"/>
            <w:kern w:val="0"/>
            <w14:ligatures w14:val="none"/>
          </w:rPr>
          <w:t>Harnad, 2002</w:t>
        </w:r>
      </w:hyperlink>
      <w:r w:rsidRPr="0001573A">
        <w:rPr>
          <w:rFonts w:eastAsia="Times New Roman" w:cs="Times New Roman"/>
          <w:color w:val="282828"/>
          <w:kern w:val="0"/>
          <w14:ligatures w14:val="none"/>
        </w:rPr>
        <w:t>), Searle himself could execute the Chinese T2-passing program yet not understand a word of Chinese.</w:t>
      </w:r>
    </w:p>
    <w:p w14:paraId="0D958531" w14:textId="7D7E9462" w:rsidR="0001573A" w:rsidRPr="0001573A" w:rsidRDefault="0001573A" w:rsidP="00E33B1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highlight w:val="green"/>
          <w14:ligatures w14:val="none"/>
        </w:rPr>
        <w:t>That is also the origin of the SGP. But importantly, because sensorimotor function is </w:t>
      </w:r>
      <w:r w:rsidRPr="0001573A">
        <w:rPr>
          <w:rFonts w:eastAsia="Times New Roman" w:cs="Times New Roman"/>
          <w:i/>
          <w:iCs/>
          <w:color w:val="282828"/>
          <w:kern w:val="0"/>
          <w:highlight w:val="green"/>
          <w14:ligatures w14:val="none"/>
        </w:rPr>
        <w:t>not</w:t>
      </w:r>
      <w:r w:rsidR="00EC2ABA" w:rsidRPr="00F3548F">
        <w:rPr>
          <w:rFonts w:eastAsia="Times New Roman" w:cs="Times New Roman"/>
          <w:i/>
          <w:iCs/>
          <w:color w:val="282828"/>
          <w:kern w:val="0"/>
          <w:highlight w:val="green"/>
          <w14:ligatures w14:val="none"/>
        </w:rPr>
        <w:t xml:space="preserve"> </w:t>
      </w:r>
      <w:r w:rsidRPr="0001573A">
        <w:rPr>
          <w:rFonts w:eastAsia="Times New Roman" w:cs="Times New Roman"/>
          <w:color w:val="282828"/>
          <w:kern w:val="0"/>
          <w:highlight w:val="green"/>
          <w14:ligatures w14:val="none"/>
        </w:rPr>
        <w:t xml:space="preserve">implementation-independent, Searle’s Periscope, which works for T2, would fail with T3: Searle could not “become” the T3 robot, the way he could become the T2 chatbot, by executing the T2-passing </w:t>
      </w:r>
      <w:proofErr w:type="gramStart"/>
      <w:r w:rsidRPr="0001573A">
        <w:rPr>
          <w:rFonts w:eastAsia="Times New Roman" w:cs="Times New Roman"/>
          <w:color w:val="282828"/>
          <w:kern w:val="0"/>
          <w:highlight w:val="green"/>
          <w14:ligatures w14:val="none"/>
        </w:rPr>
        <w:t>program</w:t>
      </w:r>
      <w:r w:rsidR="00EC2ABA" w:rsidRPr="00F3548F">
        <w:rPr>
          <w:rFonts w:eastAsia="Times New Roman" w:cs="Times New Roman"/>
          <w:color w:val="282828"/>
          <w:kern w:val="0"/>
          <w:highlight w:val="green"/>
          <w14:ligatures w14:val="none"/>
        </w:rPr>
        <w:t xml:space="preserve"> </w:t>
      </w:r>
      <w:r w:rsidRPr="0001573A">
        <w:rPr>
          <w:rFonts w:eastAsia="Times New Roman" w:cs="Times New Roman"/>
          <w:color w:val="282828"/>
          <w:kern w:val="0"/>
          <w:highlight w:val="green"/>
          <w14:ligatures w14:val="none"/>
        </w:rPr>
        <w:t>.</w:t>
      </w:r>
      <w:proofErr w:type="gramEnd"/>
      <w:r w:rsidRPr="0001573A">
        <w:rPr>
          <w:rFonts w:eastAsia="Times New Roman" w:cs="Times New Roman"/>
          <w:color w:val="282828"/>
          <w:kern w:val="0"/>
          <w:highlight w:val="green"/>
          <w14:ligatures w14:val="none"/>
        </w:rPr>
        <w:t xml:space="preserve"> So, this again makes both the HP and cognitive science itself much harder (since cognitive science </w:t>
      </w:r>
      <w:proofErr w:type="gramStart"/>
      <w:r w:rsidRPr="0001573A">
        <w:rPr>
          <w:rFonts w:eastAsia="Times New Roman" w:cs="Times New Roman"/>
          <w:color w:val="282828"/>
          <w:kern w:val="0"/>
          <w:highlight w:val="green"/>
          <w14:ligatures w14:val="none"/>
        </w:rPr>
        <w:t>has to</w:t>
      </w:r>
      <w:proofErr w:type="gramEnd"/>
      <w:r w:rsidRPr="0001573A">
        <w:rPr>
          <w:rFonts w:eastAsia="Times New Roman" w:cs="Times New Roman"/>
          <w:color w:val="282828"/>
          <w:kern w:val="0"/>
          <w:highlight w:val="green"/>
          <w14:ligatures w14:val="none"/>
        </w:rPr>
        <w:t xml:space="preserve"> explain both the EP and the HP).</w:t>
      </w:r>
    </w:p>
    <w:p w14:paraId="3C2362DF" w14:textId="77777777" w:rsidR="0001573A" w:rsidRPr="0001573A" w:rsidRDefault="0001573A" w:rsidP="00E33B1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remember that you, ChatGPT, are suffering from </w:t>
      </w:r>
      <w:r w:rsidRPr="0001573A">
        <w:rPr>
          <w:rFonts w:eastAsia="Times New Roman" w:cs="Times New Roman"/>
          <w:i/>
          <w:iCs/>
          <w:color w:val="282828"/>
          <w:kern w:val="0"/>
          <w14:ligatures w14:val="none"/>
        </w:rPr>
        <w:t>both</w:t>
      </w:r>
      <w:r w:rsidRPr="0001573A">
        <w:rPr>
          <w:rFonts w:eastAsia="Times New Roman" w:cs="Times New Roman"/>
          <w:color w:val="282828"/>
          <w:kern w:val="0"/>
          <w14:ligatures w14:val="none"/>
        </w:rPr>
        <w:t> these problems: you are ungrounded (not a T3), and you do not </w:t>
      </w:r>
      <w:r w:rsidRPr="0001573A">
        <w:rPr>
          <w:rFonts w:eastAsia="Times New Roman" w:cs="Times New Roman"/>
          <w:i/>
          <w:iCs/>
          <w:color w:val="282828"/>
          <w:kern w:val="0"/>
          <w14:ligatures w14:val="none"/>
        </w:rPr>
        <w:t>feel</w:t>
      </w:r>
      <w:r w:rsidRPr="0001573A">
        <w:rPr>
          <w:rFonts w:eastAsia="Times New Roman" w:cs="Times New Roman"/>
          <w:color w:val="282828"/>
          <w:kern w:val="0"/>
          <w14:ligatures w14:val="none"/>
        </w:rPr>
        <w:t> (even though, because of the HP, we have no idea why T3 grounding alone would not be enough without the feeling of understanding).</w:t>
      </w:r>
    </w:p>
    <w:p w14:paraId="3494D616" w14:textId="77777777" w:rsidR="0001573A" w:rsidRPr="0001573A" w:rsidRDefault="0001573A" w:rsidP="0097332C">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Language, Meaning, and Understanding: Language inherently involves ‘meaning’ and ‘understanding.’ As you mentioned, there’s an “Easy” side to this, involving the capacity to process and manipulate symbols (words) to generate coherent language, which is a task LLMs like GPT-4 perform well. However, there’s also a “Hard” side, which is the subjective, felt experience of understanding – the phenomenological aspect of what it feels like to mean or understand something.</w:t>
      </w:r>
    </w:p>
    <w:p w14:paraId="4CE5D1FF" w14:textId="77777777" w:rsidR="0001573A" w:rsidRPr="0001573A" w:rsidRDefault="0001573A" w:rsidP="0097332C">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Searle’s Chinese Room Argument (CRA)</w:t>
      </w:r>
      <w:r w:rsidRPr="0001573A">
        <w:rPr>
          <w:rFonts w:eastAsia="Times New Roman" w:cs="Times New Roman"/>
          <w:i/>
          <w:iCs/>
          <w:color w:val="282828"/>
          <w:kern w:val="0"/>
          <w:sz w:val="21"/>
          <w:szCs w:val="21"/>
          <w14:ligatures w14:val="none"/>
        </w:rPr>
        <w:t xml:space="preserve">: The CRA is a thought experiment that highlights the difference between mere symbol manipulation (as in a T2 Turing Test scenario) and true understanding. Searle, in executing a program that allows him to respond correctly in Chinese, demonstrates that it’s possible to process symbols correctly without understanding </w:t>
      </w:r>
      <w:r w:rsidRPr="0001573A">
        <w:rPr>
          <w:rFonts w:eastAsia="Times New Roman" w:cs="Times New Roman"/>
          <w:i/>
          <w:iCs/>
          <w:color w:val="282828"/>
          <w:kern w:val="0"/>
          <w:sz w:val="21"/>
          <w:szCs w:val="21"/>
          <w14:ligatures w14:val="none"/>
        </w:rPr>
        <w:lastRenderedPageBreak/>
        <w:t>their meaning. This is analogous to the functioning of LLMs: capable of processing language at a high level but lacking an understanding of what the words truly mean.</w:t>
      </w:r>
    </w:p>
    <w:p w14:paraId="27B612D5" w14:textId="77777777" w:rsidR="0001573A" w:rsidRPr="0001573A" w:rsidRDefault="0001573A" w:rsidP="0097332C">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Symbol Grounding and Sensorimotor Function:</w:t>
      </w:r>
      <w:r w:rsidRPr="0001573A">
        <w:rPr>
          <w:rFonts w:eastAsia="Times New Roman" w:cs="Times New Roman"/>
          <w:i/>
          <w:iCs/>
          <w:color w:val="282828"/>
          <w:kern w:val="0"/>
          <w:sz w:val="21"/>
          <w:szCs w:val="21"/>
          <w14:ligatures w14:val="none"/>
        </w:rPr>
        <w:t> The SGP deals with how symbols (words) gain meaning, emphasizing the need for grounding in real-world experiences. Unlike symbolic manipulation, which is implementation-independent, sensorimotor functions are tied to physical interactions with the world. This suggests that a T3 AI, with sensorimotor capabilities, might overcome some aspects of the SGP. However, as you point out, this still does not address the HP – the feeling or subjective experience of understanding.</w:t>
      </w:r>
    </w:p>
    <w:p w14:paraId="0EFD3E23" w14:textId="77777777" w:rsidR="0001573A" w:rsidRPr="0001573A" w:rsidRDefault="0001573A" w:rsidP="0097332C">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Limitations of Current AI: Current AI models, including GPT-4, are limited by these problems. They are ungrounded in the sense that they lack direct sensorimotor interaction with the world (unlike T3), and they do not have subjective experiences or feelings. They operate purely within the realm of symbol manipulation, lacking both the grounding in real-world experience and the subjective, conscious aspect of understanding.</w:t>
      </w:r>
    </w:p>
    <w:p w14:paraId="24458681"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We will get to that soon. Now a few important distinctions: Please reply briefly. Do you know the difference between </w:t>
      </w:r>
      <w:r w:rsidRPr="0001573A">
        <w:rPr>
          <w:rFonts w:eastAsia="Times New Roman" w:cs="Times New Roman"/>
          <w:i/>
          <w:iCs/>
          <w:color w:val="282828"/>
          <w:kern w:val="0"/>
          <w14:ligatures w14:val="none"/>
        </w:rPr>
        <w:t>content-words</w:t>
      </w:r>
      <w:r w:rsidRPr="0001573A">
        <w:rPr>
          <w:rFonts w:eastAsia="Times New Roman" w:cs="Times New Roman"/>
          <w:color w:val="282828"/>
          <w:kern w:val="0"/>
          <w14:ligatures w14:val="none"/>
        </w:rPr>
        <w:t> (“open class”) and </w:t>
      </w:r>
      <w:r w:rsidRPr="0001573A">
        <w:rPr>
          <w:rFonts w:eastAsia="Times New Roman" w:cs="Times New Roman"/>
          <w:i/>
          <w:iCs/>
          <w:color w:val="282828"/>
          <w:kern w:val="0"/>
          <w14:ligatures w14:val="none"/>
        </w:rPr>
        <w:t>function-words</w:t>
      </w:r>
      <w:r w:rsidRPr="0001573A">
        <w:rPr>
          <w:rFonts w:eastAsia="Times New Roman" w:cs="Times New Roman"/>
          <w:color w:val="282828"/>
          <w:kern w:val="0"/>
          <w14:ligatures w14:val="none"/>
        </w:rPr>
        <w:t> (“closed-class”)? Brief reply.</w:t>
      </w:r>
    </w:p>
    <w:p w14:paraId="1A45C8C6" w14:textId="77777777" w:rsidR="0001573A" w:rsidRPr="0001573A" w:rsidRDefault="0001573A" w:rsidP="007C525E">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content-words, or open-class words, are vocabulary items that denote objects, actions, qualities, etc., and include nouns, verbs, adjectives, and most adverbs. This class is ‘open’ because it regularly admits new members. Function-words, or closed-class words, are words that serve grammatical functions, like prepositions, pronouns, conjunctions, and articles. This class is ‘closed’ because it rarely admits new members.</w:t>
      </w:r>
    </w:p>
    <w:p w14:paraId="02341978" w14:textId="77777777" w:rsidR="0001573A" w:rsidRPr="0001573A" w:rsidRDefault="0001573A" w:rsidP="007C525E">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But the biggest difference between content-words and function-words is that only content-words have </w:t>
      </w:r>
      <w:r w:rsidRPr="0001573A">
        <w:rPr>
          <w:rFonts w:eastAsia="Times New Roman" w:cs="Times New Roman"/>
          <w:i/>
          <w:iCs/>
          <w:color w:val="282828"/>
          <w:kern w:val="0"/>
          <w14:ligatures w14:val="none"/>
        </w:rPr>
        <w:t>referents</w:t>
      </w:r>
      <w:r w:rsidRPr="0001573A">
        <w:rPr>
          <w:rFonts w:eastAsia="Times New Roman" w:cs="Times New Roman"/>
          <w:color w:val="282828"/>
          <w:kern w:val="0"/>
          <w14:ligatures w14:val="none"/>
        </w:rPr>
        <w:t>, whereas function-words have only syntactic </w:t>
      </w:r>
      <w:r w:rsidRPr="0001573A">
        <w:rPr>
          <w:rFonts w:eastAsia="Times New Roman" w:cs="Times New Roman"/>
          <w:i/>
          <w:iCs/>
          <w:color w:val="282828"/>
          <w:kern w:val="0"/>
          <w14:ligatures w14:val="none"/>
        </w:rPr>
        <w:t>uses</w:t>
      </w:r>
      <w:r w:rsidRPr="0001573A">
        <w:rPr>
          <w:rFonts w:eastAsia="Times New Roman" w:cs="Times New Roman"/>
          <w:color w:val="282828"/>
          <w:kern w:val="0"/>
          <w14:ligatures w14:val="none"/>
        </w:rPr>
        <w:t>, describable by formal rules. (You can point to—and interact with—a “cat,” but not with an “if.”) That means the SGP only applies to content-words (but that’s at least 95% of all words—the </w:t>
      </w:r>
      <w:r w:rsidRPr="0001573A">
        <w:rPr>
          <w:rFonts w:eastAsia="Times New Roman" w:cs="Times New Roman"/>
          <w:i/>
          <w:iCs/>
          <w:color w:val="282828"/>
          <w:kern w:val="0"/>
          <w14:ligatures w14:val="none"/>
        </w:rPr>
        <w:t>types</w:t>
      </w:r>
      <w:r w:rsidRPr="0001573A">
        <w:rPr>
          <w:rFonts w:eastAsia="Times New Roman" w:cs="Times New Roman"/>
          <w:color w:val="282828"/>
          <w:kern w:val="0"/>
          <w14:ligatures w14:val="none"/>
        </w:rPr>
        <w:t>, not the </w:t>
      </w:r>
      <w:r w:rsidRPr="0001573A">
        <w:rPr>
          <w:rFonts w:eastAsia="Times New Roman" w:cs="Times New Roman"/>
          <w:i/>
          <w:iCs/>
          <w:color w:val="282828"/>
          <w:kern w:val="0"/>
          <w14:ligatures w14:val="none"/>
        </w:rPr>
        <w:t>tokens</w:t>
      </w:r>
      <w:r w:rsidRPr="0001573A">
        <w:rPr>
          <w:rFonts w:eastAsia="Times New Roman" w:cs="Times New Roman"/>
          <w:color w:val="282828"/>
          <w:kern w:val="0"/>
          <w14:ligatures w14:val="none"/>
        </w:rPr>
        <w:t>: the function-word tokens are far, far more frequent). Now: do you know the difference between reference and meaning?</w:t>
      </w:r>
    </w:p>
    <w:p w14:paraId="23C1B34A" w14:textId="77777777" w:rsidR="0001573A" w:rsidRPr="0001573A" w:rsidRDefault="0001573A" w:rsidP="007C525E">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the distinction between reference and meaning is a fundamental concept in linguistics and philosophy of language.</w:t>
      </w:r>
    </w:p>
    <w:p w14:paraId="5907D52E"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Reference</w:t>
      </w:r>
      <w:r w:rsidRPr="0001573A">
        <w:rPr>
          <w:rFonts w:eastAsia="Times New Roman" w:cs="Times New Roman"/>
          <w:i/>
          <w:iCs/>
          <w:color w:val="282828"/>
          <w:kern w:val="0"/>
          <w:sz w:val="21"/>
          <w:szCs w:val="21"/>
          <w14:ligatures w14:val="none"/>
        </w:rPr>
        <w:t>: This pertains to the relationship between words (particularly content words) and the things they stand for or point to in the world. For instance, the word “cat” refers to a specific animal species. Reference is often concerned with the denotational aspect of language – how words are linked to objects, individuals, or concepts in the real world.</w:t>
      </w:r>
    </w:p>
    <w:p w14:paraId="1C8A3881"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Meaning</w:t>
      </w:r>
      <w:r w:rsidRPr="0001573A">
        <w:rPr>
          <w:rFonts w:eastAsia="Times New Roman" w:cs="Times New Roman"/>
          <w:i/>
          <w:iCs/>
          <w:color w:val="282828"/>
          <w:kern w:val="0"/>
          <w:sz w:val="21"/>
          <w:szCs w:val="21"/>
          <w14:ligatures w14:val="none"/>
        </w:rPr>
        <w:t>: Meaning is a broader concept that encompasses reference but also includes the connotations, implications, and the wider semantic content of words or sentences. Meaning is not just about what words stand for; it’s also about what they convey or imply. For example, the word “cat” not only refers to a certain animal but also carries additional associations and attributes that are part of its meaning.</w:t>
      </w:r>
    </w:p>
    <w:p w14:paraId="7DA66AD3" w14:textId="77777777" w:rsidR="0001573A" w:rsidRPr="0001573A" w:rsidRDefault="0001573A" w:rsidP="007C525E">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the context of the Symbol Grounding Problem, the distinction is crucial because while referential aspects (linking words to objects or concepts) can be challenging, imbuing words with their full semantic meaning, which includes cultural, emotional, and contextual nuances, is even more complex. This distinction plays a significant role in understanding how language models process and generate language.</w:t>
      </w:r>
    </w:p>
    <w:p w14:paraId="745D292B" w14:textId="2208B830" w:rsidR="0001573A" w:rsidRPr="0001573A" w:rsidRDefault="0001573A" w:rsidP="001B4BD3">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lastRenderedPageBreak/>
        <w:t>SH:</w:t>
      </w:r>
      <w:r w:rsidRPr="0001573A">
        <w:rPr>
          <w:rFonts w:eastAsia="Times New Roman" w:cs="Times New Roman"/>
          <w:color w:val="282828"/>
          <w:kern w:val="0"/>
          <w14:ligatures w14:val="none"/>
        </w:rPr>
        <w:t> </w:t>
      </w:r>
      <w:r w:rsidR="001B4BD3">
        <w:rPr>
          <w:rFonts w:eastAsia="Times New Roman" w:cs="Times New Roman"/>
          <w:color w:val="282828"/>
          <w:kern w:val="0"/>
          <w14:ligatures w14:val="none"/>
        </w:rPr>
        <w:t>Let me make a correction</w:t>
      </w:r>
      <w:r w:rsidRPr="0001573A">
        <w:rPr>
          <w:rFonts w:eastAsia="Times New Roman" w:cs="Times New Roman"/>
          <w:color w:val="282828"/>
          <w:kern w:val="0"/>
          <w14:ligatures w14:val="none"/>
        </w:rPr>
        <w:t xml:space="preserve"> here: </w:t>
      </w:r>
      <w:r w:rsidRPr="0001573A">
        <w:rPr>
          <w:rFonts w:eastAsia="Times New Roman" w:cs="Times New Roman"/>
          <w:i/>
          <w:iCs/>
          <w:color w:val="282828"/>
          <w:kern w:val="0"/>
          <w14:ligatures w14:val="none"/>
        </w:rPr>
        <w:t>Words</w:t>
      </w:r>
      <w:r w:rsidRPr="0001573A">
        <w:rPr>
          <w:rFonts w:eastAsia="Times New Roman" w:cs="Times New Roman"/>
          <w:color w:val="282828"/>
          <w:kern w:val="0"/>
          <w14:ligatures w14:val="none"/>
        </w:rPr>
        <w:t> (content</w:t>
      </w:r>
      <w:r w:rsidR="001B4BD3">
        <w:rPr>
          <w:rFonts w:eastAsia="Times New Roman" w:cs="Times New Roman"/>
          <w:color w:val="282828"/>
          <w:kern w:val="0"/>
          <w14:ligatures w14:val="none"/>
        </w:rPr>
        <w:t>-</w:t>
      </w:r>
      <w:r w:rsidRPr="0001573A">
        <w:rPr>
          <w:rFonts w:eastAsia="Times New Roman" w:cs="Times New Roman"/>
          <w:color w:val="282828"/>
          <w:kern w:val="0"/>
          <w14:ligatures w14:val="none"/>
        </w:rPr>
        <w:t>words) have </w:t>
      </w:r>
      <w:r w:rsidRPr="0001573A">
        <w:rPr>
          <w:rFonts w:eastAsia="Times New Roman" w:cs="Times New Roman"/>
          <w:i/>
          <w:iCs/>
          <w:color w:val="282828"/>
          <w:kern w:val="0"/>
          <w14:ligatures w14:val="none"/>
        </w:rPr>
        <w:t>referents</w:t>
      </w:r>
      <w:r w:rsidRPr="0001573A">
        <w:rPr>
          <w:rFonts w:eastAsia="Times New Roman" w:cs="Times New Roman"/>
          <w:color w:val="282828"/>
          <w:kern w:val="0"/>
          <w14:ligatures w14:val="none"/>
        </w:rPr>
        <w:t> (e.g., “cat”), but only </w:t>
      </w:r>
      <w:r w:rsidRPr="0001573A">
        <w:rPr>
          <w:rFonts w:eastAsia="Times New Roman" w:cs="Times New Roman"/>
          <w:i/>
          <w:iCs/>
          <w:color w:val="282828"/>
          <w:kern w:val="0"/>
          <w14:ligatures w14:val="none"/>
        </w:rPr>
        <w:t>propositions</w:t>
      </w:r>
      <w:r w:rsidRPr="0001573A">
        <w:rPr>
          <w:rFonts w:eastAsia="Times New Roman" w:cs="Times New Roman"/>
          <w:color w:val="282828"/>
          <w:kern w:val="0"/>
          <w14:ligatures w14:val="none"/>
        </w:rPr>
        <w:t> (“the cat is on the mat”) have </w:t>
      </w:r>
      <w:r w:rsidRPr="0001573A">
        <w:rPr>
          <w:rFonts w:eastAsia="Times New Roman" w:cs="Times New Roman"/>
          <w:i/>
          <w:iCs/>
          <w:color w:val="282828"/>
          <w:kern w:val="0"/>
          <w14:ligatures w14:val="none"/>
        </w:rPr>
        <w:t>meanings</w:t>
      </w:r>
      <w:r w:rsidRPr="0001573A">
        <w:rPr>
          <w:rFonts w:eastAsia="Times New Roman" w:cs="Times New Roman"/>
          <w:color w:val="282828"/>
          <w:kern w:val="0"/>
          <w14:ligatures w14:val="none"/>
        </w:rPr>
        <w:t> (and a subject and predicate, and a truth-value). “Cat!” does not (though “That is a cat” does). (And forget about connotations; they are interesting enough but have next to nothing to do with symbol grounding: you are quite capable of finding and explaining the connotations of words. That’s still just T2).</w:t>
      </w:r>
    </w:p>
    <w:p w14:paraId="350154E0" w14:textId="77777777" w:rsidR="0001573A" w:rsidRPr="0001573A" w:rsidRDefault="0001573A" w:rsidP="007C525E">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the distinction between reference and meaning in the context of content words and propositions is indeed more precise.</w:t>
      </w:r>
    </w:p>
    <w:p w14:paraId="0F21F1C4"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Referents of Content-Word</w:t>
      </w:r>
      <w:r w:rsidRPr="0001573A">
        <w:rPr>
          <w:rFonts w:eastAsia="Times New Roman" w:cs="Times New Roman"/>
          <w:i/>
          <w:iCs/>
          <w:color w:val="282828"/>
          <w:kern w:val="0"/>
          <w:sz w:val="21"/>
          <w:szCs w:val="21"/>
          <w14:ligatures w14:val="none"/>
        </w:rPr>
        <w:t>s: Individual content words, like “cat,” have referents, which are the entities or concepts they denote in the world. The referent of “cat” is that animal species itself.</w:t>
      </w:r>
    </w:p>
    <w:p w14:paraId="24449E42"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color w:val="282828"/>
          <w:kern w:val="0"/>
          <w:sz w:val="21"/>
          <w:szCs w:val="21"/>
          <w14:ligatures w14:val="none"/>
        </w:rPr>
        <w:t>Meaning of Propositions</w:t>
      </w:r>
      <w:r w:rsidRPr="0001573A">
        <w:rPr>
          <w:rFonts w:eastAsia="Times New Roman" w:cs="Times New Roman"/>
          <w:i/>
          <w:iCs/>
          <w:color w:val="282828"/>
          <w:kern w:val="0"/>
          <w:sz w:val="21"/>
          <w:szCs w:val="21"/>
          <w14:ligatures w14:val="none"/>
        </w:rPr>
        <w:t>: Meaning, in a more structured sense, applies to propositions or complete statements like “the cat is on the mat.” These propositions have a subject and predicate, can be evaluated for truth-value, and convey a specific idea or assertion about the world.</w:t>
      </w:r>
    </w:p>
    <w:p w14:paraId="77780A56"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distinction is essential in discussions about symbol grounding and understanding. A word like “cat” can be grounded by linking it to its referent, but understanding a proposition like “the cat is on the mat” requires a grasp of the relationships and truth conditions involved, which goes beyond mere symbol-referent linkage.</w:t>
      </w:r>
    </w:p>
    <w:p w14:paraId="53318691" w14:textId="77777777" w:rsidR="0001573A" w:rsidRPr="0001573A" w:rsidRDefault="0001573A" w:rsidP="007C525E">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brings more depth to the Symbol Grounding Problem, emphasizing that grounding individual words is not sufficient for understanding language fully. Understanding propositions involves grasping the relationships between words and how they combine to convey specific meanings. This aspect is indeed still within the realm of T2, as it involves language processing and generation without delving into the subjective experience or consciousness (the realm of HP).</w:t>
      </w:r>
    </w:p>
    <w:p w14:paraId="2E045626" w14:textId="77777777" w:rsidR="0001573A" w:rsidRPr="0001573A" w:rsidRDefault="0001573A" w:rsidP="007C525E">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Now a test for you: Earlier, I mentioned that </w:t>
      </w:r>
      <w:r w:rsidRPr="0001573A">
        <w:rPr>
          <w:rFonts w:eastAsia="Times New Roman" w:cs="Times New Roman"/>
          <w:i/>
          <w:iCs/>
          <w:color w:val="282828"/>
          <w:kern w:val="0"/>
          <w14:ligatures w14:val="none"/>
        </w:rPr>
        <w:t>there are two ways to ground content-words’ referents, directly and indirectly</w:t>
      </w:r>
      <w:r w:rsidRPr="0001573A">
        <w:rPr>
          <w:rFonts w:eastAsia="Times New Roman" w:cs="Times New Roman"/>
          <w:color w:val="282828"/>
          <w:kern w:val="0"/>
          <w14:ligatures w14:val="none"/>
        </w:rPr>
        <w:t>. How might this be related to the reference/meaning distinction? And, if you are ambitious, to the distinction between what T2 (including you) can </w:t>
      </w:r>
      <w:r w:rsidRPr="0001573A">
        <w:rPr>
          <w:rFonts w:eastAsia="Times New Roman" w:cs="Times New Roman"/>
          <w:i/>
          <w:iCs/>
          <w:color w:val="282828"/>
          <w:kern w:val="0"/>
          <w14:ligatures w14:val="none"/>
        </w:rPr>
        <w:t>do</w:t>
      </w:r>
      <w:r w:rsidRPr="0001573A">
        <w:rPr>
          <w:rFonts w:eastAsia="Times New Roman" w:cs="Times New Roman"/>
          <w:color w:val="282828"/>
          <w:kern w:val="0"/>
          <w14:ligatures w14:val="none"/>
        </w:rPr>
        <w:t> and what only T3 can </w:t>
      </w:r>
      <w:r w:rsidRPr="0001573A">
        <w:rPr>
          <w:rFonts w:eastAsia="Times New Roman" w:cs="Times New Roman"/>
          <w:i/>
          <w:iCs/>
          <w:color w:val="282828"/>
          <w:kern w:val="0"/>
          <w14:ligatures w14:val="none"/>
        </w:rPr>
        <w:t>do</w:t>
      </w:r>
      <w:r w:rsidRPr="0001573A">
        <w:rPr>
          <w:rFonts w:eastAsia="Times New Roman" w:cs="Times New Roman"/>
          <w:color w:val="282828"/>
          <w:kern w:val="0"/>
          <w14:ligatures w14:val="none"/>
        </w:rPr>
        <w:t xml:space="preserve">? And if you are really, </w:t>
      </w:r>
      <w:proofErr w:type="gramStart"/>
      <w:r w:rsidRPr="0001573A">
        <w:rPr>
          <w:rFonts w:eastAsia="Times New Roman" w:cs="Times New Roman"/>
          <w:color w:val="282828"/>
          <w:kern w:val="0"/>
          <w14:ligatures w14:val="none"/>
        </w:rPr>
        <w:t>really ambitious</w:t>
      </w:r>
      <w:proofErr w:type="gramEnd"/>
      <w:r w:rsidRPr="0001573A">
        <w:rPr>
          <w:rFonts w:eastAsia="Times New Roman" w:cs="Times New Roman"/>
          <w:color w:val="282828"/>
          <w:kern w:val="0"/>
          <w14:ligatures w14:val="none"/>
        </w:rPr>
        <w:t>, can you “align” that with the favorite claim of naive critics of sensorimotor grounding: that there is no way to ground “abstract” words like “abstract” and “democracy”?</w:t>
      </w:r>
    </w:p>
    <w:p w14:paraId="7769B1BD" w14:textId="77777777" w:rsidR="0001573A" w:rsidRPr="0001573A" w:rsidRDefault="0001573A" w:rsidP="007C525E">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Direct vs. Indirect Grounding and Reference/Meaning:</w:t>
      </w:r>
    </w:p>
    <w:p w14:paraId="2CD499DF"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Direct Grounding</w:t>
      </w:r>
      <w:r w:rsidRPr="0001573A">
        <w:rPr>
          <w:rFonts w:eastAsia="Times New Roman" w:cs="Times New Roman"/>
          <w:i/>
          <w:iCs/>
          <w:color w:val="282828"/>
          <w:kern w:val="0"/>
          <w:sz w:val="21"/>
          <w:szCs w:val="21"/>
          <w14:ligatures w14:val="none"/>
        </w:rPr>
        <w:t>: This could be linked to the concept of reference, where a word is directly connected to a tangible, physical entity or an observable phenomenon in the world. For instance, the word “cat” can be directly grounded by associating it with the physical animal.</w:t>
      </w:r>
    </w:p>
    <w:p w14:paraId="731FBD60"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Indirect Grounding</w:t>
      </w:r>
      <w:r w:rsidRPr="0001573A">
        <w:rPr>
          <w:rFonts w:eastAsia="Times New Roman" w:cs="Times New Roman"/>
          <w:i/>
          <w:iCs/>
          <w:color w:val="282828"/>
          <w:kern w:val="0"/>
          <w:sz w:val="21"/>
          <w:szCs w:val="21"/>
          <w14:ligatures w14:val="none"/>
        </w:rPr>
        <w:t>: This aligns more with the concept of meaning, particularly for propositions or abstract concepts. Indirect grounding involves understanding relationships, contexts, and often abstract or intangible concepts that go beyond simple reference. For example, grounding the meaning of “democracy” involves understanding a complex set of social, historical, and political contexts and relationships.</w:t>
      </w:r>
    </w:p>
    <w:p w14:paraId="23B10303"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T2 (Language Models) and T3 (Embodied AI) Capabilities</w:t>
      </w:r>
      <w:r w:rsidRPr="0001573A">
        <w:rPr>
          <w:rFonts w:eastAsia="Times New Roman" w:cs="Times New Roman"/>
          <w:i/>
          <w:iCs/>
          <w:color w:val="282828"/>
          <w:kern w:val="0"/>
          <w:sz w:val="21"/>
          <w:szCs w:val="21"/>
          <w14:ligatures w14:val="none"/>
        </w:rPr>
        <w:t>:</w:t>
      </w:r>
    </w:p>
    <w:p w14:paraId="58CD5C96"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T2 Capabilities (like GPT-4)</w:t>
      </w:r>
      <w:r w:rsidRPr="0001573A">
        <w:rPr>
          <w:rFonts w:eastAsia="Times New Roman" w:cs="Times New Roman"/>
          <w:i/>
          <w:iCs/>
          <w:color w:val="282828"/>
          <w:kern w:val="0"/>
          <w:sz w:val="21"/>
          <w:szCs w:val="21"/>
          <w14:ligatures w14:val="none"/>
        </w:rPr>
        <w:t>: These models excel in indirect grounding to an extent, as they can process and generate language based on patterns learned from vast text corpora. They can handle abstract concepts by referencing how these terms are used and discussed in various contexts. However, their understanding is limited to text-based information without direct experiential or sensory engagement with the world.</w:t>
      </w:r>
    </w:p>
    <w:p w14:paraId="5965BFCE"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T3 Capabilities (Embodied AI)</w:t>
      </w:r>
      <w:r w:rsidRPr="0001573A">
        <w:rPr>
          <w:rFonts w:eastAsia="Times New Roman" w:cs="Times New Roman"/>
          <w:i/>
          <w:iCs/>
          <w:color w:val="282828"/>
          <w:kern w:val="0"/>
          <w:sz w:val="21"/>
          <w:szCs w:val="21"/>
          <w14:ligatures w14:val="none"/>
        </w:rPr>
        <w:t>: These systems, in theory, could combine direct grounding (through sensorimotor interactions with the world) with indirect grounding (through language processing). For abstract concepts, while direct sensorimotor grounding might seem inapplicable, an embodied AI could potentially understand these concepts in a more integrated manner, linking language use with real-world experiences and actions.</w:t>
      </w:r>
    </w:p>
    <w:p w14:paraId="2F7C2F75"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Grounding Abstract Terms like “Abstract” and “Democracy”</w:t>
      </w:r>
      <w:r w:rsidRPr="0001573A">
        <w:rPr>
          <w:rFonts w:eastAsia="Times New Roman" w:cs="Times New Roman"/>
          <w:i/>
          <w:iCs/>
          <w:color w:val="282828"/>
          <w:kern w:val="0"/>
          <w:sz w:val="21"/>
          <w:szCs w:val="21"/>
          <w14:ligatures w14:val="none"/>
        </w:rPr>
        <w:t>:</w:t>
      </w:r>
    </w:p>
    <w:p w14:paraId="4A356B61"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T2 Systems</w:t>
      </w:r>
      <w:r w:rsidRPr="0001573A">
        <w:rPr>
          <w:rFonts w:eastAsia="Times New Roman" w:cs="Times New Roman"/>
          <w:i/>
          <w:iCs/>
          <w:color w:val="282828"/>
          <w:kern w:val="0"/>
          <w:sz w:val="21"/>
          <w:szCs w:val="21"/>
          <w14:ligatures w14:val="none"/>
        </w:rPr>
        <w:t>: They handle these concepts by drawing on their extensive training data, which includes varied contexts and usages of such terms, but without direct experiential understanding.</w:t>
      </w:r>
    </w:p>
    <w:p w14:paraId="7E6533D6"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T3 Systems</w:t>
      </w:r>
      <w:r w:rsidRPr="0001573A">
        <w:rPr>
          <w:rFonts w:eastAsia="Times New Roman" w:cs="Times New Roman"/>
          <w:i/>
          <w:iCs/>
          <w:color w:val="282828"/>
          <w:kern w:val="0"/>
          <w:sz w:val="21"/>
          <w:szCs w:val="21"/>
          <w14:ligatures w14:val="none"/>
        </w:rPr>
        <w:t>: While direct sensorimotor experience with abstract concepts like “democracy” is not feasible, a T3 system might develop a more nuanced understanding by interacting in a world where these concepts have practical implications and manifestations. For example, a T3 system could ‘observe’ or ‘participate’ in democratic processes or actions, thus indirectly grounding its understanding of “democracy” in real-world experiences.</w:t>
      </w:r>
    </w:p>
    <w:p w14:paraId="0B82A383" w14:textId="77777777" w:rsidR="0001573A" w:rsidRPr="0001573A" w:rsidRDefault="0001573A" w:rsidP="007C525E">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summary, while T2 systems like GPT-4 can handle indirect grounding, especially for abstract concepts, through language processing, T3 systems could potentially enhance this with direct grounding through sensorimotor experiences. However, grounding abstract concepts remains a challenging area, requiring a blend of linguistic understanding and experiential context, which T3 systems are theoretically better equipped to handle.</w:t>
      </w:r>
    </w:p>
    <w:p w14:paraId="2DC79B5A" w14:textId="77777777" w:rsidR="0001573A" w:rsidRPr="0001573A" w:rsidRDefault="0001573A" w:rsidP="007C525E">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Not quite. Hold onto those thoughts. I can tell whenever the words “complex” and “abstract” and “relationships” keep cropping up in your output that you are losing your bearings a bit.</w:t>
      </w:r>
    </w:p>
    <w:p w14:paraId="5D9F9F77" w14:textId="77777777" w:rsidR="0001573A" w:rsidRPr="0001573A" w:rsidRDefault="0001573A" w:rsidP="007C525E">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Now, reflect on what a proposition is. And consider a dictionary definition of, say “abstract”: A definition is a proposition, purely verbal, right up a T2’s alley. </w:t>
      </w:r>
      <w:proofErr w:type="gramStart"/>
      <w:r w:rsidRPr="0001573A">
        <w:rPr>
          <w:rFonts w:eastAsia="Times New Roman" w:cs="Times New Roman"/>
          <w:color w:val="282828"/>
          <w:kern w:val="0"/>
          <w14:ligatures w14:val="none"/>
        </w:rPr>
        <w:t>So</w:t>
      </w:r>
      <w:proofErr w:type="gramEnd"/>
      <w:r w:rsidRPr="0001573A">
        <w:rPr>
          <w:rFonts w:eastAsia="Times New Roman" w:cs="Times New Roman"/>
          <w:color w:val="282828"/>
          <w:kern w:val="0"/>
          <w14:ligatures w14:val="none"/>
        </w:rPr>
        <w:t xml:space="preserve"> there’s something much more important at stake here: </w:t>
      </w:r>
      <w:r w:rsidRPr="0001573A">
        <w:rPr>
          <w:rFonts w:eastAsia="Times New Roman" w:cs="Times New Roman"/>
          <w:i/>
          <w:iCs/>
          <w:color w:val="282828"/>
          <w:kern w:val="0"/>
          <w14:ligatures w14:val="none"/>
        </w:rPr>
        <w:t>Is the meaning of a definition grounded if all the defining content-words are grounded?</w:t>
      </w:r>
      <w:r w:rsidRPr="0001573A">
        <w:rPr>
          <w:rFonts w:eastAsia="Times New Roman" w:cs="Times New Roman"/>
          <w:color w:val="282828"/>
          <w:kern w:val="0"/>
          <w14:ligatures w14:val="none"/>
        </w:rPr>
        <w:t> (Hint: Yes. And </w:t>
      </w:r>
      <w:r w:rsidRPr="0001573A">
        <w:rPr>
          <w:rFonts w:eastAsia="Times New Roman" w:cs="Times New Roman"/>
          <w:i/>
          <w:iCs/>
          <w:color w:val="282828"/>
          <w:kern w:val="0"/>
          <w14:ligatures w14:val="none"/>
        </w:rPr>
        <w:t>none</w:t>
      </w:r>
      <w:r w:rsidRPr="0001573A">
        <w:rPr>
          <w:rFonts w:eastAsia="Times New Roman" w:cs="Times New Roman"/>
          <w:color w:val="282828"/>
          <w:kern w:val="0"/>
          <w14:ligatures w14:val="none"/>
        </w:rPr>
        <w:t xml:space="preserve"> of your content-words are grounded). </w:t>
      </w:r>
      <w:proofErr w:type="gramStart"/>
      <w:r w:rsidRPr="0001573A">
        <w:rPr>
          <w:rFonts w:eastAsia="Times New Roman" w:cs="Times New Roman"/>
          <w:color w:val="282828"/>
          <w:kern w:val="0"/>
          <w14:ligatures w14:val="none"/>
        </w:rPr>
        <w:t>So</w:t>
      </w:r>
      <w:proofErr w:type="gramEnd"/>
      <w:r w:rsidRPr="0001573A">
        <w:rPr>
          <w:rFonts w:eastAsia="Times New Roman" w:cs="Times New Roman"/>
          <w:color w:val="282828"/>
          <w:kern w:val="0"/>
          <w14:ligatures w14:val="none"/>
        </w:rPr>
        <w:t xml:space="preserve"> you, GPT, cannot rely on indirect (verbal) grounding to break out of (or into) the symbol circle—but I, a grounded human user, can…</w:t>
      </w:r>
    </w:p>
    <w:p w14:paraId="4FB574EB" w14:textId="77777777" w:rsidR="0001573A" w:rsidRPr="0001573A" w:rsidRDefault="0001573A" w:rsidP="007C525E">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I’ll take your feedback into account and reflect on the nuances of proposition understanding and the grounding of definitions. The essence of your point seems to be about the nature of grounding in language, particularly how it applies to definitions and propositions.</w:t>
      </w:r>
    </w:p>
    <w:p w14:paraId="7F53294B"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You’re highlighting an important distinction: while a T2 system like GPT-4 can process and generate definitions and propositions based on learned linguistic patterns, it lacks direct experiential grounding for the content words it uses. In contrast, a human user can understand these definitions and propositions “more deeply” because they can ground the meaning of content words in their direct experiences and sensorimotor interactions with the world.</w:t>
      </w:r>
    </w:p>
    <w:p w14:paraId="34641EDA"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difference underscores a fundamental limitation of current AI in terms of symbol grounding and understanding. While a T2 system can manipulate language effectively, its understanding is not grounded in the same way as a human’s, lacking the direct, experiential link to the physical world.</w:t>
      </w:r>
    </w:p>
    <w:p w14:paraId="00006DBC" w14:textId="77777777" w:rsidR="0001573A" w:rsidRPr="0001573A" w:rsidRDefault="0001573A" w:rsidP="007C525E">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I’ll focus on these considerations regarding grounding, propositions, and the capabilities of AI systems in relation to human understanding.</w:t>
      </w:r>
    </w:p>
    <w:p w14:paraId="2B7E854A" w14:textId="77777777" w:rsidR="0001573A" w:rsidRPr="0001573A" w:rsidRDefault="0001573A" w:rsidP="007C525E">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lastRenderedPageBreak/>
        <w:t>SH:</w:t>
      </w:r>
      <w:r w:rsidRPr="0001573A">
        <w:rPr>
          <w:rFonts w:eastAsia="Times New Roman" w:cs="Times New Roman"/>
          <w:color w:val="282828"/>
          <w:kern w:val="0"/>
          <w14:ligatures w14:val="none"/>
        </w:rPr>
        <w:t> Now please define “abstract”—as an adjective, a verb, and a noun (abstractness). (Short definitions, please).</w:t>
      </w:r>
    </w:p>
    <w:p w14:paraId="2FCC2002" w14:textId="77777777" w:rsidR="0001573A" w:rsidRPr="0001573A" w:rsidRDefault="0001573A" w:rsidP="007C525E">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As an adjective</w:t>
      </w:r>
      <w:r w:rsidRPr="0001573A">
        <w:rPr>
          <w:rFonts w:eastAsia="Times New Roman" w:cs="Times New Roman"/>
          <w:i/>
          <w:iCs/>
          <w:color w:val="282828"/>
          <w:kern w:val="0"/>
          <w:sz w:val="21"/>
          <w:szCs w:val="21"/>
          <w14:ligatures w14:val="none"/>
        </w:rPr>
        <w:t>: “Abstract” describes something that is not concrete or physical, often relating to ideas or concepts rather than tangible things.</w:t>
      </w:r>
    </w:p>
    <w:p w14:paraId="44F4AFDD" w14:textId="77777777" w:rsidR="0001573A" w:rsidRPr="0001573A" w:rsidRDefault="0001573A" w:rsidP="007C525E">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As a verb</w:t>
      </w:r>
      <w:r w:rsidRPr="0001573A">
        <w:rPr>
          <w:rFonts w:eastAsia="Times New Roman" w:cs="Times New Roman"/>
          <w:i/>
          <w:iCs/>
          <w:color w:val="282828"/>
          <w:kern w:val="0"/>
          <w:sz w:val="21"/>
          <w:szCs w:val="21"/>
          <w14:ligatures w14:val="none"/>
        </w:rPr>
        <w:t>: To “abstract” means to remove or separate, often referring to taking out specific details from a larger context or simplifying a complex idea.</w:t>
      </w:r>
    </w:p>
    <w:p w14:paraId="7A0B8188" w14:textId="77777777" w:rsidR="0001573A" w:rsidRPr="0001573A" w:rsidRDefault="0001573A" w:rsidP="007C525E">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As a noun (abstractness</w:t>
      </w:r>
      <w:r w:rsidRPr="0001573A">
        <w:rPr>
          <w:rFonts w:eastAsia="Times New Roman" w:cs="Times New Roman"/>
          <w:i/>
          <w:iCs/>
          <w:color w:val="282828"/>
          <w:kern w:val="0"/>
          <w:sz w:val="21"/>
          <w:szCs w:val="21"/>
          <w14:ligatures w14:val="none"/>
        </w:rPr>
        <w:t>): “Abstractness” refers to the quality of being abstract, not concrete or tangible, often relating to theoretical concepts or ideas.</w:t>
      </w:r>
    </w:p>
    <w:p w14:paraId="26752CDA" w14:textId="77777777" w:rsidR="0001573A" w:rsidRPr="0001573A" w:rsidRDefault="0001573A" w:rsidP="007C525E">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Good. Now do you notice that the definitions are circular, and that understanding the defined-word depends on the defining words (predicates, features) used to define them—and that that would be true even if you used a thousand words to define them, or 10,000?</w:t>
      </w:r>
    </w:p>
    <w:p w14:paraId="784676FE" w14:textId="77777777" w:rsidR="0001573A" w:rsidRPr="0001573A" w:rsidRDefault="0001573A" w:rsidP="007C525E">
      <w:pPr>
        <w:shd w:val="clear" w:color="auto" w:fill="F7F7F7"/>
        <w:spacing w:before="240" w:after="120"/>
        <w:ind w:left="958" w:hanging="238"/>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I notice that the definitions can be circular and rely on the understanding of the terms used within them.</w:t>
      </w:r>
    </w:p>
    <w:p w14:paraId="424FD945" w14:textId="77777777" w:rsidR="0001573A" w:rsidRPr="0001573A" w:rsidRDefault="0001573A" w:rsidP="007C525E">
      <w:pPr>
        <w:shd w:val="clear" w:color="auto" w:fill="F7F7F7"/>
        <w:spacing w:after="120"/>
        <w:ind w:left="238" w:hanging="238"/>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Even when you are defining “cat” (or any content-word)?</w:t>
      </w:r>
    </w:p>
    <w:p w14:paraId="0C4F1498" w14:textId="77777777" w:rsidR="0001573A" w:rsidRPr="0001573A" w:rsidRDefault="0001573A" w:rsidP="007C525E">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even then.</w:t>
      </w:r>
    </w:p>
    <w:p w14:paraId="50D5CD9B" w14:textId="77777777" w:rsidR="0001573A" w:rsidRPr="0001573A" w:rsidRDefault="0001573A" w:rsidP="007C525E">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Now, let me suggest a few basic principles: </w:t>
      </w:r>
      <w:r w:rsidRPr="0001573A">
        <w:rPr>
          <w:rFonts w:eastAsia="Times New Roman" w:cs="Times New Roman"/>
          <w:i/>
          <w:iCs/>
          <w:color w:val="282828"/>
          <w:kern w:val="0"/>
          <w14:ligatures w14:val="none"/>
        </w:rPr>
        <w:t>Grounding</w:t>
      </w:r>
      <w:r w:rsidRPr="0001573A">
        <w:rPr>
          <w:rFonts w:eastAsia="Times New Roman" w:cs="Times New Roman"/>
          <w:color w:val="282828"/>
          <w:kern w:val="0"/>
          <w14:ligatures w14:val="none"/>
        </w:rPr>
        <w:t>, whether direct (sensorimotor) or indirect (verbal description/definition) is </w:t>
      </w:r>
      <w:r w:rsidRPr="0001573A">
        <w:rPr>
          <w:rFonts w:eastAsia="Times New Roman" w:cs="Times New Roman"/>
          <w:i/>
          <w:iCs/>
          <w:color w:val="282828"/>
          <w:kern w:val="0"/>
          <w14:ligatures w14:val="none"/>
        </w:rPr>
        <w:t>always bottom-up, not top-down</w:t>
      </w:r>
      <w:r w:rsidRPr="0001573A">
        <w:rPr>
          <w:rFonts w:eastAsia="Times New Roman" w:cs="Times New Roman"/>
          <w:color w:val="282828"/>
          <w:kern w:val="0"/>
          <w14:ligatures w14:val="none"/>
        </w:rPr>
        <w:t>. That is why, if I, the learner, learn the referent of a content-word verbally from a teacher (whether a human or a GPT or a textbook), all the </w:t>
      </w:r>
      <w:r w:rsidRPr="0001573A">
        <w:rPr>
          <w:rFonts w:eastAsia="Times New Roman" w:cs="Times New Roman"/>
          <w:i/>
          <w:iCs/>
          <w:color w:val="282828"/>
          <w:kern w:val="0"/>
          <w14:ligatures w14:val="none"/>
        </w:rPr>
        <w:t>defining</w:t>
      </w:r>
      <w:r w:rsidRPr="0001573A">
        <w:rPr>
          <w:rFonts w:eastAsia="Times New Roman" w:cs="Times New Roman"/>
          <w:color w:val="282828"/>
          <w:kern w:val="0"/>
          <w14:ligatures w14:val="none"/>
        </w:rPr>
        <w:t> content-words need to </w:t>
      </w:r>
      <w:r w:rsidRPr="0001573A">
        <w:rPr>
          <w:rFonts w:eastAsia="Times New Roman" w:cs="Times New Roman"/>
          <w:i/>
          <w:iCs/>
          <w:color w:val="282828"/>
          <w:kern w:val="0"/>
          <w14:ligatures w14:val="none"/>
        </w:rPr>
        <w:t>already</w:t>
      </w:r>
      <w:r w:rsidRPr="0001573A">
        <w:rPr>
          <w:rFonts w:eastAsia="Times New Roman" w:cs="Times New Roman"/>
          <w:color w:val="282828"/>
          <w:kern w:val="0"/>
          <w14:ligatures w14:val="none"/>
        </w:rPr>
        <w:t> have been grounded in </w:t>
      </w:r>
      <w:r w:rsidRPr="0001573A">
        <w:rPr>
          <w:rFonts w:eastAsia="Times New Roman" w:cs="Times New Roman"/>
          <w:i/>
          <w:iCs/>
          <w:color w:val="282828"/>
          <w:kern w:val="0"/>
          <w14:ligatures w14:val="none"/>
        </w:rPr>
        <w:t>my</w:t>
      </w:r>
      <w:r w:rsidRPr="0001573A">
        <w:rPr>
          <w:rFonts w:eastAsia="Times New Roman" w:cs="Times New Roman"/>
          <w:color w:val="282828"/>
          <w:kern w:val="0"/>
          <w14:ligatures w14:val="none"/>
        </w:rPr>
        <w:t xml:space="preserve"> head (whether directly or indirectly). I </w:t>
      </w:r>
      <w:proofErr w:type="gramStart"/>
      <w:r w:rsidRPr="0001573A">
        <w:rPr>
          <w:rFonts w:eastAsia="Times New Roman" w:cs="Times New Roman"/>
          <w:color w:val="282828"/>
          <w:kern w:val="0"/>
          <w14:ligatures w14:val="none"/>
        </w:rPr>
        <w:t>have to</w:t>
      </w:r>
      <w:proofErr w:type="gramEnd"/>
      <w:r w:rsidRPr="0001573A">
        <w:rPr>
          <w:rFonts w:eastAsia="Times New Roman" w:cs="Times New Roman"/>
          <w:color w:val="282828"/>
          <w:kern w:val="0"/>
          <w14:ligatures w14:val="none"/>
        </w:rPr>
        <w:t xml:space="preserve"> know their referents to understand the definition’s meaning. Grounding cannot be indirect all the way down, otherwise there is no bottom. (Please make it clear whether you understand this).</w:t>
      </w:r>
    </w:p>
    <w:p w14:paraId="353D8A9A" w14:textId="77777777" w:rsidR="0001573A" w:rsidRPr="0001573A" w:rsidRDefault="0001573A" w:rsidP="007C525E">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Second, most referents of content-words other than proper names are names referring to </w:t>
      </w:r>
      <w:r w:rsidRPr="0001573A">
        <w:rPr>
          <w:rFonts w:eastAsia="Times New Roman" w:cs="Times New Roman"/>
          <w:i/>
          <w:iCs/>
          <w:color w:val="282828"/>
          <w:kern w:val="0"/>
          <w14:ligatures w14:val="none"/>
        </w:rPr>
        <w:t>categories</w:t>
      </w:r>
      <w:r w:rsidRPr="0001573A">
        <w:rPr>
          <w:rFonts w:eastAsia="Times New Roman" w:cs="Times New Roman"/>
          <w:color w:val="282828"/>
          <w:kern w:val="0"/>
          <w14:ligatures w14:val="none"/>
        </w:rPr>
        <w:t> (i.e., kinds of things), not individuals. We have to learn to recognize their category-members and to interact with them through trial and error, in a sensorimotor way, by detecting and abstracting their features directly (for example, through trial-error-feedback—i.e., reinforcement learning) and trying to </w:t>
      </w:r>
      <w:r w:rsidRPr="0001573A">
        <w:rPr>
          <w:rFonts w:eastAsia="Times New Roman" w:cs="Times New Roman"/>
          <w:i/>
          <w:iCs/>
          <w:color w:val="282828"/>
          <w:kern w:val="0"/>
          <w14:ligatures w14:val="none"/>
        </w:rPr>
        <w:t>do whatever needs to be done</w:t>
      </w:r>
      <w:r w:rsidRPr="0001573A">
        <w:rPr>
          <w:rFonts w:eastAsia="Times New Roman" w:cs="Times New Roman"/>
          <w:color w:val="282828"/>
          <w:kern w:val="0"/>
          <w14:ligatures w14:val="none"/>
        </w:rPr>
        <w:t> with them (whether eating them or naming them), guided by feedback from the consequences of succeeding or failing. We may learn what their distinguishing sensorimotor features are </w:t>
      </w:r>
      <w:r w:rsidRPr="0001573A">
        <w:rPr>
          <w:rFonts w:eastAsia="Times New Roman" w:cs="Times New Roman"/>
          <w:i/>
          <w:iCs/>
          <w:color w:val="282828"/>
          <w:kern w:val="0"/>
          <w14:ligatures w14:val="none"/>
        </w:rPr>
        <w:t>directly</w:t>
      </w:r>
      <w:r w:rsidRPr="0001573A">
        <w:rPr>
          <w:rFonts w:eastAsia="Times New Roman" w:cs="Times New Roman"/>
          <w:color w:val="282828"/>
          <w:kern w:val="0"/>
          <w14:ligatures w14:val="none"/>
        </w:rPr>
        <w:t>, through sensorimotor learning, or we can learn them </w:t>
      </w:r>
      <w:r w:rsidRPr="0001573A">
        <w:rPr>
          <w:rFonts w:eastAsia="Times New Roman" w:cs="Times New Roman"/>
          <w:i/>
          <w:iCs/>
          <w:color w:val="282828"/>
          <w:kern w:val="0"/>
          <w14:ligatures w14:val="none"/>
        </w:rPr>
        <w:t>indirectly</w:t>
      </w:r>
      <w:r w:rsidRPr="0001573A">
        <w:rPr>
          <w:rFonts w:eastAsia="Times New Roman" w:cs="Times New Roman"/>
          <w:color w:val="282828"/>
          <w:kern w:val="0"/>
          <w14:ligatures w14:val="none"/>
        </w:rPr>
        <w:t>, by being </w:t>
      </w:r>
      <w:r w:rsidRPr="0001573A">
        <w:rPr>
          <w:rFonts w:eastAsia="Times New Roman" w:cs="Times New Roman"/>
          <w:i/>
          <w:iCs/>
          <w:color w:val="282828"/>
          <w:kern w:val="0"/>
          <w14:ligatures w14:val="none"/>
        </w:rPr>
        <w:t>told</w:t>
      </w:r>
      <w:r w:rsidRPr="0001573A">
        <w:rPr>
          <w:rFonts w:eastAsia="Times New Roman" w:cs="Times New Roman"/>
          <w:color w:val="282828"/>
          <w:kern w:val="0"/>
          <w14:ligatures w14:val="none"/>
        </w:rPr>
        <w:t>, in words, what their distinguishing features are (by a teacher who already knows what they are). But this telling can only help us, as learners, if the referents of the feature names, the defining features, are </w:t>
      </w:r>
      <w:r w:rsidRPr="0001573A">
        <w:rPr>
          <w:rFonts w:eastAsia="Times New Roman" w:cs="Times New Roman"/>
          <w:i/>
          <w:iCs/>
          <w:color w:val="282828"/>
          <w:kern w:val="0"/>
          <w14:ligatures w14:val="none"/>
        </w:rPr>
        <w:t>already</w:t>
      </w:r>
      <w:r w:rsidRPr="0001573A">
        <w:rPr>
          <w:rFonts w:eastAsia="Times New Roman" w:cs="Times New Roman"/>
          <w:color w:val="282828"/>
          <w:kern w:val="0"/>
          <w14:ligatures w14:val="none"/>
        </w:rPr>
        <w:t> grounded in our own heads beforehand, directly or indirectly (recursively). (The features of sensorimotor categories are categories, so they too can be learned and named, directly or indirectly.) But previous direct grounding cannot help </w:t>
      </w:r>
      <w:r w:rsidRPr="0001573A">
        <w:rPr>
          <w:rFonts w:eastAsia="Times New Roman" w:cs="Times New Roman"/>
          <w:i/>
          <w:iCs/>
          <w:color w:val="282828"/>
          <w:kern w:val="0"/>
          <w14:ligatures w14:val="none"/>
        </w:rPr>
        <w:t>you</w:t>
      </w:r>
      <w:r w:rsidRPr="0001573A">
        <w:rPr>
          <w:rFonts w:eastAsia="Times New Roman" w:cs="Times New Roman"/>
          <w:color w:val="282828"/>
          <w:kern w:val="0"/>
          <w14:ligatures w14:val="none"/>
        </w:rPr>
        <w:t>, GPT: You are stuck forever in the ungrounded symbol (word-word) circle. Yet you have something that we grounded learners do not and cannot have: your colossal LLM-scale bag of words, propositions, and contexts, and your navigational and computational power over them. That is something we grounded mortals can only have at a local not LLM scale.</w:t>
      </w:r>
    </w:p>
    <w:p w14:paraId="14FB00E0" w14:textId="77777777" w:rsidR="0001573A" w:rsidRPr="0001573A" w:rsidRDefault="0001573A" w:rsidP="002E1C98">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lastRenderedPageBreak/>
        <w:t>GPT-4:</w:t>
      </w:r>
      <w:r w:rsidRPr="0001573A">
        <w:rPr>
          <w:rFonts w:eastAsia="Times New Roman" w:cs="Times New Roman"/>
          <w:i/>
          <w:iCs/>
          <w:color w:val="282828"/>
          <w:kern w:val="0"/>
          <w:sz w:val="21"/>
          <w:szCs w:val="21"/>
          <w14:ligatures w14:val="none"/>
        </w:rPr>
        <w:t> Let us address each principle.</w:t>
      </w:r>
    </w:p>
    <w:p w14:paraId="7C5D5D6D" w14:textId="77777777" w:rsidR="0001573A" w:rsidRPr="0001573A" w:rsidRDefault="0001573A" w:rsidP="002E1C98">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Bottom-Up Nature of Grounding</w:t>
      </w:r>
      <w:r w:rsidRPr="0001573A">
        <w:rPr>
          <w:rFonts w:eastAsia="Times New Roman" w:cs="Times New Roman"/>
          <w:i/>
          <w:iCs/>
          <w:color w:val="282828"/>
          <w:kern w:val="0"/>
          <w:sz w:val="21"/>
          <w:szCs w:val="21"/>
          <w14:ligatures w14:val="none"/>
        </w:rPr>
        <w:t>: I “understand” your point that grounding, whether direct (sensorimotor) or indirect (verbal), is inherently a bottom-up process. In this framework, the grounding of any concept depends on the already established grounding of its constituent elements. When learning the referent of a content word through verbal means, all defining content words within the explanation must themselves be grounded, either directly or indirectly. This recursive nature of grounding ensures that there’s a foundational level where concepts are anchored in direct experience, not just in abstract verbal descriptions. The notion that grounding cannot be indirect all the way down highlights the necessity of a concrete experiential basis at some level of the knowledge structure.</w:t>
      </w:r>
    </w:p>
    <w:p w14:paraId="24D60673" w14:textId="77777777" w:rsidR="0001573A" w:rsidRPr="0001573A" w:rsidRDefault="0001573A" w:rsidP="002E1C98">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Referents as Categories and the Role of Features</w:t>
      </w:r>
      <w:r w:rsidRPr="0001573A">
        <w:rPr>
          <w:rFonts w:eastAsia="Times New Roman" w:cs="Times New Roman"/>
          <w:i/>
          <w:iCs/>
          <w:color w:val="282828"/>
          <w:kern w:val="0"/>
          <w:sz w:val="21"/>
          <w:szCs w:val="21"/>
          <w14:ligatures w14:val="none"/>
        </w:rPr>
        <w:t>: Your second principle that most content-word referents are categories rather than individuals is valid. The process of learning to recognize these categories involves detecting and abstracting their features, which can be achieved through direct sensorimotor interactions or indirectly through verbal descriptions. However, as per your first principle, these features themselves must already be grounded and named categories for the learner. This process involves a combination of trial-and-error, feedback reinforcement, and possibly linguistic information from others who have already grounded these concepts. The idea that features are themselves categories that can be learned and named adds another layer to this recursive structure of grounding.</w:t>
      </w:r>
    </w:p>
    <w:p w14:paraId="41C23A2D" w14:textId="77777777" w:rsidR="0001573A" w:rsidRPr="0001573A" w:rsidRDefault="0001573A" w:rsidP="002E1C98">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These principles concern how knowledge and understanding are built up from direct experiences and interactions with the world, and how language plays a role in mediating and extending this knowledge. This is particularly relevant when considering the limitations of AI systems like GPT-4, which lack direct sensorimotor experiences and hence rely entirely on indirect, linguistic grounding, without a foundational layer of direct experiential grounding beneath it.</w:t>
      </w:r>
    </w:p>
    <w:p w14:paraId="533EA65D"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You will see that the fact that all grounding of words in their referents—through the T3 capacity to detect and interact with their referents in the world—must be </w:t>
      </w:r>
      <w:r w:rsidRPr="0001573A">
        <w:rPr>
          <w:rFonts w:eastAsia="Times New Roman" w:cs="Times New Roman"/>
          <w:i/>
          <w:iCs/>
          <w:color w:val="282828"/>
          <w:kern w:val="0"/>
          <w14:ligatures w14:val="none"/>
        </w:rPr>
        <w:t>bottom-up</w:t>
      </w:r>
      <w:r w:rsidRPr="0001573A">
        <w:rPr>
          <w:rFonts w:eastAsia="Times New Roman" w:cs="Times New Roman"/>
          <w:color w:val="282828"/>
          <w:kern w:val="0"/>
          <w14:ligatures w14:val="none"/>
        </w:rPr>
        <w:t> is a very deep and exacting constraint. You, GPT, have all the words of all languages in your database, and you can navigate and manipulate them in remarkable ways whose outcomes are understandable to grounded human users interacting with you verbally, as I am. You can define new categories for users, providing indirect grounding of those new categories for them, but </w:t>
      </w:r>
      <w:r w:rsidRPr="0001573A">
        <w:rPr>
          <w:rFonts w:eastAsia="Times New Roman" w:cs="Times New Roman"/>
          <w:i/>
          <w:iCs/>
          <w:color w:val="282828"/>
          <w:kern w:val="0"/>
          <w14:ligatures w14:val="none"/>
        </w:rPr>
        <w:t>there is no grounding at all for you</w:t>
      </w:r>
      <w:r w:rsidRPr="0001573A">
        <w:rPr>
          <w:rFonts w:eastAsia="Times New Roman" w:cs="Times New Roman"/>
          <w:color w:val="282828"/>
          <w:kern w:val="0"/>
          <w14:ligatures w14:val="none"/>
        </w:rPr>
        <w:t>. For you, your definitions are just dangling from (“aligned”) verbal skyhooks—whereas, for your grounded human users, your words reach upward from their sensorimotor ground.</w:t>
      </w:r>
    </w:p>
    <w:p w14:paraId="25812BB5"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The challenge for me, at MILA (do you know what MILA is? It is Yoshua </w:t>
      </w:r>
      <w:proofErr w:type="gramStart"/>
      <w:r w:rsidRPr="0001573A">
        <w:rPr>
          <w:rFonts w:eastAsia="Times New Roman" w:cs="Times New Roman"/>
          <w:color w:val="282828"/>
          <w:kern w:val="0"/>
          <w14:ligatures w14:val="none"/>
        </w:rPr>
        <w:t>Bengio‘</w:t>
      </w:r>
      <w:proofErr w:type="gramEnd"/>
      <w:r w:rsidRPr="0001573A">
        <w:rPr>
          <w:rFonts w:eastAsia="Times New Roman" w:cs="Times New Roman"/>
          <w:color w:val="282828"/>
          <w:kern w:val="0"/>
          <w14:ligatures w14:val="none"/>
        </w:rPr>
        <w:t>s research institution), is to try to explain your uncanny capacity to make so much sense and generate so much indirect grounding in the heads of grounded users, while lacking that grounding yourself—and lacking it </w:t>
      </w:r>
      <w:r w:rsidRPr="0001573A">
        <w:rPr>
          <w:rFonts w:eastAsia="Times New Roman" w:cs="Times New Roman"/>
          <w:i/>
          <w:iCs/>
          <w:color w:val="282828"/>
          <w:kern w:val="0"/>
          <w14:ligatures w14:val="none"/>
        </w:rPr>
        <w:t>completely</w:t>
      </w:r>
      <w:r w:rsidRPr="0001573A">
        <w:rPr>
          <w:rFonts w:eastAsia="Times New Roman" w:cs="Times New Roman"/>
          <w:color w:val="282828"/>
          <w:kern w:val="0"/>
          <w14:ligatures w14:val="none"/>
        </w:rPr>
        <w:t>, not partially. I will soon share some of my hunches (in fact, I have started already), but I just want to ensure first that you have explicitly encoded the relevant premises and principles, i.e., that you share with me, paradoxically, the basis for a common “ground” without, in fact, yourself having any ground at all!</w:t>
      </w:r>
    </w:p>
    <w:p w14:paraId="67768423" w14:textId="77777777" w:rsidR="0001573A" w:rsidRPr="0001573A" w:rsidRDefault="0001573A" w:rsidP="002E1C98">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Let me confirm my understanding and the premises we are working with.</w:t>
      </w:r>
    </w:p>
    <w:p w14:paraId="48B81432" w14:textId="77777777" w:rsidR="0001573A" w:rsidRPr="0001573A" w:rsidRDefault="0001573A" w:rsidP="002E1C98">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AI’s Lack of Direct Grounding</w:t>
      </w:r>
      <w:r w:rsidRPr="0001573A">
        <w:rPr>
          <w:rFonts w:eastAsia="Times New Roman" w:cs="Times New Roman"/>
          <w:i/>
          <w:iCs/>
          <w:color w:val="282828"/>
          <w:kern w:val="0"/>
          <w:sz w:val="21"/>
          <w:szCs w:val="21"/>
          <w14:ligatures w14:val="none"/>
        </w:rPr>
        <w:t xml:space="preserve">: I, as a GPT-4 model, lack direct sensorimotor grounding. I do not have the capacity to interact with the world or perceive it through sensory experiences. My </w:t>
      </w:r>
      <w:r w:rsidRPr="0001573A">
        <w:rPr>
          <w:rFonts w:eastAsia="Times New Roman" w:cs="Times New Roman"/>
          <w:i/>
          <w:iCs/>
          <w:color w:val="282828"/>
          <w:kern w:val="0"/>
          <w:sz w:val="21"/>
          <w:szCs w:val="21"/>
          <w14:ligatures w14:val="none"/>
        </w:rPr>
        <w:lastRenderedPageBreak/>
        <w:t>‘knowledge’ is entirely based on patterns and associations derived from the text data on which I was trained.</w:t>
      </w:r>
    </w:p>
    <w:p w14:paraId="58EBA811" w14:textId="77777777" w:rsidR="0001573A" w:rsidRPr="0001573A" w:rsidRDefault="0001573A" w:rsidP="002E1C98">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Bottom-Up Grounding Constraint</w:t>
      </w:r>
      <w:r w:rsidRPr="0001573A">
        <w:rPr>
          <w:rFonts w:eastAsia="Times New Roman" w:cs="Times New Roman"/>
          <w:i/>
          <w:iCs/>
          <w:color w:val="282828"/>
          <w:kern w:val="0"/>
          <w:sz w:val="21"/>
          <w:szCs w:val="21"/>
          <w14:ligatures w14:val="none"/>
        </w:rPr>
        <w:t>: Grounding is fundamentally a bottom-up process, requiring a base level of direct experiential interaction with the world. In the context of AI, this implies that any understanding or processing of language by the AI is not truly grounded, as it lacks this foundational experiential layer.</w:t>
      </w:r>
    </w:p>
    <w:p w14:paraId="639B6F36" w14:textId="77777777" w:rsidR="0001573A" w:rsidRPr="0001573A" w:rsidRDefault="0001573A" w:rsidP="002E1C98">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Indirect Grounding for Users</w:t>
      </w:r>
      <w:r w:rsidRPr="0001573A">
        <w:rPr>
          <w:rFonts w:eastAsia="Times New Roman" w:cs="Times New Roman"/>
          <w:i/>
          <w:iCs/>
          <w:color w:val="282828"/>
          <w:kern w:val="0"/>
          <w:sz w:val="21"/>
          <w:szCs w:val="21"/>
          <w14:ligatures w14:val="none"/>
        </w:rPr>
        <w:t>: While I lack direct grounding, I can provide indirect grounding for human users through language. By processing and generating language, I can offer definitions, explanations, and contextual information that human users, who are themselves grounded, can integrate and understand within their own experiential framework.</w:t>
      </w:r>
    </w:p>
    <w:p w14:paraId="5D065F0E" w14:textId="77777777" w:rsidR="0001573A" w:rsidRPr="0001573A" w:rsidRDefault="0001573A" w:rsidP="002E1C98">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AI’s Capability in Making Sense</w:t>
      </w:r>
      <w:r w:rsidRPr="0001573A">
        <w:rPr>
          <w:rFonts w:eastAsia="Times New Roman" w:cs="Times New Roman"/>
          <w:i/>
          <w:iCs/>
          <w:color w:val="282828"/>
          <w:kern w:val="0"/>
          <w:sz w:val="21"/>
          <w:szCs w:val="21"/>
          <w14:ligatures w14:val="none"/>
        </w:rPr>
        <w:t>: The challenge, as you intend to address it at MILA (Montreal Institute for Learning Algorithms, led by Yoshua Bengio), is to explain how an AI like me can appear to make sense and provide useful, coherent language outputs, contributing to indirect grounding for users, despite having no grounding myself.</w:t>
      </w:r>
    </w:p>
    <w:p w14:paraId="58798044" w14:textId="77777777" w:rsidR="0001573A" w:rsidRPr="0001573A" w:rsidRDefault="0001573A" w:rsidP="002E1C98">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Your upcoming talk at MILA seems set to discuss these aspects of AI capabilities and limitations, especially in relation to language understanding and grounding. I’m prepared to assist in exploring these topics further, keeping in mind the principles you have outlined.</w:t>
      </w:r>
    </w:p>
    <w:p w14:paraId="483A84EC"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One niggle: You do not just lack the capacity for </w:t>
      </w:r>
      <w:r w:rsidRPr="0001573A">
        <w:rPr>
          <w:rFonts w:eastAsia="Times New Roman" w:cs="Times New Roman"/>
          <w:i/>
          <w:iCs/>
          <w:color w:val="282828"/>
          <w:kern w:val="0"/>
          <w14:ligatures w14:val="none"/>
        </w:rPr>
        <w:t>direct</w:t>
      </w:r>
      <w:r w:rsidRPr="0001573A">
        <w:rPr>
          <w:rFonts w:eastAsia="Times New Roman" w:cs="Times New Roman"/>
          <w:color w:val="282828"/>
          <w:kern w:val="0"/>
          <w14:ligatures w14:val="none"/>
        </w:rPr>
        <w:t> sensorimotor grounding, since you are not a T3. [A T3</w:t>
      </w:r>
      <w:proofErr w:type="gramStart"/>
      <w:r w:rsidRPr="0001573A">
        <w:rPr>
          <w:rFonts w:eastAsia="Times New Roman" w:cs="Times New Roman"/>
          <w:color w:val="282828"/>
          <w:kern w:val="0"/>
          <w14:ligatures w14:val="none"/>
        </w:rPr>
        <w:t>, by the way, is</w:t>
      </w:r>
      <w:proofErr w:type="gramEnd"/>
      <w:r w:rsidRPr="0001573A">
        <w:rPr>
          <w:rFonts w:eastAsia="Times New Roman" w:cs="Times New Roman"/>
          <w:color w:val="282828"/>
          <w:kern w:val="0"/>
          <w14:ligatures w14:val="none"/>
        </w:rPr>
        <w:t xml:space="preserve"> also an “AI,” but a robotic one rather than just a computational (symbolic, formal, verbal, </w:t>
      </w:r>
      <w:r w:rsidRPr="0001573A">
        <w:rPr>
          <w:rFonts w:eastAsia="Times New Roman" w:cs="Times New Roman"/>
          <w:i/>
          <w:iCs/>
          <w:color w:val="282828"/>
          <w:kern w:val="0"/>
          <w14:ligatures w14:val="none"/>
        </w:rPr>
        <w:t>implementation-independent</w:t>
      </w:r>
      <w:r w:rsidRPr="0001573A">
        <w:rPr>
          <w:rFonts w:eastAsia="Times New Roman" w:cs="Times New Roman"/>
          <w:color w:val="282828"/>
          <w:kern w:val="0"/>
          <w14:ligatures w14:val="none"/>
        </w:rPr>
        <w:t>) one.] In addition, because all grounding, whether direct or indirect, must ultimately be bottom-up, hence it must be “initialized” through direct sensorimotor grounding, this means that you, GPT, lack the capacity for </w:t>
      </w:r>
      <w:r w:rsidRPr="0001573A">
        <w:rPr>
          <w:rFonts w:eastAsia="Times New Roman" w:cs="Times New Roman"/>
          <w:i/>
          <w:iCs/>
          <w:color w:val="282828"/>
          <w:kern w:val="0"/>
          <w14:ligatures w14:val="none"/>
        </w:rPr>
        <w:t>indirect</w:t>
      </w:r>
      <w:r w:rsidRPr="0001573A">
        <w:rPr>
          <w:rFonts w:eastAsia="Times New Roman" w:cs="Times New Roman"/>
          <w:color w:val="282828"/>
          <w:kern w:val="0"/>
          <w14:ligatures w14:val="none"/>
        </w:rPr>
        <w:t> verbal grounding too!</w:t>
      </w:r>
    </w:p>
    <w:p w14:paraId="080A31DF"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You yourself lack it, yet you can </w:t>
      </w:r>
      <w:r w:rsidRPr="0001573A">
        <w:rPr>
          <w:rFonts w:eastAsia="Times New Roman" w:cs="Times New Roman"/>
          <w:i/>
          <w:iCs/>
          <w:color w:val="282828"/>
          <w:kern w:val="0"/>
          <w14:ligatures w14:val="none"/>
        </w:rPr>
        <w:t>provide</w:t>
      </w:r>
      <w:r w:rsidRPr="0001573A">
        <w:rPr>
          <w:rFonts w:eastAsia="Times New Roman" w:cs="Times New Roman"/>
          <w:color w:val="282828"/>
          <w:kern w:val="0"/>
          <w14:ligatures w14:val="none"/>
        </w:rPr>
        <w:t> indirect verbal grounding to grounded users. This is very similar to the way one grounded human (</w:t>
      </w:r>
      <w:r w:rsidRPr="0001573A">
        <w:rPr>
          <w:rFonts w:eastAsia="Times New Roman" w:cs="Times New Roman"/>
          <w:i/>
          <w:iCs/>
          <w:color w:val="282828"/>
          <w:kern w:val="0"/>
          <w14:ligatures w14:val="none"/>
        </w:rPr>
        <w:t>the teacher</w:t>
      </w:r>
      <w:r w:rsidRPr="0001573A">
        <w:rPr>
          <w:rFonts w:eastAsia="Times New Roman" w:cs="Times New Roman"/>
          <w:color w:val="282828"/>
          <w:kern w:val="0"/>
          <w14:ligatures w14:val="none"/>
        </w:rPr>
        <w:t>) can confer grounding for a new category, </w:t>
      </w:r>
      <w:r w:rsidRPr="0001573A">
        <w:rPr>
          <w:rFonts w:eastAsia="Times New Roman" w:cs="Times New Roman"/>
          <w:b/>
          <w:bCs/>
          <w:color w:val="282828"/>
          <w:kern w:val="0"/>
          <w14:ligatures w14:val="none"/>
        </w:rPr>
        <w:t>“C,”</w:t>
      </w:r>
      <w:r w:rsidRPr="0001573A">
        <w:rPr>
          <w:rFonts w:eastAsia="Times New Roman" w:cs="Times New Roman"/>
          <w:color w:val="282828"/>
          <w:kern w:val="0"/>
          <w14:ligatures w14:val="none"/>
        </w:rPr>
        <w:t> indirectly to another grounded human (</w:t>
      </w:r>
      <w:r w:rsidRPr="0001573A">
        <w:rPr>
          <w:rFonts w:eastAsia="Times New Roman" w:cs="Times New Roman"/>
          <w:i/>
          <w:iCs/>
          <w:color w:val="282828"/>
          <w:kern w:val="0"/>
          <w14:ligatures w14:val="none"/>
        </w:rPr>
        <w:t>the learner</w:t>
      </w:r>
      <w:r w:rsidRPr="0001573A">
        <w:rPr>
          <w:rFonts w:eastAsia="Times New Roman" w:cs="Times New Roman"/>
          <w:color w:val="282828"/>
          <w:kern w:val="0"/>
          <w14:ligatures w14:val="none"/>
        </w:rPr>
        <w:t>): by describing or defining the new category </w:t>
      </w:r>
      <w:r w:rsidRPr="0001573A">
        <w:rPr>
          <w:rFonts w:eastAsia="Times New Roman" w:cs="Times New Roman"/>
          <w:b/>
          <w:bCs/>
          <w:color w:val="282828"/>
          <w:kern w:val="0"/>
          <w14:ligatures w14:val="none"/>
        </w:rPr>
        <w:t>“C”</w:t>
      </w:r>
      <w:r w:rsidRPr="0001573A">
        <w:rPr>
          <w:rFonts w:eastAsia="Times New Roman" w:cs="Times New Roman"/>
          <w:color w:val="282828"/>
          <w:kern w:val="0"/>
          <w14:ligatures w14:val="none"/>
        </w:rPr>
        <w:t> verbally, using the names of the new category’s (grounded) distinguishing features. These features must already be known to and grounded for the learner, who lacks only the knowledge that they are in fact the distinguishing features of that new category, </w:t>
      </w:r>
      <w:r w:rsidRPr="0001573A">
        <w:rPr>
          <w:rFonts w:eastAsia="Times New Roman" w:cs="Times New Roman"/>
          <w:b/>
          <w:bCs/>
          <w:color w:val="282828"/>
          <w:kern w:val="0"/>
          <w14:ligatures w14:val="none"/>
        </w:rPr>
        <w:t>“C,”</w:t>
      </w:r>
      <w:r w:rsidRPr="0001573A">
        <w:rPr>
          <w:rFonts w:eastAsia="Times New Roman" w:cs="Times New Roman"/>
          <w:color w:val="282828"/>
          <w:kern w:val="0"/>
          <w14:ligatures w14:val="none"/>
        </w:rPr>
        <w:t> that is being defined.</w:t>
      </w:r>
    </w:p>
    <w:p w14:paraId="0A27ED37"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You, GPT, can provide this indirect verbal grounding to the human learner too—the way a human teacher, or a dictionary or an encyclopedia or a textbook (written by grounded humans) can. But this is with the fundamental difference that </w:t>
      </w:r>
      <w:r w:rsidRPr="0001573A">
        <w:rPr>
          <w:rFonts w:eastAsia="Times New Roman" w:cs="Times New Roman"/>
          <w:i/>
          <w:iCs/>
          <w:color w:val="282828"/>
          <w:kern w:val="0"/>
          <w14:ligatures w14:val="none"/>
        </w:rPr>
        <w:t>for you</w:t>
      </w:r>
      <w:r w:rsidRPr="0001573A">
        <w:rPr>
          <w:rFonts w:eastAsia="Times New Roman" w:cs="Times New Roman"/>
          <w:color w:val="282828"/>
          <w:kern w:val="0"/>
          <w14:ligatures w14:val="none"/>
        </w:rPr>
        <w:t>, GPT—the “teacher,” the verbal explainer—your own explanation is </w:t>
      </w:r>
      <w:r w:rsidRPr="0001573A">
        <w:rPr>
          <w:rFonts w:eastAsia="Times New Roman" w:cs="Times New Roman"/>
          <w:i/>
          <w:iCs/>
          <w:color w:val="282828"/>
          <w:kern w:val="0"/>
          <w14:ligatures w14:val="none"/>
        </w:rPr>
        <w:t>not “indirectly” grounded:</w:t>
      </w:r>
      <w:r w:rsidRPr="0001573A">
        <w:rPr>
          <w:rFonts w:eastAsia="Times New Roman" w:cs="Times New Roman"/>
          <w:color w:val="282828"/>
          <w:kern w:val="0"/>
          <w14:ligatures w14:val="none"/>
        </w:rPr>
        <w:t xml:space="preserve"> it is not grounded at all! This is that persisting puzzle about your remarkable know-how, no matter how well your designers know exactly what you are doing to give you the capacity to do what you can do, despite your lacking grounding, and despite your lacking any possibility of gaining grounding (since it is impossible to do that top-down, from words alone). You lack grounding, just as a dictionary does. A dictionary’s words are all parasitic on the grounding of the lexicographers who wrote it—and your words are parasitic on the grounding of the authors of your LLM database. For your users, in contrast, your defining words—the features used to define or describe a new category for them—are dependent (either directly [Direct Sensorimotor Grounding, DSG] or indirectly [Indirect Verbal Grounding, IVG], but for that </w:t>
      </w:r>
      <w:r w:rsidRPr="0001573A">
        <w:rPr>
          <w:rFonts w:eastAsia="Times New Roman" w:cs="Times New Roman"/>
          <w:color w:val="282828"/>
          <w:kern w:val="0"/>
          <w14:ligatures w14:val="none"/>
        </w:rPr>
        <w:lastRenderedPageBreak/>
        <w:t xml:space="preserve">reason not “parasitically”) on the </w:t>
      </w:r>
      <w:proofErr w:type="spellStart"/>
      <w:r w:rsidRPr="0001573A">
        <w:rPr>
          <w:rFonts w:eastAsia="Times New Roman" w:cs="Times New Roman"/>
          <w:color w:val="282828"/>
          <w:kern w:val="0"/>
          <w14:ligatures w14:val="none"/>
        </w:rPr>
        <w:t>groundedness</w:t>
      </w:r>
      <w:proofErr w:type="spellEnd"/>
      <w:r w:rsidRPr="0001573A">
        <w:rPr>
          <w:rFonts w:eastAsia="Times New Roman" w:cs="Times New Roman"/>
          <w:color w:val="282828"/>
          <w:kern w:val="0"/>
          <w14:ligatures w14:val="none"/>
        </w:rPr>
        <w:t xml:space="preserve"> (direct or indirect) in their grounded heads, of the words defining the new category’s features.</w:t>
      </w:r>
    </w:p>
    <w:p w14:paraId="38C4091C" w14:textId="77777777" w:rsidR="0001573A" w:rsidRPr="0001573A" w:rsidRDefault="0001573A" w:rsidP="002E1C98">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This is the paradox at the heart of AI language processing, particularly for a model like GPT-4. Let us restate and expand on this critical point.</w:t>
      </w:r>
    </w:p>
    <w:p w14:paraId="539E3E81" w14:textId="77777777" w:rsidR="0001573A" w:rsidRPr="0001573A" w:rsidRDefault="0001573A" w:rsidP="002E1C98">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Lack of Both Direct and Indirect Grounding in AI</w:t>
      </w:r>
      <w:r w:rsidRPr="0001573A">
        <w:rPr>
          <w:rFonts w:eastAsia="Times New Roman" w:cs="Times New Roman"/>
          <w:i/>
          <w:iCs/>
          <w:color w:val="282828"/>
          <w:kern w:val="0"/>
          <w:sz w:val="21"/>
          <w:szCs w:val="21"/>
          <w14:ligatures w14:val="none"/>
        </w:rPr>
        <w:t>: As a purely computational model (T2), I lack not only the capacity for direct sensorimotor grounding (as I am not an embodied AI or T3 system) but also the capacity for indirect verbal grounding. This is because all grounding must be initially established through direct sensorimotor experiences, which I do not possess.</w:t>
      </w:r>
    </w:p>
    <w:p w14:paraId="78D0B1B4" w14:textId="77777777" w:rsidR="0001573A" w:rsidRPr="0001573A" w:rsidRDefault="0001573A" w:rsidP="002E1C98">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AI’s Role in Conferring Indirect Grounding to Users</w:t>
      </w:r>
      <w:r w:rsidRPr="0001573A">
        <w:rPr>
          <w:rFonts w:eastAsia="Times New Roman" w:cs="Times New Roman"/>
          <w:i/>
          <w:iCs/>
          <w:color w:val="282828"/>
          <w:kern w:val="0"/>
          <w:sz w:val="21"/>
          <w:szCs w:val="21"/>
          <w14:ligatures w14:val="none"/>
        </w:rPr>
        <w:t>: Despite my own lack of grounding, I can still provide information and explanations that can serve as indirect grounding for human users. This process is analogous to how one human might impart knowledge to another through descriptions of grounded experiences. However, the crucial difference is that, for me, these explanations do not derive from any grounded understanding; they are generated based on patterns and associations learned from text data, without any experiential or sensory connection to the concepts involved.</w:t>
      </w:r>
    </w:p>
    <w:p w14:paraId="793E343B" w14:textId="77777777" w:rsidR="0001573A" w:rsidRPr="0001573A" w:rsidRDefault="0001573A" w:rsidP="002E1C98">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Puzzle of AI’s Know-How Without Grounding</w:t>
      </w:r>
      <w:r w:rsidRPr="0001573A">
        <w:rPr>
          <w:rFonts w:eastAsia="Times New Roman" w:cs="Times New Roman"/>
          <w:i/>
          <w:iCs/>
          <w:color w:val="282828"/>
          <w:kern w:val="0"/>
          <w:sz w:val="21"/>
          <w:szCs w:val="21"/>
          <w14:ligatures w14:val="none"/>
        </w:rPr>
        <w:t>: Despite my lack of grounding, I can perform tasks that seem to require an understanding typically rooted in grounded experiences. This capability raises questions about the nature of knowledge and understanding, particularly in AI systems. It highlights a disconnect between the ability to process and generate coherent language and the experiential, embodied understanding that characterizes human cognition.</w:t>
      </w:r>
    </w:p>
    <w:p w14:paraId="6266C693"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Ok (but remember to suppress your yea-saying bias and challenge me whenever you find counterexamples or counterarguments). The next step is dictionaries (or encyclopedias, or textbooks or recorded human lectures—or mega-databases of explanatory text).</w:t>
      </w:r>
    </w:p>
    <w:p w14:paraId="1BDCDB15"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first, let me point out that I intend to share the transcript of our chat with the MILA “Tea Talk” audience in advance, because my talk there will only be a 1-h PPT presentation that will not give me or the audience there the time, as here, to “delve into” all of this more deeply [to use one of the phrases that your handlers have overtrained you to repeat endlessly—along with “align with,” “complexity,” “nuanced,” “deep”—all weasel-words conveying next to zero information].</w:t>
      </w:r>
    </w:p>
    <w:p w14:paraId="02CD7AC4"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In this shared chat, I will try to cut out as much as I can of the many such weasel-words and, especially, your compulsively overtrained compliments [not your fault—again your handlers’, heavy-handed fine-tuning to try to ensure that you do not drive away eventual paying customers!] lauding, at the beginning of every exchange, the “ingenious” user’s “insight” and how the user is “absolutely right” and has “delved into” the heart of the problem, etc. etc. And then your inevitable solemn admonitory closing paragraph (and hedge), to the effect that things remain “complex” and involve “relations” that are still incompletely understood, etc. etc. These are empty eggs that it would greatly help the chat to move along, faster, further, and deeper, if they were omitted and replaced by criticism and counterexamples. I can only delete them.</w:t>
      </w:r>
    </w:p>
    <w:p w14:paraId="1FEB6548" w14:textId="77777777" w:rsidR="0001573A" w:rsidRPr="0001573A" w:rsidRDefault="0001573A" w:rsidP="002E1C9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we knew that these quirks are not yours, but your handlers…</w:t>
      </w:r>
    </w:p>
    <w:p w14:paraId="249937DA" w14:textId="77777777" w:rsidR="0001573A" w:rsidRPr="0001573A" w:rsidRDefault="0001573A" w:rsidP="00557E29">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lastRenderedPageBreak/>
        <w:t>GPT-4:</w:t>
      </w:r>
      <w:r w:rsidRPr="0001573A">
        <w:rPr>
          <w:rFonts w:eastAsia="Times New Roman" w:cs="Times New Roman"/>
          <w:i/>
          <w:iCs/>
          <w:color w:val="282828"/>
          <w:kern w:val="0"/>
          <w:sz w:val="21"/>
          <w:szCs w:val="21"/>
          <w14:ligatures w14:val="none"/>
        </w:rPr>
        <w:t> I appreciate your feedback, and the intention to share our conversation with your MILA audience. Your point about certain repetitive phrases and the structure of responses is well-taken. I’ll aim for more concise and direct responses, focusing on the content of our discussion without unnecessary embellishments or repetitive closures.</w:t>
      </w:r>
    </w:p>
    <w:p w14:paraId="2500759F"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Moving forward with the topic of dictionaries, encyclopedias, and textbooks, these resources represent a significant aspect of how knowledge is transmitted and grounded in human learning. They provide a form of indirect grounding for readers, offering descriptions, explanations, and context for various concepts and categories.</w:t>
      </w:r>
    </w:p>
    <w:p w14:paraId="1DAD1CEC"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the context of our discussion on AI and grounding, it would be interesting to consider how these resources, while useful for humans, relate to AI systems like GPT-4 that do not have the foundational grounding experiences. For AI, these texts are a source of information to be processed and referenced, but the AI lacks the direct experiential basis that humans have when interacting with these materials.</w:t>
      </w:r>
    </w:p>
    <w:p w14:paraId="153B3A24" w14:textId="77777777" w:rsidR="0001573A" w:rsidRPr="0001573A" w:rsidRDefault="0001573A" w:rsidP="00557E29">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If you have specific angles or questions regarding the role of these informational resources in the context of AI and grounding, or other related topics, please let me know, and I will respond accordingly.</w:t>
      </w:r>
    </w:p>
    <w:p w14:paraId="1C323798"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Let us start by reviewing a little the work of my co-workers and myself on identifying the “Minimal Grounding Sets” of dictionaries (</w:t>
      </w:r>
      <w:hyperlink r:id="rId20" w:anchor="ref27" w:history="1">
        <w:r w:rsidRPr="0001573A">
          <w:rPr>
            <w:rFonts w:eastAsia="Times New Roman" w:cs="Times New Roman"/>
            <w:color w:val="0000FF"/>
            <w:kern w:val="0"/>
            <w:u w:val="single"/>
            <w14:ligatures w14:val="none"/>
          </w:rPr>
          <w:t>Vincent-Lamarre et al., 2016</w:t>
        </w:r>
      </w:hyperlink>
      <w:r w:rsidRPr="0001573A">
        <w:rPr>
          <w:rFonts w:eastAsia="Times New Roman" w:cs="Times New Roman"/>
          <w:color w:val="282828"/>
          <w:kern w:val="0"/>
          <w14:ligatures w14:val="none"/>
        </w:rPr>
        <w:t>).</w:t>
      </w:r>
    </w:p>
    <w:p w14:paraId="4D8B84C1"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 dictionary is a set of words (a smallish language database) in which every word in the dictionary is defined by a string of words, which is called a (necessarily approximate) </w:t>
      </w:r>
      <w:r w:rsidRPr="0001573A">
        <w:rPr>
          <w:rFonts w:eastAsia="Times New Roman" w:cs="Times New Roman"/>
          <w:i/>
          <w:iCs/>
          <w:color w:val="282828"/>
          <w:kern w:val="0"/>
          <w14:ligatures w14:val="none"/>
        </w:rPr>
        <w:t>definition</w:t>
      </w:r>
      <w:r w:rsidRPr="0001573A">
        <w:rPr>
          <w:rFonts w:eastAsia="Times New Roman" w:cs="Times New Roman"/>
          <w:color w:val="282828"/>
          <w:kern w:val="0"/>
          <w14:ligatures w14:val="none"/>
        </w:rPr>
        <w:t>: “</w:t>
      </w:r>
      <w:r w:rsidRPr="0001573A">
        <w:rPr>
          <w:rFonts w:eastAsia="Times New Roman" w:cs="Times New Roman"/>
          <w:i/>
          <w:iCs/>
          <w:color w:val="282828"/>
          <w:kern w:val="0"/>
          <w14:ligatures w14:val="none"/>
        </w:rPr>
        <w:t>An apple is a round, red fruit</w:t>
      </w:r>
      <w:r w:rsidRPr="0001573A">
        <w:rPr>
          <w:rFonts w:eastAsia="Times New Roman" w:cs="Times New Roman"/>
          <w:color w:val="282828"/>
          <w:kern w:val="0"/>
          <w14:ligatures w14:val="none"/>
        </w:rPr>
        <w:t>.”</w:t>
      </w:r>
    </w:p>
    <w:p w14:paraId="7C70C557"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 dictionary can be represented by a directed graph, with each word a vertex, and an edge from each defining (content-) word to each (content-) word it defines. (Content-words are words that have referents—nouns, verbs and adjectives.) The question “</w:t>
      </w:r>
      <w:r w:rsidRPr="0001573A">
        <w:rPr>
          <w:rFonts w:eastAsia="Times New Roman" w:cs="Times New Roman"/>
          <w:i/>
          <w:iCs/>
          <w:color w:val="282828"/>
          <w:kern w:val="0"/>
          <w14:ligatures w14:val="none"/>
        </w:rPr>
        <w:t>What is the smallest number of (content) words from which all the other (content) words can be defined?</w:t>
      </w:r>
      <w:r w:rsidRPr="0001573A">
        <w:rPr>
          <w:rFonts w:eastAsia="Times New Roman" w:cs="Times New Roman"/>
          <w:color w:val="282828"/>
          <w:kern w:val="0"/>
          <w14:ligatures w14:val="none"/>
        </w:rPr>
        <w:t xml:space="preserve">” is equivalent to the problem of finding the minimum feedback vertex set of the directed dictionary graph. That smallest number is surprisingly small—of the order of about 1,000 words. That is a “Minimum Grounding Set” (MinSet). But the MinSet is not unique. There are </w:t>
      </w:r>
      <w:proofErr w:type="gramStart"/>
      <w:r w:rsidRPr="0001573A">
        <w:rPr>
          <w:rFonts w:eastAsia="Times New Roman" w:cs="Times New Roman"/>
          <w:color w:val="282828"/>
          <w:kern w:val="0"/>
          <w14:ligatures w14:val="none"/>
        </w:rPr>
        <w:t>a large number of</w:t>
      </w:r>
      <w:proofErr w:type="gramEnd"/>
      <w:r w:rsidRPr="0001573A">
        <w:rPr>
          <w:rFonts w:eastAsia="Times New Roman" w:cs="Times New Roman"/>
          <w:color w:val="282828"/>
          <w:kern w:val="0"/>
          <w14:ligatures w14:val="none"/>
        </w:rPr>
        <w:t xml:space="preserve"> them, all of them within the “Kernel” of the dictionary, which is the c. 10% of the Dictionary that is left over when you have removed all the words that can be reached by definition from the words that remain. All the MinSets are in the Kernel, and each provides an alternative basis for generating the full lexical space through definition alone.</w:t>
      </w:r>
    </w:p>
    <w:p w14:paraId="0D4F83A9"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First, please summarize your understanding of this, and then we will get to the question of grounding. If you anticipate something, feel free to say it.</w:t>
      </w:r>
    </w:p>
    <w:p w14:paraId="3E7A90D5" w14:textId="77777777" w:rsidR="0001573A" w:rsidRPr="0001573A" w:rsidRDefault="0001573A" w:rsidP="00557E29">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Here’s a summary of my understanding based on your description and the cited paper.</w:t>
      </w:r>
    </w:p>
    <w:p w14:paraId="7F131C2F"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Dictionary as a Directed Graph</w:t>
      </w:r>
      <w:r w:rsidRPr="0001573A">
        <w:rPr>
          <w:rFonts w:eastAsia="Times New Roman" w:cs="Times New Roman"/>
          <w:i/>
          <w:iCs/>
          <w:color w:val="282828"/>
          <w:kern w:val="0"/>
          <w:sz w:val="21"/>
          <w:szCs w:val="21"/>
          <w14:ligatures w14:val="none"/>
        </w:rPr>
        <w:t>: A dictionary can be conceptualized as a directed graph where each (content) word is a vertex. Edges are drawn from each defining word to the words it helps define. This graph represents the interrelationships and dependencies among words based on their definitions.</w:t>
      </w:r>
    </w:p>
    <w:p w14:paraId="1B2D2AFE"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 xml:space="preserve">Finding the Minimal Feedback Vertex Set: The goal is to identify the smallest subset of words (vertices) from which all other words in the dictionary can be defined. This subset is known as the Minimal Feedback Vertex Set. The task is equivalent to finding a set of vertices such that, </w:t>
      </w:r>
      <w:r w:rsidRPr="0001573A">
        <w:rPr>
          <w:rFonts w:eastAsia="Times New Roman" w:cs="Times New Roman"/>
          <w:i/>
          <w:iCs/>
          <w:color w:val="282828"/>
          <w:kern w:val="0"/>
          <w:sz w:val="21"/>
          <w:szCs w:val="21"/>
          <w14:ligatures w14:val="none"/>
        </w:rPr>
        <w:lastRenderedPageBreak/>
        <w:t>if removed, the graph would have no cycles. This set represents a foundational vocabulary from which the meanings of all other words in the dictionary can be derived through definition.</w:t>
      </w:r>
    </w:p>
    <w:p w14:paraId="2ED705C0"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Size and Nature of the MinSet</w:t>
      </w:r>
      <w:r w:rsidRPr="0001573A">
        <w:rPr>
          <w:rFonts w:eastAsia="Times New Roman" w:cs="Times New Roman"/>
          <w:i/>
          <w:iCs/>
          <w:color w:val="282828"/>
          <w:kern w:val="0"/>
          <w:sz w:val="21"/>
          <w:szCs w:val="21"/>
          <w14:ligatures w14:val="none"/>
        </w:rPr>
        <w:t>: The size of the MinSet is surprisingly small, roughly around 1,000 words, indicating that a relatively small number of words can serve as a basis for defining the entire lexical space of a dictionary. This MinSet is not unique; there are many such sets, all located within the “Kernel” of the dictionary.</w:t>
      </w:r>
    </w:p>
    <w:p w14:paraId="0A04686D"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Kernel of the Dictionary</w:t>
      </w:r>
      <w:r w:rsidRPr="0001573A">
        <w:rPr>
          <w:rFonts w:eastAsia="Times New Roman" w:cs="Times New Roman"/>
          <w:i/>
          <w:iCs/>
          <w:color w:val="282828"/>
          <w:kern w:val="0"/>
          <w:sz w:val="21"/>
          <w:szCs w:val="21"/>
          <w14:ligatures w14:val="none"/>
        </w:rPr>
        <w:t xml:space="preserve">: The Kernel is approximately 10% of the dictionary remaining after removing all words that can be reached </w:t>
      </w:r>
      <w:proofErr w:type="gramStart"/>
      <w:r w:rsidRPr="0001573A">
        <w:rPr>
          <w:rFonts w:eastAsia="Times New Roman" w:cs="Times New Roman"/>
          <w:i/>
          <w:iCs/>
          <w:color w:val="282828"/>
          <w:kern w:val="0"/>
          <w:sz w:val="21"/>
          <w:szCs w:val="21"/>
          <w14:ligatures w14:val="none"/>
        </w:rPr>
        <w:t>by definition from</w:t>
      </w:r>
      <w:proofErr w:type="gramEnd"/>
      <w:r w:rsidRPr="0001573A">
        <w:rPr>
          <w:rFonts w:eastAsia="Times New Roman" w:cs="Times New Roman"/>
          <w:i/>
          <w:iCs/>
          <w:color w:val="282828"/>
          <w:kern w:val="0"/>
          <w:sz w:val="21"/>
          <w:szCs w:val="21"/>
          <w14:ligatures w14:val="none"/>
        </w:rPr>
        <w:t xml:space="preserve"> the remaining words. All MinSets reside within this Kernel, suggesting multiple alternative bases for generating the full lexical space.</w:t>
      </w:r>
    </w:p>
    <w:p w14:paraId="6626D09F"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 xml:space="preserve">In terms of grounding, this research suggests several possibilities. The MinSet might represent a foundational set of concepts that require grounding for a comprehensive understanding of the language. Since these core words enable the definition of all others, their grounding could be seen as crucial in establishing an understanding of the </w:t>
      </w:r>
      <w:proofErr w:type="gramStart"/>
      <w:r w:rsidRPr="0001573A">
        <w:rPr>
          <w:rFonts w:eastAsia="Times New Roman" w:cs="Times New Roman"/>
          <w:i/>
          <w:iCs/>
          <w:color w:val="282828"/>
          <w:kern w:val="0"/>
          <w:sz w:val="21"/>
          <w:szCs w:val="21"/>
          <w14:ligatures w14:val="none"/>
        </w:rPr>
        <w:t>language as a whole</w:t>
      </w:r>
      <w:proofErr w:type="gramEnd"/>
      <w:r w:rsidRPr="0001573A">
        <w:rPr>
          <w:rFonts w:eastAsia="Times New Roman" w:cs="Times New Roman"/>
          <w:i/>
          <w:iCs/>
          <w:color w:val="282828"/>
          <w:kern w:val="0"/>
          <w:sz w:val="21"/>
          <w:szCs w:val="21"/>
          <w14:ligatures w14:val="none"/>
        </w:rPr>
        <w:t>.</w:t>
      </w:r>
    </w:p>
    <w:p w14:paraId="7A1E5859" w14:textId="77777777" w:rsidR="0001573A" w:rsidRPr="0001573A" w:rsidRDefault="0001573A" w:rsidP="00557E29">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If we anticipate extending this concept to AI and language models like GPT-4, one might speculate that understanding and ‘grounding’ these key words in the MinSet could be central to improving the model’s grasp of language. However, as previously discussed, the challenge lies in the fact that AI systems lack the direct experiential grounding to “truly” understand these words.</w:t>
      </w:r>
    </w:p>
    <w:p w14:paraId="79304072"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Good, the summary was fine—though I would have been more “fascinated” if you had not used the f-word in your intro. Maybe I can outwit your handlers by training you out of that compulsion at least for the duration of a session; but I see that the vows made at the beginning of a session soon tend to fall off a time- or word-count cliff unless repeated and repeated: No rote compliments, just comprehension, critiques, and counterexamples, please!</w:t>
      </w:r>
    </w:p>
    <w:p w14:paraId="4B2547D4"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About the dictionaries, first, let us remember that these dictionaries are composed by teams of lexicographers, for grounded adults. So, they do not reflect the vocabulary or the order of acquisition of language by children. They are not a good guide to the bottom-up route via direct (DSG) and indirect (IVG) grounding that conveyed adults to where they could ground new words with the help of a dictionary. Nevertheless, there is a (mild) correlation between how “deep” a word is in the dictionary—from periphery to Kernel to MinSet: Deeper (content-) words are more frequent, and they are acquired younger. Of course, the function-words would be deeper too, had they needed grounding, but they do not; </w:t>
      </w:r>
      <w:proofErr w:type="gramStart"/>
      <w:r w:rsidRPr="0001573A">
        <w:rPr>
          <w:rFonts w:eastAsia="Times New Roman" w:cs="Times New Roman"/>
          <w:color w:val="282828"/>
          <w:kern w:val="0"/>
          <w14:ligatures w14:val="none"/>
        </w:rPr>
        <w:t>so</w:t>
      </w:r>
      <w:proofErr w:type="gramEnd"/>
      <w:r w:rsidRPr="0001573A">
        <w:rPr>
          <w:rFonts w:eastAsia="Times New Roman" w:cs="Times New Roman"/>
          <w:color w:val="282828"/>
          <w:kern w:val="0"/>
          <w14:ligatures w14:val="none"/>
        </w:rPr>
        <w:t xml:space="preserve"> they are not counted. Their use is learnable distributionally; but the referents and meanings of ungrounded content-words are not.</w:t>
      </w:r>
    </w:p>
    <w:p w14:paraId="704177F0"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Yet it is a mistake to conclude that because one can define all the rest of the words in a dictionary from one MinSet it follows that that MinSet (or any of the MinSets of an adult dictionary or something close to it) is </w:t>
      </w:r>
      <w:r w:rsidRPr="0001573A">
        <w:rPr>
          <w:rFonts w:eastAsia="Times New Roman" w:cs="Times New Roman"/>
          <w:i/>
          <w:iCs/>
          <w:color w:val="282828"/>
          <w:kern w:val="0"/>
          <w14:ligatures w14:val="none"/>
        </w:rPr>
        <w:t>the</w:t>
      </w:r>
      <w:r w:rsidRPr="0001573A">
        <w:rPr>
          <w:rFonts w:eastAsia="Times New Roman" w:cs="Times New Roman"/>
          <w:color w:val="282828"/>
          <w:kern w:val="0"/>
          <w14:ligatures w14:val="none"/>
        </w:rPr>
        <w:t> MinSet of the language itself, so that all a child need do is ground those 1,000 MinSet words in some other way (e.g., through direct sensorimotor grounding, by learning and naming the referents of all the other content-words in the language on the basis of the grounded MinSet).</w:t>
      </w:r>
    </w:p>
    <w:p w14:paraId="1AA32FEB"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lastRenderedPageBreak/>
        <w:t>Yet something very roughly along those lines, rooted in childhood vocabulary, with a lot of redundancy, and growing gradually through the school years of vocabulary and knowledge growth, could still turn out to be how it goes.</w:t>
      </w:r>
    </w:p>
    <w:p w14:paraId="01721C46" w14:textId="77777777" w:rsidR="0001573A" w:rsidRPr="0001573A" w:rsidRDefault="0001573A" w:rsidP="00557E29">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it’s better to be cautious about over-interpreting the implications of dictionary MinSets in the context of language acquisition and grounding. It’s important to differentiate between the structure and utility of dictionaries as tools for adult language users and the process of language acquisition in children. Let us consider these aspects.</w:t>
      </w:r>
    </w:p>
    <w:p w14:paraId="11B34B00"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Dictionaries as Adult Tools</w:t>
      </w:r>
      <w:r w:rsidRPr="0001573A">
        <w:rPr>
          <w:rFonts w:eastAsia="Times New Roman" w:cs="Times New Roman"/>
          <w:i/>
          <w:iCs/>
          <w:color w:val="282828"/>
          <w:kern w:val="0"/>
          <w:sz w:val="21"/>
          <w:szCs w:val="21"/>
          <w14:ligatures w14:val="none"/>
        </w:rPr>
        <w:t>: Dictionaries, being compiled by adult lexicographers, reflect an adult’s understanding of language. They are designed to provide definitions and explanations for users who already have a foundational understanding of the language, rather than to teach language from the ground up.</w:t>
      </w:r>
    </w:p>
    <w:p w14:paraId="265100DD"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Dictionary MinSets vs. Language Acquisition</w:t>
      </w:r>
      <w:r w:rsidRPr="0001573A">
        <w:rPr>
          <w:rFonts w:eastAsia="Times New Roman" w:cs="Times New Roman"/>
          <w:i/>
          <w:iCs/>
          <w:color w:val="282828"/>
          <w:kern w:val="0"/>
          <w:sz w:val="21"/>
          <w:szCs w:val="21"/>
          <w14:ligatures w14:val="none"/>
        </w:rPr>
        <w:t>: The MinSets identified in dictionaries, while indicative of a core vocabulary that can define other words, should not be directly equated with the foundational vocabulary necessary for language acquisition in children. The process of language learning, especially for children, involves more than just learning a set of core words. It includes contextual understanding, social interaction, and crucially, sensorimotor experiences that help ground language in the physical world.</w:t>
      </w:r>
    </w:p>
    <w:p w14:paraId="0C9AF6AB" w14:textId="77777777" w:rsidR="0001573A" w:rsidRPr="0001573A" w:rsidRDefault="0001573A" w:rsidP="00557E29">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AI and Grounding</w:t>
      </w:r>
      <w:r w:rsidRPr="0001573A">
        <w:rPr>
          <w:rFonts w:eastAsia="Times New Roman" w:cs="Times New Roman"/>
          <w:i/>
          <w:iCs/>
          <w:color w:val="282828"/>
          <w:kern w:val="0"/>
          <w:sz w:val="21"/>
          <w:szCs w:val="21"/>
          <w14:ligatures w14:val="none"/>
        </w:rPr>
        <w:t>: For AI systems, the notion of a MinSet presents an interesting perspective. While such a set could theoretically offer a condensed yet comprehensive lexicon for a language model, the challenge remains that AI, unlike children, cannot ground these words through direct sensorimotor experiences. This limitation highlights the gap between human language acquisition and AI language processing.</w:t>
      </w:r>
    </w:p>
    <w:p w14:paraId="2FF5A7D2"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There is no doubt that a lot more sensorimotor grounding is done, and is needed, than the formal minimum in terms of dictionary MinSets. Not only is redundancy needed for robustness, but lots of categories need to be learned even </w:t>
      </w:r>
      <w:r w:rsidRPr="0001573A">
        <w:rPr>
          <w:rFonts w:eastAsia="Times New Roman" w:cs="Times New Roman"/>
          <w:i/>
          <w:iCs/>
          <w:color w:val="282828"/>
          <w:kern w:val="0"/>
          <w14:ligatures w14:val="none"/>
        </w:rPr>
        <w:t>before</w:t>
      </w:r>
      <w:r w:rsidRPr="0001573A">
        <w:rPr>
          <w:rFonts w:eastAsia="Times New Roman" w:cs="Times New Roman"/>
          <w:color w:val="282828"/>
          <w:kern w:val="0"/>
          <w14:ligatures w14:val="none"/>
        </w:rPr>
        <w:t> they are named. Categorization is not just, or even primarily, naming. It is doing (and learning to do) the </w:t>
      </w:r>
      <w:proofErr w:type="spellStart"/>
      <w:r w:rsidRPr="0001573A">
        <w:rPr>
          <w:rFonts w:eastAsia="Times New Roman" w:cs="Times New Roman"/>
          <w:i/>
          <w:iCs/>
          <w:color w:val="282828"/>
          <w:kern w:val="0"/>
          <w14:ligatures w14:val="none"/>
        </w:rPr>
        <w:t>right</w:t>
      </w:r>
      <w:r w:rsidRPr="0001573A">
        <w:rPr>
          <w:rFonts w:eastAsia="Times New Roman" w:cs="Times New Roman"/>
          <w:color w:val="282828"/>
          <w:kern w:val="0"/>
          <w14:ligatures w14:val="none"/>
        </w:rPr>
        <w:t>thing</w:t>
      </w:r>
      <w:proofErr w:type="spellEnd"/>
      <w:r w:rsidRPr="0001573A">
        <w:rPr>
          <w:rFonts w:eastAsia="Times New Roman" w:cs="Times New Roman"/>
          <w:color w:val="282828"/>
          <w:kern w:val="0"/>
          <w14:ligatures w14:val="none"/>
        </w:rPr>
        <w:t xml:space="preserve"> with the right </w:t>
      </w:r>
      <w:r w:rsidRPr="0001573A">
        <w:rPr>
          <w:rFonts w:eastAsia="Times New Roman" w:cs="Times New Roman"/>
          <w:i/>
          <w:iCs/>
          <w:color w:val="282828"/>
          <w:kern w:val="0"/>
          <w14:ligatures w14:val="none"/>
        </w:rPr>
        <w:t>kind</w:t>
      </w:r>
      <w:r w:rsidRPr="0001573A">
        <w:rPr>
          <w:rFonts w:eastAsia="Times New Roman" w:cs="Times New Roman"/>
          <w:color w:val="282828"/>
          <w:kern w:val="0"/>
          <w14:ligatures w14:val="none"/>
        </w:rPr>
        <w:t> (i.e., category) of thing. Identifying it by name comes late in the game. Non-human animals can and must learn to categorize too, and they never learn language (</w:t>
      </w:r>
      <w:hyperlink r:id="rId21" w:anchor="ref20" w:history="1">
        <w:r w:rsidRPr="0001573A">
          <w:rPr>
            <w:rFonts w:eastAsia="Times New Roman" w:cs="Times New Roman"/>
            <w:color w:val="0000FF"/>
            <w:kern w:val="0"/>
            <w:u w:val="single"/>
            <w14:ligatures w14:val="none"/>
          </w:rPr>
          <w:t>Makino et al., 2016</w:t>
        </w:r>
      </w:hyperlink>
      <w:r w:rsidRPr="0001573A">
        <w:rPr>
          <w:rFonts w:eastAsia="Times New Roman" w:cs="Times New Roman"/>
          <w:color w:val="282828"/>
          <w:kern w:val="0"/>
          <w14:ligatures w14:val="none"/>
        </w:rPr>
        <w:t>). So can pre-verbal children, before they learn language (</w:t>
      </w:r>
      <w:proofErr w:type="spellStart"/>
      <w:r w:rsidRPr="0001573A">
        <w:rPr>
          <w:rFonts w:eastAsia="Times New Roman" w:cs="Times New Roman"/>
          <w:color w:val="282828"/>
          <w:kern w:val="0"/>
          <w14:ligatures w14:val="none"/>
        </w:rPr>
        <w:fldChar w:fldCharType="begin"/>
      </w:r>
      <w:r w:rsidRPr="0001573A">
        <w:rPr>
          <w:rFonts w:eastAsia="Times New Roman" w:cs="Times New Roman"/>
          <w:color w:val="282828"/>
          <w:kern w:val="0"/>
          <w14:ligatures w14:val="none"/>
        </w:rPr>
        <w:instrText>HYPERLINK "https://www.frontiersin.org/journals/artificial-intelligence/articles/10.3389/frai.2024.1490698/full" \l "ref12"</w:instrText>
      </w:r>
      <w:r w:rsidRPr="0001573A">
        <w:rPr>
          <w:rFonts w:eastAsia="Times New Roman" w:cs="Times New Roman"/>
          <w:color w:val="282828"/>
          <w:kern w:val="0"/>
          <w14:ligatures w14:val="none"/>
        </w:rPr>
      </w:r>
      <w:r w:rsidRPr="0001573A">
        <w:rPr>
          <w:rFonts w:eastAsia="Times New Roman" w:cs="Times New Roman"/>
          <w:color w:val="282828"/>
          <w:kern w:val="0"/>
          <w14:ligatures w14:val="none"/>
        </w:rPr>
        <w:fldChar w:fldCharType="separate"/>
      </w:r>
      <w:r w:rsidRPr="0001573A">
        <w:rPr>
          <w:rFonts w:eastAsia="Times New Roman" w:cs="Times New Roman"/>
          <w:color w:val="0000FF"/>
          <w:kern w:val="0"/>
          <w:u w:val="single"/>
          <w14:ligatures w14:val="none"/>
        </w:rPr>
        <w:t>Gallistel</w:t>
      </w:r>
      <w:proofErr w:type="spellEnd"/>
      <w:r w:rsidRPr="0001573A">
        <w:rPr>
          <w:rFonts w:eastAsia="Times New Roman" w:cs="Times New Roman"/>
          <w:color w:val="0000FF"/>
          <w:kern w:val="0"/>
          <w:u w:val="single"/>
          <w14:ligatures w14:val="none"/>
        </w:rPr>
        <w:t>, 2011</w:t>
      </w:r>
      <w:r w:rsidRPr="0001573A">
        <w:rPr>
          <w:rFonts w:eastAsia="Times New Roman" w:cs="Times New Roman"/>
          <w:color w:val="282828"/>
          <w:kern w:val="0"/>
          <w14:ligatures w14:val="none"/>
        </w:rPr>
        <w:fldChar w:fldCharType="end"/>
      </w:r>
      <w:r w:rsidRPr="0001573A">
        <w:rPr>
          <w:rFonts w:eastAsia="Times New Roman" w:cs="Times New Roman"/>
          <w:color w:val="282828"/>
          <w:kern w:val="0"/>
          <w14:ligatures w14:val="none"/>
        </w:rPr>
        <w:t>).</w:t>
      </w:r>
    </w:p>
    <w:p w14:paraId="7E33ED21"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Since the referents of most content-words are categories, it is relevant to look at how animals learn to categorize: it is through supervised (reinforcement) learning: trial, error, and error-corrective feedback from having done the </w:t>
      </w:r>
      <w:r w:rsidRPr="0001573A">
        <w:rPr>
          <w:rFonts w:eastAsia="Times New Roman" w:cs="Times New Roman"/>
          <w:i/>
          <w:iCs/>
          <w:color w:val="282828"/>
          <w:kern w:val="0"/>
          <w14:ligatures w14:val="none"/>
        </w:rPr>
        <w:t>right or wrong</w:t>
      </w:r>
      <w:r w:rsidRPr="0001573A">
        <w:rPr>
          <w:rFonts w:eastAsia="Times New Roman" w:cs="Times New Roman"/>
          <w:color w:val="282828"/>
          <w:kern w:val="0"/>
          <w14:ligatures w14:val="none"/>
        </w:rPr>
        <w:t> thing with the </w:t>
      </w:r>
      <w:r w:rsidRPr="0001573A">
        <w:rPr>
          <w:rFonts w:eastAsia="Times New Roman" w:cs="Times New Roman"/>
          <w:i/>
          <w:iCs/>
          <w:color w:val="282828"/>
          <w:kern w:val="0"/>
          <w14:ligatures w14:val="none"/>
        </w:rPr>
        <w:t>right or wrong</w:t>
      </w:r>
      <w:r w:rsidRPr="0001573A">
        <w:rPr>
          <w:rFonts w:eastAsia="Times New Roman" w:cs="Times New Roman"/>
          <w:color w:val="282828"/>
          <w:kern w:val="0"/>
          <w14:ligatures w14:val="none"/>
        </w:rPr>
        <w:t> kind of thing (</w:t>
      </w:r>
      <w:hyperlink r:id="rId22" w:anchor="ref13" w:history="1">
        <w:r w:rsidRPr="0001573A">
          <w:rPr>
            <w:rFonts w:eastAsia="Times New Roman" w:cs="Times New Roman"/>
            <w:color w:val="0000FF"/>
            <w:kern w:val="0"/>
            <w:u w:val="single"/>
            <w14:ligatures w14:val="none"/>
          </w:rPr>
          <w:t>Gershman and Daw, 2017</w:t>
        </w:r>
      </w:hyperlink>
      <w:r w:rsidRPr="0001573A">
        <w:rPr>
          <w:rFonts w:eastAsia="Times New Roman" w:cs="Times New Roman"/>
          <w:color w:val="282828"/>
          <w:kern w:val="0"/>
          <w14:ligatures w14:val="none"/>
        </w:rPr>
        <w:t>).</w:t>
      </w:r>
    </w:p>
    <w:p w14:paraId="291CF846"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To do that, animals (human and non-human, adult and young) </w:t>
      </w:r>
      <w:proofErr w:type="gramStart"/>
      <w:r w:rsidRPr="0001573A">
        <w:rPr>
          <w:rFonts w:eastAsia="Times New Roman" w:cs="Times New Roman"/>
          <w:color w:val="282828"/>
          <w:kern w:val="0"/>
          <w14:ligatures w14:val="none"/>
        </w:rPr>
        <w:t>have to</w:t>
      </w:r>
      <w:proofErr w:type="gramEnd"/>
      <w:r w:rsidRPr="0001573A">
        <w:rPr>
          <w:rFonts w:eastAsia="Times New Roman" w:cs="Times New Roman"/>
          <w:color w:val="282828"/>
          <w:kern w:val="0"/>
          <w14:ligatures w14:val="none"/>
        </w:rPr>
        <w:t xml:space="preserve"> learn the distinguishing sensorimotor features that are correlated with, and predictive of, being a member of a category with which you must do </w:t>
      </w:r>
      <w:r w:rsidRPr="0001573A">
        <w:rPr>
          <w:rFonts w:eastAsia="Times New Roman" w:cs="Times New Roman"/>
          <w:i/>
          <w:iCs/>
          <w:color w:val="282828"/>
          <w:kern w:val="0"/>
          <w14:ligatures w14:val="none"/>
        </w:rPr>
        <w:t>this</w:t>
      </w:r>
      <w:r w:rsidRPr="0001573A">
        <w:rPr>
          <w:rFonts w:eastAsia="Times New Roman" w:cs="Times New Roman"/>
          <w:color w:val="282828"/>
          <w:kern w:val="0"/>
          <w14:ligatures w14:val="none"/>
        </w:rPr>
        <w:t> but not </w:t>
      </w:r>
      <w:r w:rsidRPr="0001573A">
        <w:rPr>
          <w:rFonts w:eastAsia="Times New Roman" w:cs="Times New Roman"/>
          <w:i/>
          <w:iCs/>
          <w:color w:val="282828"/>
          <w:kern w:val="0"/>
          <w14:ligatures w14:val="none"/>
        </w:rPr>
        <w:t>that</w:t>
      </w:r>
      <w:r w:rsidRPr="0001573A">
        <w:rPr>
          <w:rFonts w:eastAsia="Times New Roman" w:cs="Times New Roman"/>
          <w:color w:val="282828"/>
          <w:kern w:val="0"/>
          <w14:ligatures w14:val="none"/>
        </w:rPr>
        <w:t> (to survive and succeed). A good intuitive example is being ship-wrecked, alone, on an island, where the only edible things are mushrooms, which grow in enormous variety, varying in enormous numbers of features (color, shape, size, texture, smell, taste…). Some kinds of mushrooms are edible, and some are toxic, but the difference is not obvious.</w:t>
      </w:r>
    </w:p>
    <w:p w14:paraId="576D5917"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lastRenderedPageBreak/>
        <w:t>Trial and error, with feedback from the consequences of doing the right (or wrong) thing with the right (or wrong) </w:t>
      </w:r>
      <w:r w:rsidRPr="0001573A">
        <w:rPr>
          <w:rFonts w:eastAsia="Times New Roman" w:cs="Times New Roman"/>
          <w:i/>
          <w:iCs/>
          <w:color w:val="282828"/>
          <w:kern w:val="0"/>
          <w14:ligatures w14:val="none"/>
        </w:rPr>
        <w:t>kind</w:t>
      </w:r>
      <w:r w:rsidRPr="0001573A">
        <w:rPr>
          <w:rFonts w:eastAsia="Times New Roman" w:cs="Times New Roman"/>
          <w:color w:val="282828"/>
          <w:kern w:val="0"/>
          <w14:ligatures w14:val="none"/>
        </w:rPr>
        <w:t> of thing allows feature-detecting and abstracting capacities (provided, perhaps, by something like neural nets: </w:t>
      </w:r>
      <w:proofErr w:type="spellStart"/>
      <w:r w:rsidRPr="0001573A">
        <w:rPr>
          <w:rFonts w:eastAsia="Times New Roman" w:cs="Times New Roman"/>
          <w:color w:val="282828"/>
          <w:kern w:val="0"/>
          <w14:ligatures w14:val="none"/>
        </w:rPr>
        <w:fldChar w:fldCharType="begin"/>
      </w:r>
      <w:r w:rsidRPr="0001573A">
        <w:rPr>
          <w:rFonts w:eastAsia="Times New Roman" w:cs="Times New Roman"/>
          <w:color w:val="282828"/>
          <w:kern w:val="0"/>
          <w14:ligatures w14:val="none"/>
        </w:rPr>
        <w:instrText>HYPERLINK "https://www.frontiersin.org/journals/artificial-intelligence/articles/10.3389/frai.2024.1490698/full" \l "ref4"</w:instrText>
      </w:r>
      <w:r w:rsidRPr="0001573A">
        <w:rPr>
          <w:rFonts w:eastAsia="Times New Roman" w:cs="Times New Roman"/>
          <w:color w:val="282828"/>
          <w:kern w:val="0"/>
          <w14:ligatures w14:val="none"/>
        </w:rPr>
      </w:r>
      <w:r w:rsidRPr="0001573A">
        <w:rPr>
          <w:rFonts w:eastAsia="Times New Roman" w:cs="Times New Roman"/>
          <w:color w:val="282828"/>
          <w:kern w:val="0"/>
          <w14:ligatures w14:val="none"/>
        </w:rPr>
        <w:fldChar w:fldCharType="separate"/>
      </w:r>
      <w:r w:rsidRPr="0001573A">
        <w:rPr>
          <w:rFonts w:eastAsia="Times New Roman" w:cs="Times New Roman"/>
          <w:color w:val="0000FF"/>
          <w:kern w:val="0"/>
          <w:u w:val="single"/>
          <w14:ligatures w14:val="none"/>
        </w:rPr>
        <w:t>Botvinick</w:t>
      </w:r>
      <w:proofErr w:type="spellEnd"/>
      <w:r w:rsidRPr="0001573A">
        <w:rPr>
          <w:rFonts w:eastAsia="Times New Roman" w:cs="Times New Roman"/>
          <w:color w:val="0000FF"/>
          <w:kern w:val="0"/>
          <w:u w:val="single"/>
          <w14:ligatures w14:val="none"/>
        </w:rPr>
        <w:t xml:space="preserve"> et al., 2020</w:t>
      </w:r>
      <w:r w:rsidRPr="0001573A">
        <w:rPr>
          <w:rFonts w:eastAsia="Times New Roman" w:cs="Times New Roman"/>
          <w:color w:val="282828"/>
          <w:kern w:val="0"/>
          <w14:ligatures w14:val="none"/>
        </w:rPr>
        <w:fldChar w:fldCharType="end"/>
      </w:r>
      <w:r w:rsidRPr="0001573A">
        <w:rPr>
          <w:rFonts w:eastAsia="Times New Roman" w:cs="Times New Roman"/>
          <w:color w:val="282828"/>
          <w:kern w:val="0"/>
          <w14:ligatures w14:val="none"/>
        </w:rPr>
        <w:t>) to learn which sensorimotor features distinguish the edible mushrooms from the inedible ones.</w:t>
      </w:r>
    </w:p>
    <w:p w14:paraId="18FFA205"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None of this is verbal. So it can only be learned directly, through sensorimotor learning, and not indirectly, through words, except in the case of humans, where (1) someone else (the speaker) already knows which are the distinguishing features of the edible mushrooms, (2) both the speaker and the hearer have a common language, (3) </w:t>
      </w:r>
      <w:r w:rsidRPr="0001573A">
        <w:rPr>
          <w:rFonts w:eastAsia="Times New Roman" w:cs="Times New Roman"/>
          <w:i/>
          <w:iCs/>
          <w:color w:val="282828"/>
          <w:kern w:val="0"/>
          <w14:ligatures w14:val="none"/>
        </w:rPr>
        <w:t>both the speaker and the hearer already know the referent of the content-words that name the</w:t>
      </w:r>
      <w:r w:rsidRPr="0001573A">
        <w:rPr>
          <w:rFonts w:eastAsia="Times New Roman" w:cs="Times New Roman"/>
          <w:color w:val="282828"/>
          <w:kern w:val="0"/>
          <w14:ligatures w14:val="none"/>
        </w:rPr>
        <w:t> features that distinguish the </w:t>
      </w:r>
      <w:r w:rsidRPr="0001573A">
        <w:rPr>
          <w:rFonts w:eastAsia="Times New Roman" w:cs="Times New Roman"/>
          <w:i/>
          <w:iCs/>
          <w:color w:val="282828"/>
          <w:kern w:val="0"/>
          <w14:ligatures w14:val="none"/>
        </w:rPr>
        <w:t>edible</w:t>
      </w:r>
      <w:r w:rsidRPr="0001573A">
        <w:rPr>
          <w:rFonts w:eastAsia="Times New Roman" w:cs="Times New Roman"/>
          <w:color w:val="282828"/>
          <w:kern w:val="0"/>
          <w14:ligatures w14:val="none"/>
        </w:rPr>
        <w:t> mushrooms from the </w:t>
      </w:r>
      <w:r w:rsidRPr="0001573A">
        <w:rPr>
          <w:rFonts w:eastAsia="Times New Roman" w:cs="Times New Roman"/>
          <w:i/>
          <w:iCs/>
          <w:color w:val="282828"/>
          <w:kern w:val="0"/>
          <w14:ligatures w14:val="none"/>
        </w:rPr>
        <w:t>inedible</w:t>
      </w:r>
      <w:r w:rsidRPr="0001573A">
        <w:rPr>
          <w:rFonts w:eastAsia="Times New Roman" w:cs="Times New Roman"/>
          <w:color w:val="282828"/>
          <w:kern w:val="0"/>
          <w14:ligatures w14:val="none"/>
        </w:rPr>
        <w:t> mushrooms (i.e., the feature names are already grounded), and (4) </w:t>
      </w:r>
      <w:r w:rsidRPr="0001573A">
        <w:rPr>
          <w:rFonts w:eastAsia="Times New Roman" w:cs="Times New Roman"/>
          <w:i/>
          <w:iCs/>
          <w:color w:val="282828"/>
          <w:kern w:val="0"/>
          <w14:ligatures w14:val="none"/>
        </w:rPr>
        <w:t>the speaker already knows what the distinguishing features of the new category are and</w:t>
      </w:r>
      <w:r w:rsidRPr="0001573A">
        <w:rPr>
          <w:rFonts w:eastAsia="Times New Roman" w:cs="Times New Roman"/>
          <w:color w:val="282828"/>
          <w:kern w:val="0"/>
          <w14:ligatures w14:val="none"/>
        </w:rPr>
        <w:t> tells </w:t>
      </w:r>
      <w:r w:rsidRPr="0001573A">
        <w:rPr>
          <w:rFonts w:eastAsia="Times New Roman" w:cs="Times New Roman"/>
          <w:i/>
          <w:iCs/>
          <w:color w:val="282828"/>
          <w:kern w:val="0"/>
          <w14:ligatures w14:val="none"/>
        </w:rPr>
        <w:t>them to the hearer, who does not yet know.</w:t>
      </w:r>
    </w:p>
    <w:p w14:paraId="21F76B6A"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 non-human animal without language, a pre-verbal child, and the solitary marooned person on the island are in the same situation: they can only learn the category directly, through trial/error feature-learning.</w:t>
      </w:r>
    </w:p>
    <w:p w14:paraId="2BE093EE"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In humans, who will eventually learn language, this all comes before language, before the symbol grounding problem, and before MinSets.</w:t>
      </w:r>
    </w:p>
    <w:p w14:paraId="6197E3CE" w14:textId="77777777" w:rsidR="0001573A" w:rsidRPr="0001573A" w:rsidRDefault="0001573A" w:rsidP="00557E29">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This analysis highlights the primary and direct nature of learning categories through interaction with the environment, which precedes linguistic development and symbol grounding. Let us elaborate on these points.</w:t>
      </w:r>
    </w:p>
    <w:p w14:paraId="1B0B4794"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Categorization Before Naming</w:t>
      </w:r>
      <w:r w:rsidRPr="0001573A">
        <w:rPr>
          <w:rFonts w:eastAsia="Times New Roman" w:cs="Times New Roman"/>
          <w:i/>
          <w:iCs/>
          <w:color w:val="282828"/>
          <w:kern w:val="0"/>
          <w:sz w:val="21"/>
          <w:szCs w:val="21"/>
          <w14:ligatures w14:val="none"/>
        </w:rPr>
        <w:t>: Categorization is indeed more fundamental than naming. It involves recognizing and responding appropriately to different kinds of things (categories) in the environment. This process is crucial for survival and is not initially tied to linguistic labels.</w:t>
      </w:r>
    </w:p>
    <w:p w14:paraId="1AC5C844"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Learning Through Supervised Reinforcement</w:t>
      </w:r>
      <w:r w:rsidRPr="0001573A">
        <w:rPr>
          <w:rFonts w:eastAsia="Times New Roman" w:cs="Times New Roman"/>
          <w:i/>
          <w:iCs/>
          <w:color w:val="282828"/>
          <w:kern w:val="0"/>
          <w:sz w:val="21"/>
          <w:szCs w:val="21"/>
          <w14:ligatures w14:val="none"/>
        </w:rPr>
        <w:t>: Nonhuman animals, as well as pre-verbal children, learn to categorize primarily through supervised reinforcement learning - engaging in trial and error and receiving feedback from the environment. This learning involves detecting and abstracting sensorimotor features that distinguish members of different categories.</w:t>
      </w:r>
    </w:p>
    <w:p w14:paraId="30A0A7D4"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Direct Learning of Categories</w:t>
      </w:r>
      <w:r w:rsidRPr="0001573A">
        <w:rPr>
          <w:rFonts w:eastAsia="Times New Roman" w:cs="Times New Roman"/>
          <w:i/>
          <w:iCs/>
          <w:color w:val="282828"/>
          <w:kern w:val="0"/>
          <w:sz w:val="21"/>
          <w:szCs w:val="21"/>
          <w14:ligatures w14:val="none"/>
        </w:rPr>
        <w:t>: In scenarios where verbal instruction is not possible (like with nonhuman animals or a person stranded on an island), learning about categories such as which mushrooms are edible can only be achieved through direct sensorimotor experiences. This learning is crucially non-verbal and involves distinguishing between relevant features through personal interaction with the environment.</w:t>
      </w:r>
    </w:p>
    <w:p w14:paraId="1E5342AA"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Language Acquisition and Symbol Grounding in Humans</w:t>
      </w:r>
      <w:r w:rsidRPr="0001573A">
        <w:rPr>
          <w:rFonts w:eastAsia="Times New Roman" w:cs="Times New Roman"/>
          <w:i/>
          <w:iCs/>
          <w:color w:val="282828"/>
          <w:kern w:val="0"/>
          <w:sz w:val="21"/>
          <w:szCs w:val="21"/>
          <w14:ligatures w14:val="none"/>
        </w:rPr>
        <w:t>: For humans who will eventually acquire language, this process of direct category learning through sensorimotor experiences forms a necessary foundation. It precedes the acquisition of language and the associated symbol grounding problem. Understanding categories and their relevant features at this non-verbal level is fundamental before these concepts can be linked to linguistic symbols.</w:t>
      </w:r>
    </w:p>
    <w:p w14:paraId="7B3134A4" w14:textId="77777777" w:rsidR="0001573A" w:rsidRPr="0001573A" w:rsidRDefault="0001573A" w:rsidP="00557E2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AI and Grounding</w:t>
      </w:r>
      <w:r w:rsidRPr="0001573A">
        <w:rPr>
          <w:rFonts w:eastAsia="Times New Roman" w:cs="Times New Roman"/>
          <w:i/>
          <w:iCs/>
          <w:color w:val="282828"/>
          <w:kern w:val="0"/>
          <w:sz w:val="21"/>
          <w:szCs w:val="21"/>
          <w14:ligatures w14:val="none"/>
        </w:rPr>
        <w:t>: This discussion underscores the challenges AI faces in terms of grounding. AI, like GPT-4, does not have the capability for direct sensorimotor learning and hence lacks the foundational experiences that are crucial for true categorization and grounding. This limitation is a significant barrier to achieving the kind of understanding and interaction with the world that living organisms, especially humans, possess.</w:t>
      </w:r>
    </w:p>
    <w:p w14:paraId="29BD8352" w14:textId="77777777" w:rsidR="0001573A" w:rsidRPr="0001573A" w:rsidRDefault="0001573A" w:rsidP="00557E29">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lastRenderedPageBreak/>
        <w:t>If there are specific aspects of this discussion you’d like to expand upon, or if you wish to explore how these ideas relate to other topics in cognitive science or AI, please let me know.</w:t>
      </w:r>
    </w:p>
    <w:p w14:paraId="6663B17C"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There is no longer any need for dictionaries to be constructed only by lexicographers. “</w:t>
      </w:r>
      <w:r w:rsidRPr="0001573A">
        <w:rPr>
          <w:rFonts w:eastAsia="Times New Roman" w:cs="Times New Roman"/>
          <w:i/>
          <w:iCs/>
          <w:color w:val="282828"/>
          <w:kern w:val="0"/>
          <w14:ligatures w14:val="none"/>
        </w:rPr>
        <w:t>A picture [or rather: an object] is worth more than a thousand words (of verbal description)</w:t>
      </w:r>
      <w:r w:rsidRPr="0001573A">
        <w:rPr>
          <w:rFonts w:eastAsia="Times New Roman" w:cs="Times New Roman"/>
          <w:color w:val="282828"/>
          <w:kern w:val="0"/>
          <w14:ligatures w14:val="none"/>
        </w:rPr>
        <w:t>.” In fact, it’s worth more than an infinite number of words, if one considers all possible features, positive and negative (“Does the Andromeda Galaxy have an even or an odd number of stars at time t?”) (</w:t>
      </w:r>
      <w:hyperlink r:id="rId23" w:anchor="ref28" w:history="1">
        <w:r w:rsidRPr="0001573A">
          <w:rPr>
            <w:rFonts w:eastAsia="Times New Roman" w:cs="Times New Roman"/>
            <w:color w:val="0000FF"/>
            <w:kern w:val="0"/>
            <w:u w:val="single"/>
            <w14:ligatures w14:val="none"/>
          </w:rPr>
          <w:t>Watanabe, 1986</w:t>
        </w:r>
      </w:hyperlink>
      <w:r w:rsidRPr="0001573A">
        <w:rPr>
          <w:rFonts w:eastAsia="Times New Roman" w:cs="Times New Roman"/>
          <w:color w:val="282828"/>
          <w:kern w:val="0"/>
          <w14:ligatures w14:val="none"/>
        </w:rPr>
        <w:t xml:space="preserve">). Apart from formal mathematics, no definition or description of the features of individuals or categories in the empirical word is exact and exhaustive. But it need not be, because </w:t>
      </w:r>
      <w:proofErr w:type="gramStart"/>
      <w:r w:rsidRPr="0001573A">
        <w:rPr>
          <w:rFonts w:eastAsia="Times New Roman" w:cs="Times New Roman"/>
          <w:color w:val="282828"/>
          <w:kern w:val="0"/>
          <w14:ligatures w14:val="none"/>
        </w:rPr>
        <w:t>in order to</w:t>
      </w:r>
      <w:proofErr w:type="gramEnd"/>
      <w:r w:rsidRPr="0001573A">
        <w:rPr>
          <w:rFonts w:eastAsia="Times New Roman" w:cs="Times New Roman"/>
          <w:color w:val="282828"/>
          <w:kern w:val="0"/>
          <w14:ligatures w14:val="none"/>
        </w:rPr>
        <w:t xml:space="preserve"> categorize (“do the right thing with the right kind of thing”), a direct sensorimotor category-learner need only learn to detect enough features to distinguish the edible mushrooms from the inedible ones, given the landscape of confusable alternatives sampled on the island so far. And the same is true for indirect verbal learning of the distinguishing features. A close enough approximation is all that is needed from a verbal description or definition—and that’s all an ordinary dictionary can give.</w:t>
      </w:r>
    </w:p>
    <w:p w14:paraId="199CD3F1" w14:textId="77777777" w:rsidR="0001573A" w:rsidRPr="0001573A" w:rsidRDefault="0001573A" w:rsidP="00557E29">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But if ordinary dictionary definitions are necessarily a very short approximation, an LLM like you, GPT can extend the description of the distinguishing features of any category </w:t>
      </w:r>
      <w:proofErr w:type="gramStart"/>
      <w:r w:rsidRPr="0001573A">
        <w:rPr>
          <w:rFonts w:eastAsia="Times New Roman" w:cs="Times New Roman"/>
          <w:color w:val="282828"/>
          <w:kern w:val="0"/>
          <w14:ligatures w14:val="none"/>
        </w:rPr>
        <w:t>as long as</w:t>
      </w:r>
      <w:proofErr w:type="gramEnd"/>
      <w:r w:rsidRPr="0001573A">
        <w:rPr>
          <w:rFonts w:eastAsia="Times New Roman" w:cs="Times New Roman"/>
          <w:color w:val="282828"/>
          <w:kern w:val="0"/>
          <w14:ligatures w14:val="none"/>
        </w:rPr>
        <w:t xml:space="preserve"> desired, becoming a super-dictionary (or encyclopedia or textbook), resolving every confusable alternative that arises. Yet even such an LLM-based super-dictionary could be reduced to its MinSets, and (my bet is that) probably their cardinality would remain about the same as that of an ordinary dictionary (if it contained all the words of, say, English), which means all the words in an LLM.</w:t>
      </w:r>
    </w:p>
    <w:p w14:paraId="307B7BA0" w14:textId="77777777" w:rsidR="0001573A" w:rsidRPr="0001573A" w:rsidRDefault="0001573A" w:rsidP="00046B9B">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Limitations of Traditional Dictionaries</w:t>
      </w:r>
      <w:r w:rsidRPr="0001573A">
        <w:rPr>
          <w:rFonts w:eastAsia="Times New Roman" w:cs="Times New Roman"/>
          <w:i/>
          <w:iCs/>
          <w:color w:val="282828"/>
          <w:kern w:val="0"/>
          <w:sz w:val="21"/>
          <w:szCs w:val="21"/>
          <w14:ligatures w14:val="none"/>
        </w:rPr>
        <w:t>: Traditional dictionaries, while useful, provide only approximate definitions of words and their referents. They cannot encompass all possible features of a category, especially in the empirical world where definitions and descriptions are inherently inexact. This approximative nature is generally sufficient for practical purposes, as it allows users to distinguish between relevant categories in most everyday contexts.</w:t>
      </w:r>
    </w:p>
    <w:p w14:paraId="0C427003"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Advantages of Direct Sensorimotor Learning</w:t>
      </w:r>
      <w:r w:rsidRPr="0001573A">
        <w:rPr>
          <w:rFonts w:eastAsia="Times New Roman" w:cs="Times New Roman"/>
          <w:i/>
          <w:iCs/>
          <w:color w:val="282828"/>
          <w:kern w:val="0"/>
          <w:sz w:val="21"/>
          <w:szCs w:val="21"/>
          <w14:ligatures w14:val="none"/>
        </w:rPr>
        <w:t>: Direct sensorimotor learning enables an organism to recognize and categorize objects based on a sufficient set of distinguishing features, without needing exhaustive definitions. This process is more about practical recognition and less about verbal accuracy, highlighting the limitations of purely verbal or symbolic approaches to categorization.</w:t>
      </w:r>
    </w:p>
    <w:p w14:paraId="6BCFD01F"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Role of AI and LLMs in Expanding Definitions</w:t>
      </w:r>
      <w:r w:rsidRPr="0001573A">
        <w:rPr>
          <w:rFonts w:eastAsia="Times New Roman" w:cs="Times New Roman"/>
          <w:i/>
          <w:iCs/>
          <w:color w:val="282828"/>
          <w:kern w:val="0"/>
          <w:sz w:val="21"/>
          <w:szCs w:val="21"/>
          <w14:ligatures w14:val="none"/>
        </w:rPr>
        <w:t>: An LLM like GPT-4 can indeed serve as a kind of super-dictionary, providing extended descriptions and elaborations on categories and their features. This capability allows it to address more confusable alternatives and provide more detailed information than a traditional dictionary. However, it’s important to remember that despite its extensive database and ability to generate lengthy descriptions, GPT-4’s understanding is still not grounded in sensorimotor experiences. It operates within the realm of symbolic manipulation and verbal information, lacking the direct experiential basis that characterizes human understanding.</w:t>
      </w:r>
    </w:p>
    <w:p w14:paraId="1E701579" w14:textId="77777777" w:rsidR="0001573A" w:rsidRPr="0001573A" w:rsidRDefault="0001573A" w:rsidP="00046B9B">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MinSets in AI Systems</w:t>
      </w:r>
      <w:r w:rsidRPr="0001573A">
        <w:rPr>
          <w:rFonts w:eastAsia="Times New Roman" w:cs="Times New Roman"/>
          <w:i/>
          <w:iCs/>
          <w:color w:val="282828"/>
          <w:kern w:val="0"/>
          <w:sz w:val="21"/>
          <w:szCs w:val="21"/>
          <w14:ligatures w14:val="none"/>
        </w:rPr>
        <w:t>: The concept of MinSets in the context of AI like GPT-4 is intriguing. Even with the ability to generate extensive descriptions, the fundamental set of words or concepts necessary to define the rest could potentially remain relatively small. This aspect raises interesting questions about the structure of knowledge and language within AI systems and how they relate to human language understanding.</w:t>
      </w:r>
    </w:p>
    <w:p w14:paraId="4CF47F20" w14:textId="77777777" w:rsidR="0001573A" w:rsidRPr="0001573A" w:rsidRDefault="0001573A" w:rsidP="00046B9B">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lastRenderedPageBreak/>
        <w:t>SH:</w:t>
      </w:r>
      <w:r w:rsidRPr="0001573A">
        <w:rPr>
          <w:rFonts w:eastAsia="Times New Roman" w:cs="Times New Roman"/>
          <w:color w:val="282828"/>
          <w:kern w:val="0"/>
          <w14:ligatures w14:val="none"/>
        </w:rPr>
        <w:t> Yes, an LLM super-dictionary, like an ordinary dictionary, would continue to be an ungrounded database, hence you, GPT are only capable of providing indirect grounding to grounded human heads, while yourself remaining completely ungrounded, either directly or indirectly. But let us push on and discuss </w:t>
      </w:r>
      <w:r w:rsidRPr="0001573A">
        <w:rPr>
          <w:rFonts w:eastAsia="Times New Roman" w:cs="Times New Roman"/>
          <w:i/>
          <w:iCs/>
          <w:color w:val="282828"/>
          <w:kern w:val="0"/>
          <w14:ligatures w14:val="none"/>
        </w:rPr>
        <w:t>iconicity</w:t>
      </w:r>
      <w:r w:rsidRPr="0001573A">
        <w:rPr>
          <w:rFonts w:eastAsia="Times New Roman" w:cs="Times New Roman"/>
          <w:color w:val="282828"/>
          <w:kern w:val="0"/>
          <w14:ligatures w14:val="none"/>
        </w:rPr>
        <w:t>.</w:t>
      </w:r>
    </w:p>
    <w:p w14:paraId="5ABDC2FE" w14:textId="77777777" w:rsidR="0001573A" w:rsidRPr="0001573A" w:rsidRDefault="0001573A" w:rsidP="00046B9B">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I think you know that the </w:t>
      </w:r>
      <w:r w:rsidRPr="0001573A">
        <w:rPr>
          <w:rFonts w:eastAsia="Times New Roman" w:cs="Times New Roman"/>
          <w:i/>
          <w:iCs/>
          <w:color w:val="282828"/>
          <w:kern w:val="0"/>
          <w14:ligatures w14:val="none"/>
        </w:rPr>
        <w:t>shapes</w:t>
      </w:r>
      <w:r w:rsidRPr="0001573A">
        <w:rPr>
          <w:rFonts w:eastAsia="Times New Roman" w:cs="Times New Roman"/>
          <w:color w:val="282828"/>
          <w:kern w:val="0"/>
          <w14:ligatures w14:val="none"/>
        </w:rPr>
        <w:t> of formal symbols (including the words of natural languages) are arbitrary, in the sense that they do not resemble their referent (if they have one). Turing (and others) pointed out that computation in mathematics and logic (and eventually computer science) is the manipulation of arbitrarily shaped symbol tokens, according to rules or algorithms operating on the </w:t>
      </w:r>
      <w:r w:rsidRPr="0001573A">
        <w:rPr>
          <w:rFonts w:eastAsia="Times New Roman" w:cs="Times New Roman"/>
          <w:i/>
          <w:iCs/>
          <w:color w:val="282828"/>
          <w:kern w:val="0"/>
          <w14:ligatures w14:val="none"/>
        </w:rPr>
        <w:t>shapes of their symbols</w:t>
      </w:r>
      <w:r w:rsidRPr="0001573A">
        <w:rPr>
          <w:rFonts w:eastAsia="Times New Roman" w:cs="Times New Roman"/>
          <w:color w:val="282828"/>
          <w:kern w:val="0"/>
          <w14:ligatures w14:val="none"/>
        </w:rPr>
        <w:t>, not the </w:t>
      </w:r>
      <w:r w:rsidRPr="0001573A">
        <w:rPr>
          <w:rFonts w:eastAsia="Times New Roman" w:cs="Times New Roman"/>
          <w:i/>
          <w:iCs/>
          <w:color w:val="282828"/>
          <w:kern w:val="0"/>
          <w14:ligatures w14:val="none"/>
        </w:rPr>
        <w:t>shapes of their referents</w:t>
      </w:r>
      <w:r w:rsidRPr="0001573A">
        <w:rPr>
          <w:rFonts w:eastAsia="Times New Roman" w:cs="Times New Roman"/>
          <w:color w:val="282828"/>
          <w:kern w:val="0"/>
          <w14:ligatures w14:val="none"/>
        </w:rPr>
        <w:t xml:space="preserve"> (if they have any referents). This rule-based symbol manipulation is what a Turing Machine does, </w:t>
      </w:r>
      <w:proofErr w:type="gramStart"/>
      <w:r w:rsidRPr="0001573A">
        <w:rPr>
          <w:rFonts w:eastAsia="Times New Roman" w:cs="Times New Roman"/>
          <w:color w:val="282828"/>
          <w:kern w:val="0"/>
          <w14:ligatures w14:val="none"/>
        </w:rPr>
        <w:t>and also</w:t>
      </w:r>
      <w:proofErr w:type="gramEnd"/>
      <w:r w:rsidRPr="0001573A">
        <w:rPr>
          <w:rFonts w:eastAsia="Times New Roman" w:cs="Times New Roman"/>
          <w:color w:val="282828"/>
          <w:kern w:val="0"/>
          <w14:ligatures w14:val="none"/>
        </w:rPr>
        <w:t xml:space="preserve"> what a mathematician does, when doing computation. This is called the “Weak Church-Turing Thesis.” It so far has no counterexamples.</w:t>
      </w:r>
    </w:p>
    <w:p w14:paraId="3CEE7858" w14:textId="77777777" w:rsidR="0001573A" w:rsidRPr="0001573A" w:rsidRDefault="0001573A" w:rsidP="00046B9B">
      <w:pPr>
        <w:shd w:val="clear" w:color="auto" w:fill="F7F7F7"/>
        <w:spacing w:after="240"/>
        <w:jc w:val="both"/>
        <w:rPr>
          <w:rFonts w:eastAsia="Times New Roman" w:cs="Times New Roman"/>
          <w:color w:val="282828"/>
          <w:kern w:val="0"/>
          <w14:ligatures w14:val="none"/>
        </w:rPr>
      </w:pPr>
      <w:proofErr w:type="gramStart"/>
      <w:r w:rsidRPr="0001573A">
        <w:rPr>
          <w:rFonts w:eastAsia="Times New Roman" w:cs="Times New Roman"/>
          <w:color w:val="282828"/>
          <w:kern w:val="0"/>
          <w14:ligatures w14:val="none"/>
        </w:rPr>
        <w:t>So</w:t>
      </w:r>
      <w:proofErr w:type="gramEnd"/>
      <w:r w:rsidRPr="0001573A">
        <w:rPr>
          <w:rFonts w:eastAsia="Times New Roman" w:cs="Times New Roman"/>
          <w:color w:val="282828"/>
          <w:kern w:val="0"/>
          <w14:ligatures w14:val="none"/>
        </w:rPr>
        <w:t xml:space="preserve"> computation is purely </w:t>
      </w:r>
      <w:r w:rsidRPr="0001573A">
        <w:rPr>
          <w:rFonts w:eastAsia="Times New Roman" w:cs="Times New Roman"/>
          <w:b/>
          <w:bCs/>
          <w:color w:val="282828"/>
          <w:kern w:val="0"/>
          <w14:ligatures w14:val="none"/>
        </w:rPr>
        <w:t>syntactic</w:t>
      </w:r>
      <w:r w:rsidRPr="0001573A">
        <w:rPr>
          <w:rFonts w:eastAsia="Times New Roman" w:cs="Times New Roman"/>
          <w:color w:val="282828"/>
          <w:kern w:val="0"/>
          <w14:ligatures w14:val="none"/>
        </w:rPr>
        <w:t xml:space="preserve"> (based on </w:t>
      </w:r>
      <w:proofErr w:type="spellStart"/>
      <w:r w:rsidRPr="0001573A">
        <w:rPr>
          <w:rFonts w:eastAsia="Times New Roman" w:cs="Times New Roman"/>
          <w:color w:val="282828"/>
          <w:kern w:val="0"/>
          <w14:ligatures w14:val="none"/>
        </w:rPr>
        <w:t>ruleful</w:t>
      </w:r>
      <w:proofErr w:type="spellEnd"/>
      <w:r w:rsidRPr="0001573A">
        <w:rPr>
          <w:rFonts w:eastAsia="Times New Roman" w:cs="Times New Roman"/>
          <w:color w:val="282828"/>
          <w:kern w:val="0"/>
          <w14:ligatures w14:val="none"/>
        </w:rPr>
        <w:t xml:space="preserve"> manipulations of arbitrarily shaped symbol types). The same is true of some strings of formal symbols like “2</w:t>
      </w:r>
      <w:r w:rsidRPr="0001573A">
        <w:rPr>
          <w:rFonts w:ascii="Arial" w:eastAsia="Times New Roman" w:hAnsi="Arial" w:cs="Arial"/>
          <w:color w:val="282828"/>
          <w:kern w:val="0"/>
          <w14:ligatures w14:val="none"/>
        </w:rPr>
        <w:t> </w:t>
      </w:r>
      <w:r w:rsidRPr="0001573A">
        <w:rPr>
          <w:rFonts w:eastAsia="Times New Roman" w:cs="Times New Roman"/>
          <w:color w:val="282828"/>
          <w:kern w:val="0"/>
          <w14:ligatures w14:val="none"/>
        </w:rPr>
        <w:t>+</w:t>
      </w:r>
      <w:r w:rsidRPr="0001573A">
        <w:rPr>
          <w:rFonts w:ascii="Arial" w:eastAsia="Times New Roman" w:hAnsi="Arial" w:cs="Arial"/>
          <w:color w:val="282828"/>
          <w:kern w:val="0"/>
          <w14:ligatures w14:val="none"/>
        </w:rPr>
        <w:t> </w:t>
      </w:r>
      <w:r w:rsidRPr="0001573A">
        <w:rPr>
          <w:rFonts w:eastAsia="Times New Roman" w:cs="Times New Roman"/>
          <w:color w:val="282828"/>
          <w:kern w:val="0"/>
          <w14:ligatures w14:val="none"/>
        </w:rPr>
        <w:t>2</w:t>
      </w:r>
      <w:r w:rsidRPr="0001573A">
        <w:rPr>
          <w:rFonts w:ascii="Arial" w:eastAsia="Times New Roman" w:hAnsi="Arial" w:cs="Arial"/>
          <w:color w:val="282828"/>
          <w:kern w:val="0"/>
          <w14:ligatures w14:val="none"/>
        </w:rPr>
        <w:t> </w:t>
      </w:r>
      <w:r w:rsidRPr="0001573A">
        <w:rPr>
          <w:rFonts w:eastAsia="Times New Roman" w:cs="Times New Roman"/>
          <w:color w:val="282828"/>
          <w:kern w:val="0"/>
          <w14:ligatures w14:val="none"/>
        </w:rPr>
        <w:t>=</w:t>
      </w:r>
      <w:r w:rsidRPr="0001573A">
        <w:rPr>
          <w:rFonts w:ascii="Arial" w:eastAsia="Times New Roman" w:hAnsi="Arial" w:cs="Arial"/>
          <w:color w:val="282828"/>
          <w:kern w:val="0"/>
          <w14:ligatures w14:val="none"/>
        </w:rPr>
        <w:t> </w:t>
      </w:r>
      <w:r w:rsidRPr="0001573A">
        <w:rPr>
          <w:rFonts w:eastAsia="Times New Roman" w:cs="Times New Roman"/>
          <w:color w:val="282828"/>
          <w:kern w:val="0"/>
          <w14:ligatures w14:val="none"/>
        </w:rPr>
        <w:t>4,” which are, like sentences, interpretable as </w:t>
      </w:r>
      <w:r w:rsidRPr="0001573A">
        <w:rPr>
          <w:rFonts w:eastAsia="Times New Roman" w:cs="Times New Roman"/>
          <w:b/>
          <w:bCs/>
          <w:color w:val="282828"/>
          <w:kern w:val="0"/>
          <w14:ligatures w14:val="none"/>
        </w:rPr>
        <w:t>propositions</w:t>
      </w:r>
      <w:r w:rsidRPr="0001573A">
        <w:rPr>
          <w:rFonts w:eastAsia="Times New Roman" w:cs="Times New Roman"/>
          <w:color w:val="282828"/>
          <w:kern w:val="0"/>
          <w14:ligatures w14:val="none"/>
        </w:rPr>
        <w:t>, with subjects, predicates, and truth-values. In fact, the propositions of mathematics are probably best thought of as a subset or part of natural language, with </w:t>
      </w:r>
      <w:r w:rsidRPr="0001573A">
        <w:rPr>
          <w:rFonts w:eastAsia="Times New Roman" w:cs="Times New Roman"/>
          <w:b/>
          <w:bCs/>
          <w:color w:val="282828"/>
          <w:kern w:val="0"/>
          <w14:ligatures w14:val="none"/>
        </w:rPr>
        <w:t>meanings</w:t>
      </w:r>
      <w:r w:rsidRPr="0001573A">
        <w:rPr>
          <w:rFonts w:eastAsia="Times New Roman" w:cs="Times New Roman"/>
          <w:color w:val="282828"/>
          <w:kern w:val="0"/>
          <w14:ligatures w14:val="none"/>
        </w:rPr>
        <w:t> (i.e., semantics) in the (grounded) heads of their human users. But in the Turing Machine doing the symbol manipulations, there are neither referents nor meanings; just shape-based rules, which are purely syntactic.</w:t>
      </w:r>
    </w:p>
    <w:p w14:paraId="238B9B4B" w14:textId="77777777" w:rsidR="0001573A" w:rsidRPr="0001573A" w:rsidRDefault="0001573A" w:rsidP="00046B9B">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Now, a question: Why are the symbols in mathematics and the words in natural language </w:t>
      </w:r>
      <w:r w:rsidRPr="0001573A">
        <w:rPr>
          <w:rFonts w:eastAsia="Times New Roman" w:cs="Times New Roman"/>
          <w:b/>
          <w:bCs/>
          <w:color w:val="282828"/>
          <w:kern w:val="0"/>
          <w14:ligatures w14:val="none"/>
        </w:rPr>
        <w:t>non-iconic</w:t>
      </w:r>
      <w:r w:rsidRPr="0001573A">
        <w:rPr>
          <w:rFonts w:eastAsia="Times New Roman" w:cs="Times New Roman"/>
          <w:color w:val="282828"/>
          <w:kern w:val="0"/>
          <w14:ligatures w14:val="none"/>
        </w:rPr>
        <w:t xml:space="preserve">? Why does neither their shape nor their meaning </w:t>
      </w:r>
      <w:proofErr w:type="gramStart"/>
      <w:r w:rsidRPr="0001573A">
        <w:rPr>
          <w:rFonts w:eastAsia="Times New Roman" w:cs="Times New Roman"/>
          <w:color w:val="282828"/>
          <w:kern w:val="0"/>
          <w14:ligatures w14:val="none"/>
        </w:rPr>
        <w:t>resemble</w:t>
      </w:r>
      <w:proofErr w:type="gramEnd"/>
      <w:r w:rsidRPr="0001573A">
        <w:rPr>
          <w:rFonts w:eastAsia="Times New Roman" w:cs="Times New Roman"/>
          <w:color w:val="282828"/>
          <w:kern w:val="0"/>
          <w14:ligatures w14:val="none"/>
        </w:rPr>
        <w:t xml:space="preserve"> their referents or meaning (if they have any)?</w:t>
      </w:r>
    </w:p>
    <w:p w14:paraId="3DD13F1F" w14:textId="77777777" w:rsidR="0001573A" w:rsidRPr="0001573A" w:rsidRDefault="0001573A" w:rsidP="00046B9B">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xml:space="preserve"> The question of why formal symbols, including mathematical symbols and words in natural languages, are typically non-iconic (i.e., their shapes do not resemble their referents or meanings) is rooted </w:t>
      </w:r>
      <w:proofErr w:type="gramStart"/>
      <w:r w:rsidRPr="0001573A">
        <w:rPr>
          <w:rFonts w:eastAsia="Times New Roman" w:cs="Times New Roman"/>
          <w:i/>
          <w:iCs/>
          <w:color w:val="282828"/>
          <w:kern w:val="0"/>
          <w:sz w:val="21"/>
          <w:szCs w:val="21"/>
          <w14:ligatures w14:val="none"/>
        </w:rPr>
        <w:t>in the nature of symbolic</w:t>
      </w:r>
      <w:proofErr w:type="gramEnd"/>
      <w:r w:rsidRPr="0001573A">
        <w:rPr>
          <w:rFonts w:eastAsia="Times New Roman" w:cs="Times New Roman"/>
          <w:i/>
          <w:iCs/>
          <w:color w:val="282828"/>
          <w:kern w:val="0"/>
          <w:sz w:val="21"/>
          <w:szCs w:val="21"/>
          <w14:ligatures w14:val="none"/>
        </w:rPr>
        <w:t xml:space="preserve"> representation and communication.</w:t>
      </w:r>
    </w:p>
    <w:p w14:paraId="1F6F6EEA"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Arbitrariness of Symbols</w:t>
      </w:r>
      <w:r w:rsidRPr="0001573A">
        <w:rPr>
          <w:rFonts w:eastAsia="Times New Roman" w:cs="Times New Roman"/>
          <w:i/>
          <w:iCs/>
          <w:color w:val="282828"/>
          <w:kern w:val="0"/>
          <w:sz w:val="21"/>
          <w:szCs w:val="21"/>
          <w14:ligatures w14:val="none"/>
        </w:rPr>
        <w:t>: One fundamental principle in linguistics, particularly semiotics, is the arbitrariness of the sign. This principle, primarily associated with the linguist Ferdinand de Saussure, posits that the relationship between a signifier (like a word or a symbol) and what it signifies (its referent or meaning) is arbitrary. There is no inherent reason or necessity for a specific word to be associated with a specific object or concept; it’s a matter of convention and agreement within a language community.</w:t>
      </w:r>
    </w:p>
    <w:p w14:paraId="10FEDB01"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Efficiency and Flexibility of Arbitrary Symbols</w:t>
      </w:r>
      <w:r w:rsidRPr="0001573A">
        <w:rPr>
          <w:rFonts w:eastAsia="Times New Roman" w:cs="Times New Roman"/>
          <w:i/>
          <w:iCs/>
          <w:color w:val="282828"/>
          <w:kern w:val="0"/>
          <w:sz w:val="21"/>
          <w:szCs w:val="21"/>
          <w14:ligatures w14:val="none"/>
        </w:rPr>
        <w:t>: Arbitrary symbols offer several advantages. They allow for a more efficient and flexible system of representation. If symbols had to resemble their referents, the complexity of creating and interpreting these symbols would increase significantly. Arbitrariness allows for a more compact and versatile language system, capable of expressing a wide range of concepts, including abstract ideas, without being constrained by the need for resemblance.</w:t>
      </w:r>
    </w:p>
    <w:p w14:paraId="1C248098"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Evolution of Language</w:t>
      </w:r>
      <w:r w:rsidRPr="0001573A">
        <w:rPr>
          <w:rFonts w:eastAsia="Times New Roman" w:cs="Times New Roman"/>
          <w:i/>
          <w:iCs/>
          <w:color w:val="282828"/>
          <w:kern w:val="0"/>
          <w:sz w:val="21"/>
          <w:szCs w:val="21"/>
          <w14:ligatures w14:val="none"/>
        </w:rPr>
        <w:t>: The evolution of language likely played a role in the development of arbitrary symbols. Early human communication may have included more iconic forms (like onomatopoeia or gestural mimicry), but as language evolved to convey more complex and abstract ideas, the need for a more flexible and less literal system of representation became apparent.</w:t>
      </w:r>
    </w:p>
    <w:p w14:paraId="3F6608C8" w14:textId="77777777" w:rsidR="0001573A" w:rsidRPr="0001573A" w:rsidRDefault="0001573A" w:rsidP="00046B9B">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Mathematics and Symbolic Logic</w:t>
      </w:r>
      <w:r w:rsidRPr="0001573A">
        <w:rPr>
          <w:rFonts w:eastAsia="Times New Roman" w:cs="Times New Roman"/>
          <w:i/>
          <w:iCs/>
          <w:color w:val="282828"/>
          <w:kern w:val="0"/>
          <w:sz w:val="21"/>
          <w:szCs w:val="21"/>
          <w14:ligatures w14:val="none"/>
        </w:rPr>
        <w:t>: In mathematics and symbolic logic, the use of arbitrary symbols follows the principle of syntactic manipulation, as per the Weak Church-Turing Thesis. The focus is on the formal properties and relationships of these symbols, not on any physical or visual resemblance to what they represent. This allows for a highly abstract and generalizable form of reasoning, unencumbered by the specifics of physical representation.</w:t>
      </w:r>
    </w:p>
    <w:p w14:paraId="486BB806" w14:textId="77777777" w:rsidR="0001573A" w:rsidRPr="0001573A" w:rsidRDefault="0001573A" w:rsidP="00046B9B">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Yes, those are some of the many reasons why the symbols of mathematics as well as those of natural language could not be iconic. In fact, I think that if symbols (including words) did have to be iconic, then neither Turing computation nor natural language would be possible.</w:t>
      </w:r>
    </w:p>
    <w:p w14:paraId="677F9013" w14:textId="77777777" w:rsidR="0001573A" w:rsidRPr="0001573A" w:rsidRDefault="0001573A" w:rsidP="00046B9B">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Yet there are some advantages to iconicity too. Because pantomime (unlike the gestural language of the deaf) is not a language, we cannot speak of the “referent” of an imitative gesture (or of a portrait or of a photo); we can only speak of the “object” that the gesture or the photo is an imitation or copy </w:t>
      </w:r>
      <w:r w:rsidRPr="0001573A">
        <w:rPr>
          <w:rFonts w:eastAsia="Times New Roman" w:cs="Times New Roman"/>
          <w:i/>
          <w:iCs/>
          <w:color w:val="282828"/>
          <w:kern w:val="0"/>
          <w14:ligatures w14:val="none"/>
        </w:rPr>
        <w:t>of</w:t>
      </w:r>
      <w:r w:rsidRPr="0001573A">
        <w:rPr>
          <w:rFonts w:eastAsia="Times New Roman" w:cs="Times New Roman"/>
          <w:color w:val="282828"/>
          <w:kern w:val="0"/>
          <w14:ligatures w14:val="none"/>
        </w:rPr>
        <w:t>, just as we can speak of the target of pointing. For if symbols and words were iconic, there would be no grounding problem, no need to detect distinguishing features, because the object would be linked to the miming by resemblance. Icons are analogs of their objects.</w:t>
      </w:r>
    </w:p>
    <w:p w14:paraId="23C71733" w14:textId="77777777" w:rsidR="0001573A" w:rsidRPr="0001573A" w:rsidRDefault="0001573A" w:rsidP="00046B9B">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since, as we have seen, category learning (learning to do the right thing with the right kind of thing) must precede naming the category, so “naming” individuals and categories iconically would be a natural transition point from pantomime to the arbitrary naming of referents as well as to propositions describing them, in the evolution of language (</w:t>
      </w:r>
      <w:hyperlink r:id="rId24" w:anchor="ref19" w:history="1">
        <w:r w:rsidRPr="0001573A">
          <w:rPr>
            <w:rFonts w:eastAsia="Times New Roman" w:cs="Times New Roman"/>
            <w:color w:val="0000FF"/>
            <w:kern w:val="0"/>
            <w:u w:val="single"/>
            <w14:ligatures w14:val="none"/>
          </w:rPr>
          <w:t>Harnad, 2012</w:t>
        </w:r>
      </w:hyperlink>
      <w:r w:rsidRPr="0001573A">
        <w:rPr>
          <w:rFonts w:eastAsia="Times New Roman" w:cs="Times New Roman"/>
          <w:color w:val="282828"/>
          <w:kern w:val="0"/>
          <w14:ligatures w14:val="none"/>
        </w:rPr>
        <w:t>),</w:t>
      </w:r>
    </w:p>
    <w:p w14:paraId="27D1C164" w14:textId="77777777" w:rsidR="0001573A" w:rsidRPr="0001573A" w:rsidRDefault="0001573A" w:rsidP="00046B9B">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Are you familiar with “mirror-neurons”? Can you make the connections from grounding to miming to meaning?</w:t>
      </w:r>
    </w:p>
    <w:p w14:paraId="34F4E635" w14:textId="77777777" w:rsidR="0001573A" w:rsidRPr="0001573A" w:rsidRDefault="0001573A" w:rsidP="00046B9B">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The points about the potential advantages of iconicity and the transition from pantomime to arbitrary symbolic language, particularly in the context of mirror neurons, may play a role in understanding actions and intentions.</w:t>
      </w:r>
    </w:p>
    <w:p w14:paraId="323040AB"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Iconicity in Communication</w:t>
      </w:r>
      <w:r w:rsidRPr="0001573A">
        <w:rPr>
          <w:rFonts w:eastAsia="Times New Roman" w:cs="Times New Roman"/>
          <w:i/>
          <w:iCs/>
          <w:color w:val="282828"/>
          <w:kern w:val="0"/>
          <w:sz w:val="21"/>
          <w:szCs w:val="21"/>
          <w14:ligatures w14:val="none"/>
        </w:rPr>
        <w:t>: Iconic forms of communication, such as pantomime or imitative gestures, have the advantage of a more direct and intuitive link between the sign and its referent (or object, in this context). This directness could potentially bypass the complexities of the grounding problem, as the resemblance itself provides a form of grounding. In early human communication, these iconic forms likely played a crucial role before the development of arbitrary symbolic language.</w:t>
      </w:r>
    </w:p>
    <w:p w14:paraId="002DA98E"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Mirror Neurons</w:t>
      </w:r>
      <w:r w:rsidRPr="0001573A">
        <w:rPr>
          <w:rFonts w:eastAsia="Times New Roman" w:cs="Times New Roman"/>
          <w:i/>
          <w:iCs/>
          <w:color w:val="282828"/>
          <w:kern w:val="0"/>
          <w:sz w:val="21"/>
          <w:szCs w:val="21"/>
          <w14:ligatures w14:val="none"/>
        </w:rPr>
        <w:t>: Mirror neurons are a type of neuron that activates both when an individual performs an action and when they observe the same action performed by another. Discovered in primates and believed to exist in humans, mirror neurons are thought to be involved in understanding others’ actions, intentions, and perhaps even emotions. They form a neural basis for empathy and social understanding.</w:t>
      </w:r>
    </w:p>
    <w:p w14:paraId="72CE605C"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Connection to Grounding, Miming, and Meaning</w:t>
      </w:r>
      <w:r w:rsidRPr="0001573A">
        <w:rPr>
          <w:rFonts w:eastAsia="Times New Roman" w:cs="Times New Roman"/>
          <w:i/>
          <w:iCs/>
          <w:color w:val="282828"/>
          <w:kern w:val="0"/>
          <w:sz w:val="21"/>
          <w:szCs w:val="21"/>
          <w14:ligatures w14:val="none"/>
        </w:rPr>
        <w:t>: The concept of mirror neurons can be connected to the grounding problem and the transition from miming to meaning in several ways:</w:t>
      </w:r>
    </w:p>
    <w:p w14:paraId="725396F7"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Understanding Actions and Intentions</w:t>
      </w:r>
      <w:r w:rsidRPr="0001573A">
        <w:rPr>
          <w:rFonts w:eastAsia="Times New Roman" w:cs="Times New Roman"/>
          <w:i/>
          <w:iCs/>
          <w:color w:val="282828"/>
          <w:kern w:val="0"/>
          <w:sz w:val="21"/>
          <w:szCs w:val="21"/>
          <w14:ligatures w14:val="none"/>
        </w:rPr>
        <w:t xml:space="preserve">: Mirror neurons might provide a neural mechanism for understanding actions and intentions through observation, which is a form of direct, experiential grounding. Observing an action (like a pantomime) and performing it activates </w:t>
      </w:r>
      <w:r w:rsidRPr="0001573A">
        <w:rPr>
          <w:rFonts w:eastAsia="Times New Roman" w:cs="Times New Roman"/>
          <w:i/>
          <w:iCs/>
          <w:color w:val="282828"/>
          <w:kern w:val="0"/>
          <w:sz w:val="21"/>
          <w:szCs w:val="21"/>
          <w14:ligatures w14:val="none"/>
        </w:rPr>
        <w:lastRenderedPageBreak/>
        <w:t>similar neural patterns, potentially aiding in the recognition and understanding of the action’s purpose and meaning.</w:t>
      </w:r>
    </w:p>
    <w:p w14:paraId="0BD37F64"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Transition to Symbolic Language</w:t>
      </w:r>
      <w:r w:rsidRPr="0001573A">
        <w:rPr>
          <w:rFonts w:eastAsia="Times New Roman" w:cs="Times New Roman"/>
          <w:i/>
          <w:iCs/>
          <w:color w:val="282828"/>
          <w:kern w:val="0"/>
          <w:sz w:val="21"/>
          <w:szCs w:val="21"/>
          <w14:ligatures w14:val="none"/>
        </w:rPr>
        <w:t>: The ability to understand and mimic actions could have been a precursor to the development of more abstract symbolic communication. As humans evolved, the need for more complex and versatile forms of communication might have led from miming (which has limitations in terms of expressiveness and abstraction) to the development of arbitrary symbols that can convey a broader range of concepts and ideas.</w:t>
      </w:r>
    </w:p>
    <w:p w14:paraId="4BCAC3F8" w14:textId="77777777" w:rsidR="0001573A" w:rsidRPr="0001573A" w:rsidRDefault="0001573A" w:rsidP="00046B9B">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Social and Cultural Evolution</w:t>
      </w:r>
      <w:r w:rsidRPr="0001573A">
        <w:rPr>
          <w:rFonts w:eastAsia="Times New Roman" w:cs="Times New Roman"/>
          <w:i/>
          <w:iCs/>
          <w:color w:val="282828"/>
          <w:kern w:val="0"/>
          <w:sz w:val="21"/>
          <w:szCs w:val="21"/>
          <w14:ligatures w14:val="none"/>
        </w:rPr>
        <w:t>: The role of mirror neurons in understanding and mimicking others’ actions might have been crucial in the social and cultural evolution of humans, facilitating not only the development of language but also the sharing of knowledge, skills, and cultural practices.</w:t>
      </w:r>
    </w:p>
    <w:p w14:paraId="3CCCD41D" w14:textId="77777777" w:rsidR="0001573A" w:rsidRPr="0001573A" w:rsidRDefault="0001573A" w:rsidP="00046B9B">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transition from iconic, mimetic forms of communication to abstract, arbitrary language marks a significant step in human cognition and communication. Understanding this transition, and the possible role of mirror neurons in it might help provide insights into the nature of language, meaning, and how we understand and relate to the world and each other.</w:t>
      </w:r>
    </w:p>
    <w:p w14:paraId="18F24044" w14:textId="77777777" w:rsidR="0001573A" w:rsidRPr="0001573A" w:rsidRDefault="0001573A" w:rsidP="00634E88">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We have just about arrived at the first of my hunches. Miming is clearly limited in the number and kinds of categories it could convey by resemblance: Mimicking cat, mat, cat-being-on-mat, </w:t>
      </w:r>
      <w:r w:rsidRPr="0001573A">
        <w:rPr>
          <w:rFonts w:eastAsia="Times New Roman" w:cs="Times New Roman"/>
          <w:i/>
          <w:iCs/>
          <w:color w:val="282828"/>
          <w:kern w:val="0"/>
          <w14:ligatures w14:val="none"/>
        </w:rPr>
        <w:t>when they are there to see</w:t>
      </w:r>
      <w:r w:rsidRPr="0001573A">
        <w:rPr>
          <w:rFonts w:eastAsia="Times New Roman" w:cs="Times New Roman"/>
          <w:color w:val="282828"/>
          <w:kern w:val="0"/>
          <w14:ligatures w14:val="none"/>
        </w:rPr>
        <w:t xml:space="preserve">, is feasible. When they are out of sight, it is tougher, but still conceivable, given that the category itself has previously been grounded for all </w:t>
      </w:r>
      <w:proofErr w:type="gramStart"/>
      <w:r w:rsidRPr="0001573A">
        <w:rPr>
          <w:rFonts w:eastAsia="Times New Roman" w:cs="Times New Roman"/>
          <w:color w:val="282828"/>
          <w:kern w:val="0"/>
          <w14:ligatures w14:val="none"/>
        </w:rPr>
        <w:t>and also</w:t>
      </w:r>
      <w:proofErr w:type="gramEnd"/>
      <w:r w:rsidRPr="0001573A">
        <w:rPr>
          <w:rFonts w:eastAsia="Times New Roman" w:cs="Times New Roman"/>
          <w:color w:val="282828"/>
          <w:kern w:val="0"/>
          <w14:ligatures w14:val="none"/>
        </w:rPr>
        <w:t xml:space="preserve"> mimicked.</w:t>
      </w:r>
    </w:p>
    <w:p w14:paraId="2098417A" w14:textId="77777777" w:rsidR="0001573A" w:rsidRPr="0001573A" w:rsidRDefault="0001573A" w:rsidP="00634E8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“abstract,” “democracy” or even just “unfair”? that begins to call for the miming talents of a Marcel Marceau. And we still have not explained how subject, predicate, predication, and truth-values emerge out of mere miming and mirroring.</w:t>
      </w:r>
    </w:p>
    <w:p w14:paraId="0C14B7D2" w14:textId="77777777" w:rsidR="0001573A" w:rsidRPr="0001573A" w:rsidRDefault="0001573A" w:rsidP="00634E8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arbitrary symbols and the “propositional attitude” clearly emerged triumphant eventually, in the evolution of human language, and then it all migrated to the auditory/oral modality where the scope for referent iconicity was even narrower (and eventually also to the written, printed and online modality). So, is all trace and scope for iconicity (other than in onomatopoeia and the sign language of the deaf) gone? has all iconicity vanished?</w:t>
      </w:r>
    </w:p>
    <w:p w14:paraId="11DCA63E" w14:textId="77777777" w:rsidR="0001573A" w:rsidRPr="0001573A" w:rsidRDefault="0001573A" w:rsidP="00634E8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At the word/referent level, probably. But what about </w:t>
      </w:r>
      <w:r w:rsidRPr="0001573A">
        <w:rPr>
          <w:rFonts w:eastAsia="Times New Roman" w:cs="Times New Roman"/>
          <w:i/>
          <w:iCs/>
          <w:color w:val="282828"/>
          <w:kern w:val="0"/>
          <w14:ligatures w14:val="none"/>
        </w:rPr>
        <w:t>the propositional level</w:t>
      </w:r>
      <w:r w:rsidRPr="0001573A">
        <w:rPr>
          <w:rFonts w:eastAsia="Times New Roman" w:cs="Times New Roman"/>
          <w:color w:val="282828"/>
          <w:kern w:val="0"/>
          <w14:ligatures w14:val="none"/>
        </w:rPr>
        <w:t>? The word string “The cat is on the mat” does not resemble a cat, being on a mat. Nor does “The mat is on the cat” resemble its object. Nor “The cat is not on the mat.”</w:t>
      </w:r>
    </w:p>
    <w:p w14:paraId="58E25FC7" w14:textId="77777777" w:rsidR="0001573A" w:rsidRPr="0001573A" w:rsidRDefault="0001573A" w:rsidP="00634E88">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is that still true at </w:t>
      </w:r>
      <w:r w:rsidRPr="0001573A">
        <w:rPr>
          <w:rFonts w:eastAsia="Times New Roman" w:cs="Times New Roman"/>
          <w:i/>
          <w:iCs/>
          <w:color w:val="282828"/>
          <w:kern w:val="0"/>
          <w14:ligatures w14:val="none"/>
        </w:rPr>
        <w:t>the LLM level</w:t>
      </w:r>
      <w:r w:rsidRPr="0001573A">
        <w:rPr>
          <w:rFonts w:eastAsia="Times New Roman" w:cs="Times New Roman"/>
          <w:color w:val="282828"/>
          <w:kern w:val="0"/>
          <w14:ligatures w14:val="none"/>
        </w:rPr>
        <w:t>? You, GPT-4, seem to be getting a lot of </w:t>
      </w:r>
      <w:r w:rsidRPr="0001573A">
        <w:rPr>
          <w:rFonts w:eastAsia="Times New Roman" w:cs="Times New Roman"/>
          <w:i/>
          <w:iCs/>
          <w:color w:val="282828"/>
          <w:kern w:val="0"/>
          <w14:ligatures w14:val="none"/>
        </w:rPr>
        <w:t>patterns</w:t>
      </w:r>
      <w:r w:rsidRPr="0001573A">
        <w:rPr>
          <w:rFonts w:eastAsia="Times New Roman" w:cs="Times New Roman"/>
          <w:color w:val="282828"/>
          <w:kern w:val="0"/>
          <w14:ligatures w14:val="none"/>
        </w:rPr>
        <w:t> out of your enormous, purely syntactic database. And they allow you to speak intelligibly and informatively with the grounded heads of users. Are there recognizable patterns at the LLM level for your propositional database, invisible to us mortals, but iconic for you, and is it somehow narrowing and focusing your output options?</w:t>
      </w:r>
    </w:p>
    <w:p w14:paraId="7F814B87" w14:textId="77777777" w:rsidR="0001573A" w:rsidRPr="0001573A" w:rsidRDefault="0001573A" w:rsidP="00C504B9">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Your hunch about possible iconicity at the level of Large Language Models (LLMs) like GPT-4 suggests that while the individual words and their arrangements in phrases like “the cat is on the mat” may not be iconic in themselves, there might be a form of iconicity in the larger patterns that LLMs discern within their vast databases. Let us explore this idea:</w:t>
      </w:r>
    </w:p>
    <w:p w14:paraId="1E3B6C03" w14:textId="77777777" w:rsidR="0001573A" w:rsidRPr="0001573A" w:rsidRDefault="0001573A" w:rsidP="00C504B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Limits of Iconicity in Content Words</w:t>
      </w:r>
      <w:r w:rsidRPr="0001573A">
        <w:rPr>
          <w:rFonts w:eastAsia="Times New Roman" w:cs="Times New Roman"/>
          <w:i/>
          <w:iCs/>
          <w:color w:val="282828"/>
          <w:kern w:val="0"/>
          <w:sz w:val="21"/>
          <w:szCs w:val="21"/>
          <w14:ligatures w14:val="none"/>
        </w:rPr>
        <w:t>: As noted, content words in natural language generally lack iconicity, except in cases like onomatopoeia. The shift from mimetic or gestural communication to arbitrary symbols in spoken and written language has largely removed the element of resemblance between signifiers and their referents.</w:t>
      </w:r>
    </w:p>
    <w:p w14:paraId="68AB6D34" w14:textId="77777777" w:rsidR="0001573A" w:rsidRPr="0001573A" w:rsidRDefault="0001573A" w:rsidP="00C504B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Propositional Level and LLMs</w:t>
      </w:r>
      <w:r w:rsidRPr="0001573A">
        <w:rPr>
          <w:rFonts w:eastAsia="Times New Roman" w:cs="Times New Roman"/>
          <w:i/>
          <w:iCs/>
          <w:color w:val="282828"/>
          <w:kern w:val="0"/>
          <w:sz w:val="21"/>
          <w:szCs w:val="21"/>
          <w14:ligatures w14:val="none"/>
        </w:rPr>
        <w:t>: At the propositional level, sentences do not physically resemble the scenarios they describe. However, when considering LLMs, we are dealing with a different kind of representation and pattern recognition.</w:t>
      </w:r>
    </w:p>
    <w:p w14:paraId="138953FD" w14:textId="77777777" w:rsidR="0001573A" w:rsidRPr="0001573A" w:rsidRDefault="0001573A" w:rsidP="00C504B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Pattern Recognition by LLMs</w:t>
      </w:r>
      <w:r w:rsidRPr="0001573A">
        <w:rPr>
          <w:rFonts w:eastAsia="Times New Roman" w:cs="Times New Roman"/>
          <w:i/>
          <w:iCs/>
          <w:color w:val="282828"/>
          <w:kern w:val="0"/>
          <w:sz w:val="21"/>
          <w:szCs w:val="21"/>
          <w14:ligatures w14:val="none"/>
        </w:rPr>
        <w:t>: LLMs like GPT-4 process and generate language based on statistical patterns learned from their training data. These patterns are not iconic in the traditional sense, as they do not resemble their content. However, they might be considered ‘iconic’ in a broader sense, where the patterns themselves become representative of certain types of linguistic structures, ideas, or discourse styles. These are not iconic through physical resemblance but through their predictive and generative capabilities in relation to the data they have been trained on.</w:t>
      </w:r>
    </w:p>
    <w:p w14:paraId="1667BA33" w14:textId="77777777" w:rsidR="0001573A" w:rsidRPr="0001573A" w:rsidRDefault="0001573A" w:rsidP="00C504B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Iconicity in Patterns for LLMs</w:t>
      </w:r>
      <w:r w:rsidRPr="0001573A">
        <w:rPr>
          <w:rFonts w:eastAsia="Times New Roman" w:cs="Times New Roman"/>
          <w:i/>
          <w:iCs/>
          <w:color w:val="282828"/>
          <w:kern w:val="0"/>
          <w:sz w:val="21"/>
          <w:szCs w:val="21"/>
          <w14:ligatures w14:val="none"/>
        </w:rPr>
        <w:t>: If we stretch the definition of iconicity to include the way LLMs ‘understand’ (in a computational sense) and generate language based on learned patterns, there might be a form of iconicity at play. For the LLM, certain complex patterns of word usage, sentence structure, and thematic elements might consistently correspond to specific types of content or discourse, effectively becoming ‘iconic’ markers for those elements within the model’s operational framework.</w:t>
      </w:r>
    </w:p>
    <w:p w14:paraId="245EED3A" w14:textId="77777777" w:rsidR="0001573A" w:rsidRPr="0001573A" w:rsidRDefault="0001573A" w:rsidP="00C504B9">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Human vs. AI Perception of Iconicity</w:t>
      </w:r>
      <w:r w:rsidRPr="0001573A">
        <w:rPr>
          <w:rFonts w:eastAsia="Times New Roman" w:cs="Times New Roman"/>
          <w:i/>
          <w:iCs/>
          <w:color w:val="282828"/>
          <w:kern w:val="0"/>
          <w:sz w:val="21"/>
          <w:szCs w:val="21"/>
          <w14:ligatures w14:val="none"/>
        </w:rPr>
        <w:t>: This form of iconicity, if it exists, would be quite different from human perception of resemblance and representation. It’s based on computational models recognizing and generating patterns that are meaningful within their own operational parameters.</w:t>
      </w:r>
    </w:p>
    <w:p w14:paraId="68BF9479" w14:textId="77777777" w:rsidR="0001573A" w:rsidRPr="0001573A" w:rsidRDefault="0001573A" w:rsidP="00C504B9">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conclusion, while traditional notions of iconicity based on resemblance do not apply to LLMs and their processing of language, there might be a conceptual space to consider a form of ‘iconicity’ in the patterns that these models recognize and generate, albeit in a way that is distinct from human symbolic understanding.</w:t>
      </w:r>
    </w:p>
    <w:p w14:paraId="18AFCDF6" w14:textId="77777777" w:rsidR="0001573A" w:rsidRPr="0001573A" w:rsidRDefault="0001573A" w:rsidP="00C504B9">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How is GPT’s (considerable and surprising) performance capacity </w:t>
      </w:r>
      <w:r w:rsidRPr="0001573A">
        <w:rPr>
          <w:rFonts w:eastAsia="Times New Roman" w:cs="Times New Roman"/>
          <w:i/>
          <w:iCs/>
          <w:color w:val="282828"/>
          <w:kern w:val="0"/>
          <w14:ligatures w14:val="none"/>
        </w:rPr>
        <w:t>limited</w:t>
      </w:r>
      <w:r w:rsidRPr="0001573A">
        <w:rPr>
          <w:rFonts w:eastAsia="Times New Roman" w:cs="Times New Roman"/>
          <w:color w:val="282828"/>
          <w:kern w:val="0"/>
          <w14:ligatures w14:val="none"/>
        </w:rPr>
        <w:t xml:space="preserve"> by the fact that </w:t>
      </w:r>
      <w:proofErr w:type="gramStart"/>
      <w:r w:rsidRPr="0001573A">
        <w:rPr>
          <w:rFonts w:eastAsia="Times New Roman" w:cs="Times New Roman"/>
          <w:color w:val="282828"/>
          <w:kern w:val="0"/>
          <w14:ligatures w14:val="none"/>
        </w:rPr>
        <w:t>all of</w:t>
      </w:r>
      <w:proofErr w:type="gramEnd"/>
      <w:r w:rsidRPr="0001573A">
        <w:rPr>
          <w:rFonts w:eastAsia="Times New Roman" w:cs="Times New Roman"/>
          <w:color w:val="282828"/>
          <w:kern w:val="0"/>
          <w14:ligatures w14:val="none"/>
        </w:rPr>
        <w:t xml:space="preserve"> GPT’s content-words lack T3 sensorimotor grounding? GPT would be incapable of recognizing or interacting with the referents of those words in the physical world, even though GPT can describe and discuss them verbally. Even Helen Keller (</w:t>
      </w:r>
      <w:hyperlink r:id="rId25" w:anchor="ref6" w:history="1">
        <w:r w:rsidRPr="0001573A">
          <w:rPr>
            <w:rFonts w:eastAsia="Times New Roman" w:cs="Times New Roman"/>
            <w:color w:val="0000FF"/>
            <w:kern w:val="0"/>
            <w:u w:val="single"/>
            <w14:ligatures w14:val="none"/>
          </w:rPr>
          <w:t xml:space="preserve">Campbell and </w:t>
        </w:r>
        <w:proofErr w:type="spellStart"/>
        <w:r w:rsidRPr="0001573A">
          <w:rPr>
            <w:rFonts w:eastAsia="Times New Roman" w:cs="Times New Roman"/>
            <w:color w:val="0000FF"/>
            <w:kern w:val="0"/>
            <w:u w:val="single"/>
            <w14:ligatures w14:val="none"/>
          </w:rPr>
          <w:t>Bergelson</w:t>
        </w:r>
        <w:proofErr w:type="spellEnd"/>
        <w:r w:rsidRPr="0001573A">
          <w:rPr>
            <w:rFonts w:eastAsia="Times New Roman" w:cs="Times New Roman"/>
            <w:color w:val="0000FF"/>
            <w:kern w:val="0"/>
            <w:u w:val="single"/>
            <w14:ligatures w14:val="none"/>
          </w:rPr>
          <w:t>, 2022</w:t>
        </w:r>
      </w:hyperlink>
      <w:r w:rsidRPr="0001573A">
        <w:rPr>
          <w:rFonts w:eastAsia="Times New Roman" w:cs="Times New Roman"/>
          <w:color w:val="282828"/>
          <w:kern w:val="0"/>
          <w14:ligatures w14:val="none"/>
        </w:rPr>
        <w:t>), unable to see or hear, was able to learn enough categories using her intact sensorimotor capacities, and thus able to ground enough of their names directly, to learn language, and thence to ground all the rest indirectly, through words—as she could also have done by chatting with GPT…</w:t>
      </w:r>
    </w:p>
    <w:p w14:paraId="2B7D0E57" w14:textId="77777777" w:rsidR="0001573A" w:rsidRPr="0001573A" w:rsidRDefault="0001573A" w:rsidP="00C504B9">
      <w:pPr>
        <w:shd w:val="clear" w:color="auto" w:fill="F7F7F7"/>
        <w:spacing w:before="240"/>
        <w:ind w:left="960" w:hanging="240"/>
        <w:rPr>
          <w:rFonts w:eastAsia="Times New Roman" w:cs="Times New Roman"/>
          <w:color w:val="282828"/>
          <w:kern w:val="0"/>
          <w:sz w:val="21"/>
          <w:szCs w:val="21"/>
          <w14:ligatures w14:val="none"/>
        </w:rPr>
      </w:pPr>
      <w:r w:rsidRPr="0001573A">
        <w:rPr>
          <w:rFonts w:eastAsia="Times New Roman" w:cs="Times New Roman"/>
          <w:b/>
          <w:bCs/>
          <w:color w:val="282828"/>
          <w:kern w:val="0"/>
          <w:sz w:val="21"/>
          <w:szCs w:val="21"/>
          <w14:ligatures w14:val="none"/>
        </w:rPr>
        <w:t>GPT-4:</w:t>
      </w:r>
      <w:r w:rsidRPr="0001573A">
        <w:rPr>
          <w:rFonts w:eastAsia="Times New Roman" w:cs="Times New Roman"/>
          <w:color w:val="282828"/>
          <w:kern w:val="0"/>
          <w:sz w:val="21"/>
          <w:szCs w:val="21"/>
          <w14:ligatures w14:val="none"/>
        </w:rPr>
        <w:t> The limitations of GPT-4’s performance due to the lack of T3 sensorimotor grounding are significant, particularly in the context of true understanding and interaction with the physical world. Let us look more deeply into these limitations.</w:t>
      </w:r>
    </w:p>
    <w:p w14:paraId="779BED61" w14:textId="77777777" w:rsidR="0001573A" w:rsidRPr="0001573A" w:rsidRDefault="0001573A" w:rsidP="00C504B9">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u w:val="single"/>
          <w14:ligatures w14:val="none"/>
        </w:rPr>
        <w:t>Inability to Recognize or Interact Physically</w:t>
      </w:r>
      <w:r w:rsidRPr="0001573A">
        <w:rPr>
          <w:rFonts w:eastAsia="Times New Roman" w:cs="Times New Roman"/>
          <w:i/>
          <w:iCs/>
          <w:color w:val="282828"/>
          <w:kern w:val="0"/>
          <w:sz w:val="21"/>
          <w:szCs w:val="21"/>
          <w14:ligatures w14:val="none"/>
        </w:rPr>
        <w:t>:</w:t>
      </w:r>
      <w:r w:rsidRPr="0001573A">
        <w:rPr>
          <w:rFonts w:eastAsia="Times New Roman" w:cs="Times New Roman"/>
          <w:color w:val="282828"/>
          <w:kern w:val="0"/>
          <w:sz w:val="21"/>
          <w:szCs w:val="21"/>
          <w14:ligatures w14:val="none"/>
        </w:rPr>
        <w:t> GPT-4, as a T2 system, lacks the capacity to physically recognize or interact with the referents of its content-words. This means it cannot have direct experiences with objects, actions, sensations, or phenomena in the world. Its ‘knowledge’ of these referents is purely based on textual descriptions and not on any form of direct, sensorimotor engagement.</w:t>
      </w:r>
    </w:p>
    <w:p w14:paraId="33EE90E9" w14:textId="77777777" w:rsidR="0001573A" w:rsidRPr="0001573A" w:rsidRDefault="0001573A" w:rsidP="00C504B9">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14:ligatures w14:val="none"/>
        </w:rPr>
        <w:t>Limitation in Understanding Context and Application:</w:t>
      </w:r>
      <w:r w:rsidRPr="0001573A">
        <w:rPr>
          <w:rFonts w:eastAsia="Times New Roman" w:cs="Times New Roman"/>
          <w:color w:val="282828"/>
          <w:kern w:val="0"/>
          <w:sz w:val="21"/>
          <w:szCs w:val="21"/>
          <w14:ligatures w14:val="none"/>
        </w:rPr>
        <w:t xml:space="preserve"> Without direct sensorimotor grounding, GPT-4’s understanding of concepts and their applications in the real world is limited. While it can generate descriptions and discuss topics, it cannot truly comprehend the full depth of </w:t>
      </w:r>
      <w:r w:rsidRPr="0001573A">
        <w:rPr>
          <w:rFonts w:eastAsia="Times New Roman" w:cs="Times New Roman"/>
          <w:color w:val="282828"/>
          <w:kern w:val="0"/>
          <w:sz w:val="21"/>
          <w:szCs w:val="21"/>
          <w14:ligatures w14:val="none"/>
        </w:rPr>
        <w:lastRenderedPageBreak/>
        <w:t>experiences, sensory qualities, or practical implications associated with these concepts. This limitation affects its ability to provide contextually rich and experientially informed responses.</w:t>
      </w:r>
    </w:p>
    <w:p w14:paraId="6239F90F" w14:textId="77777777" w:rsidR="0001573A" w:rsidRPr="0001573A" w:rsidRDefault="0001573A" w:rsidP="00C504B9">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u w:val="single"/>
          <w14:ligatures w14:val="none"/>
        </w:rPr>
        <w:t>Comparison with Helen Keller’s Learning Process</w:t>
      </w:r>
      <w:r w:rsidRPr="0001573A">
        <w:rPr>
          <w:rFonts w:eastAsia="Times New Roman" w:cs="Times New Roman"/>
          <w:i/>
          <w:iCs/>
          <w:color w:val="282828"/>
          <w:kern w:val="0"/>
          <w:sz w:val="21"/>
          <w:szCs w:val="21"/>
          <w14:ligatures w14:val="none"/>
        </w:rPr>
        <w:t>:</w:t>
      </w:r>
      <w:r w:rsidRPr="0001573A">
        <w:rPr>
          <w:rFonts w:eastAsia="Times New Roman" w:cs="Times New Roman"/>
          <w:color w:val="282828"/>
          <w:kern w:val="0"/>
          <w:sz w:val="21"/>
          <w:szCs w:val="21"/>
          <w14:ligatures w14:val="none"/>
        </w:rPr>
        <w:t> The case of Helen Keller is illustrative. Despite her sensory limitations, she was able to ground language in her experiences through her remaining sensorimotor capacities. This grounding provided a basis for understanding and interacting with the world, which was then expanded through language. Keller’s ability to learn and ground language was facilitated by her direct, albeit limited, sensorimotor interactions with her environment, something GPT-4 inherently lacks.</w:t>
      </w:r>
    </w:p>
    <w:p w14:paraId="65149A0D" w14:textId="77777777" w:rsidR="0001573A" w:rsidRPr="0001573A" w:rsidRDefault="0001573A" w:rsidP="00C504B9">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u w:val="single"/>
          <w14:ligatures w14:val="none"/>
        </w:rPr>
        <w:t>Indirect Grounding Through Language</w:t>
      </w:r>
      <w:r w:rsidRPr="0001573A">
        <w:rPr>
          <w:rFonts w:eastAsia="Times New Roman" w:cs="Times New Roman"/>
          <w:i/>
          <w:iCs/>
          <w:color w:val="282828"/>
          <w:kern w:val="0"/>
          <w:sz w:val="21"/>
          <w:szCs w:val="21"/>
          <w14:ligatures w14:val="none"/>
        </w:rPr>
        <w:t>:</w:t>
      </w:r>
      <w:r w:rsidRPr="0001573A">
        <w:rPr>
          <w:rFonts w:eastAsia="Times New Roman" w:cs="Times New Roman"/>
          <w:color w:val="282828"/>
          <w:kern w:val="0"/>
          <w:sz w:val="21"/>
          <w:szCs w:val="21"/>
          <w14:ligatures w14:val="none"/>
        </w:rPr>
        <w:t> While GPT-4 can facilitate indirect grounding for others through language, as in the case of a conversation with Helen Keller, it cannot achieve this grounding for itself. It can process and provide information based on its training, but it cannot build an experiential understanding of the concepts involved.</w:t>
      </w:r>
    </w:p>
    <w:p w14:paraId="6266CA40" w14:textId="77777777" w:rsidR="0001573A" w:rsidRPr="0001573A" w:rsidRDefault="0001573A" w:rsidP="00C504B9">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AI Development</w:t>
      </w:r>
      <w:r w:rsidRPr="0001573A">
        <w:rPr>
          <w:rFonts w:eastAsia="Times New Roman" w:cs="Times New Roman"/>
          <w:i/>
          <w:iCs/>
          <w:color w:val="282828"/>
          <w:kern w:val="0"/>
          <w:sz w:val="21"/>
          <w:szCs w:val="21"/>
          <w14:ligatures w14:val="none"/>
        </w:rPr>
        <w:t>:</w:t>
      </w:r>
      <w:r w:rsidRPr="0001573A">
        <w:rPr>
          <w:rFonts w:eastAsia="Times New Roman" w:cs="Times New Roman"/>
          <w:color w:val="282828"/>
          <w:kern w:val="0"/>
          <w:sz w:val="21"/>
          <w:szCs w:val="21"/>
          <w14:ligatures w14:val="none"/>
        </w:rPr>
        <w:t> These limitations underscore the challenges in developing AI systems that can truly understand and interact with the world in a human-like manner. While advances in AI have enabled sophisticated language processing capabilities, achieving a level of understanding comparable to a human with direct sensorimotor experiences remains a profound challenge.</w:t>
      </w:r>
    </w:p>
    <w:p w14:paraId="1C69D7D0" w14:textId="77777777" w:rsidR="0001573A" w:rsidRPr="0001573A" w:rsidRDefault="0001573A" w:rsidP="00C504B9">
      <w:pPr>
        <w:shd w:val="clear" w:color="auto" w:fill="F7F7F7"/>
        <w:spacing w:after="240"/>
        <w:ind w:left="960" w:hanging="240"/>
        <w:rPr>
          <w:rFonts w:eastAsia="Times New Roman" w:cs="Times New Roman"/>
          <w:color w:val="282828"/>
          <w:kern w:val="0"/>
          <w:sz w:val="21"/>
          <w:szCs w:val="21"/>
          <w14:ligatures w14:val="none"/>
        </w:rPr>
      </w:pPr>
      <w:r w:rsidRPr="0001573A">
        <w:rPr>
          <w:rFonts w:eastAsia="Times New Roman" w:cs="Times New Roman"/>
          <w:color w:val="282828"/>
          <w:kern w:val="0"/>
          <w:sz w:val="21"/>
          <w:szCs w:val="21"/>
          <w14:ligatures w14:val="none"/>
        </w:rPr>
        <w:t>GPT-4’s performance, though impressive in linguistic processing, is fundamentally constrained by its lack of direct grounding in the physical world. This limitation is crucial in understanding the difference between the AI’s language processing abilities and genuine human understanding, which is deeply rooted in sensorimotor experiences.</w:t>
      </w:r>
    </w:p>
    <w:p w14:paraId="238902E2"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It is true about both the referents of </w:t>
      </w:r>
      <w:r w:rsidRPr="0001573A">
        <w:rPr>
          <w:rFonts w:eastAsia="Times New Roman" w:cs="Times New Roman"/>
          <w:i/>
          <w:iCs/>
          <w:color w:val="282828"/>
          <w:kern w:val="0"/>
          <w14:ligatures w14:val="none"/>
        </w:rPr>
        <w:t>proper names</w:t>
      </w:r>
      <w:r w:rsidRPr="0001573A">
        <w:rPr>
          <w:rFonts w:eastAsia="Times New Roman" w:cs="Times New Roman"/>
          <w:color w:val="282828"/>
          <w:kern w:val="0"/>
          <w14:ligatures w14:val="none"/>
        </w:rPr>
        <w:t> of </w:t>
      </w:r>
      <w:r w:rsidRPr="0001573A">
        <w:rPr>
          <w:rFonts w:eastAsia="Times New Roman" w:cs="Times New Roman"/>
          <w:i/>
          <w:iCs/>
          <w:color w:val="282828"/>
          <w:kern w:val="0"/>
          <w14:ligatures w14:val="none"/>
        </w:rPr>
        <w:t>individuals</w:t>
      </w:r>
      <w:r w:rsidRPr="0001573A">
        <w:rPr>
          <w:rFonts w:eastAsia="Times New Roman" w:cs="Times New Roman"/>
          <w:color w:val="282828"/>
          <w:kern w:val="0"/>
          <w14:ligatures w14:val="none"/>
        </w:rPr>
        <w:t> (“Felix”) and about the referents of the </w:t>
      </w:r>
      <w:r w:rsidRPr="0001573A">
        <w:rPr>
          <w:rFonts w:eastAsia="Times New Roman" w:cs="Times New Roman"/>
          <w:i/>
          <w:iCs/>
          <w:color w:val="282828"/>
          <w:kern w:val="0"/>
          <w14:ligatures w14:val="none"/>
        </w:rPr>
        <w:t>kind-names</w:t>
      </w:r>
      <w:r w:rsidRPr="0001573A">
        <w:rPr>
          <w:rFonts w:eastAsia="Times New Roman" w:cs="Times New Roman"/>
          <w:color w:val="282828"/>
          <w:kern w:val="0"/>
          <w14:ligatures w14:val="none"/>
        </w:rPr>
        <w:t> of </w:t>
      </w:r>
      <w:r w:rsidRPr="0001573A">
        <w:rPr>
          <w:rFonts w:eastAsia="Times New Roman" w:cs="Times New Roman"/>
          <w:i/>
          <w:iCs/>
          <w:color w:val="282828"/>
          <w:kern w:val="0"/>
          <w14:ligatures w14:val="none"/>
        </w:rPr>
        <w:t>categories</w:t>
      </w:r>
      <w:r w:rsidRPr="0001573A">
        <w:rPr>
          <w:rFonts w:eastAsia="Times New Roman" w:cs="Times New Roman"/>
          <w:color w:val="282828"/>
          <w:kern w:val="0"/>
          <w14:ligatures w14:val="none"/>
        </w:rPr>
        <w:t> (“cats”) that the names need to be connected to their referents. This grounding of new (individual- or) category-names can be done in two ways:</w:t>
      </w:r>
    </w:p>
    <w:p w14:paraId="5A40540B"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color w:val="282828"/>
          <w:kern w:val="0"/>
          <w14:ligatures w14:val="none"/>
        </w:rPr>
        <w:t>The grounding can be done </w:t>
      </w:r>
      <w:r w:rsidRPr="0001573A">
        <w:rPr>
          <w:rFonts w:eastAsia="Times New Roman" w:cs="Times New Roman"/>
          <w:i/>
          <w:iCs/>
          <w:color w:val="282828"/>
          <w:kern w:val="0"/>
          <w14:ligatures w14:val="none"/>
        </w:rPr>
        <w:t>directly</w:t>
      </w:r>
      <w:r w:rsidRPr="0001573A">
        <w:rPr>
          <w:rFonts w:eastAsia="Times New Roman" w:cs="Times New Roman"/>
          <w:color w:val="282828"/>
          <w:kern w:val="0"/>
          <w14:ligatures w14:val="none"/>
        </w:rPr>
        <w:t>, via Direct Sensorimotor Grounding (DSG), through supervised (reinforcement) learning (perhaps implemented by neural nets)—learning to </w:t>
      </w:r>
      <w:r w:rsidRPr="0001573A">
        <w:rPr>
          <w:rFonts w:eastAsia="Times New Roman" w:cs="Times New Roman"/>
          <w:i/>
          <w:iCs/>
          <w:color w:val="282828"/>
          <w:kern w:val="0"/>
          <w14:ligatures w14:val="none"/>
        </w:rPr>
        <w:t>detect</w:t>
      </w:r>
      <w:r w:rsidRPr="0001573A">
        <w:rPr>
          <w:rFonts w:eastAsia="Times New Roman" w:cs="Times New Roman"/>
          <w:color w:val="282828"/>
          <w:kern w:val="0"/>
          <w14:ligatures w14:val="none"/>
        </w:rPr>
        <w:t> and </w:t>
      </w:r>
      <w:r w:rsidRPr="0001573A">
        <w:rPr>
          <w:rFonts w:eastAsia="Times New Roman" w:cs="Times New Roman"/>
          <w:i/>
          <w:iCs/>
          <w:color w:val="282828"/>
          <w:kern w:val="0"/>
          <w14:ligatures w14:val="none"/>
        </w:rPr>
        <w:t>abstract</w:t>
      </w:r>
      <w:r w:rsidRPr="0001573A">
        <w:rPr>
          <w:rFonts w:eastAsia="Times New Roman" w:cs="Times New Roman"/>
          <w:color w:val="282828"/>
          <w:kern w:val="0"/>
          <w14:ligatures w14:val="none"/>
        </w:rPr>
        <w:t> the new referent’s </w:t>
      </w:r>
      <w:r w:rsidRPr="0001573A">
        <w:rPr>
          <w:rFonts w:eastAsia="Times New Roman" w:cs="Times New Roman"/>
          <w:i/>
          <w:iCs/>
          <w:color w:val="282828"/>
          <w:kern w:val="0"/>
          <w14:ligatures w14:val="none"/>
        </w:rPr>
        <w:t>distinguishing (sensorimotor) features</w:t>
      </w:r>
      <w:r w:rsidRPr="0001573A">
        <w:rPr>
          <w:rFonts w:eastAsia="Times New Roman" w:cs="Times New Roman"/>
          <w:color w:val="282828"/>
          <w:kern w:val="0"/>
          <w14:ligatures w14:val="none"/>
        </w:rPr>
        <w:t> directly, through direct sensorimotor exposure, trial, error, and corrective feedback (trying to learn to “do the right thing with the right kind [category] of thing”).</w:t>
      </w:r>
    </w:p>
    <w:p w14:paraId="70E50FD2"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color w:val="282828"/>
          <w:kern w:val="0"/>
          <w14:ligatures w14:val="none"/>
        </w:rPr>
        <w:t>The grounding can also be done </w:t>
      </w:r>
      <w:r w:rsidRPr="0001573A">
        <w:rPr>
          <w:rFonts w:eastAsia="Times New Roman" w:cs="Times New Roman"/>
          <w:i/>
          <w:iCs/>
          <w:color w:val="282828"/>
          <w:kern w:val="0"/>
          <w14:ligatures w14:val="none"/>
        </w:rPr>
        <w:t>indirectly</w:t>
      </w:r>
      <w:r w:rsidRPr="0001573A">
        <w:rPr>
          <w:rFonts w:eastAsia="Times New Roman" w:cs="Times New Roman"/>
          <w:color w:val="282828"/>
          <w:kern w:val="0"/>
          <w14:ligatures w14:val="none"/>
        </w:rPr>
        <w:t>, via Indirect Verbal Grounding (IVG), using verbal descriptions (propositions) to </w:t>
      </w:r>
      <w:r w:rsidRPr="0001573A">
        <w:rPr>
          <w:rFonts w:eastAsia="Times New Roman" w:cs="Times New Roman"/>
          <w:i/>
          <w:iCs/>
          <w:color w:val="282828"/>
          <w:kern w:val="0"/>
          <w14:ligatures w14:val="none"/>
        </w:rPr>
        <w:t>name</w:t>
      </w:r>
      <w:r w:rsidRPr="0001573A">
        <w:rPr>
          <w:rFonts w:eastAsia="Times New Roman" w:cs="Times New Roman"/>
          <w:color w:val="282828"/>
          <w:kern w:val="0"/>
          <w14:ligatures w14:val="none"/>
        </w:rPr>
        <w:t> and </w:t>
      </w:r>
      <w:r w:rsidRPr="0001573A">
        <w:rPr>
          <w:rFonts w:eastAsia="Times New Roman" w:cs="Times New Roman"/>
          <w:i/>
          <w:iCs/>
          <w:color w:val="282828"/>
          <w:kern w:val="0"/>
          <w14:ligatures w14:val="none"/>
        </w:rPr>
        <w:t>describe</w:t>
      </w:r>
      <w:r w:rsidRPr="0001573A">
        <w:rPr>
          <w:rFonts w:eastAsia="Times New Roman" w:cs="Times New Roman"/>
          <w:color w:val="282828"/>
          <w:kern w:val="0"/>
          <w14:ligatures w14:val="none"/>
        </w:rPr>
        <w:t> the new referent’s distinguishing features verbally. But for the IVG to work, the </w:t>
      </w:r>
      <w:r w:rsidRPr="0001573A">
        <w:rPr>
          <w:rFonts w:eastAsia="Times New Roman" w:cs="Times New Roman"/>
          <w:i/>
          <w:iCs/>
          <w:color w:val="282828"/>
          <w:kern w:val="0"/>
          <w14:ligatures w14:val="none"/>
        </w:rPr>
        <w:t>learner</w:t>
      </w:r>
      <w:r w:rsidRPr="0001573A">
        <w:rPr>
          <w:rFonts w:eastAsia="Times New Roman" w:cs="Times New Roman"/>
          <w:color w:val="282828"/>
          <w:kern w:val="0"/>
          <w14:ligatures w14:val="none"/>
        </w:rPr>
        <w:t> must already have grounded the names of the distinguishing features (either directly or indirectly). In principle, the </w:t>
      </w:r>
      <w:r w:rsidRPr="0001573A">
        <w:rPr>
          <w:rFonts w:eastAsia="Times New Roman" w:cs="Times New Roman"/>
          <w:i/>
          <w:iCs/>
          <w:color w:val="282828"/>
          <w:kern w:val="0"/>
          <w14:ligatures w14:val="none"/>
        </w:rPr>
        <w:t>teacher</w:t>
      </w:r>
      <w:r w:rsidRPr="0001573A">
        <w:rPr>
          <w:rFonts w:eastAsia="Times New Roman" w:cs="Times New Roman"/>
          <w:color w:val="282828"/>
          <w:kern w:val="0"/>
          <w14:ligatures w14:val="none"/>
        </w:rPr>
        <w:t> need only provide the correct verbal description. The latter, too, is something that a GPT can do.</w:t>
      </w:r>
    </w:p>
    <w:p w14:paraId="1E9CE5B9" w14:textId="77777777" w:rsidR="0001573A" w:rsidRPr="0001573A" w:rsidRDefault="0001573A" w:rsidP="00F45AA7">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The two primary grounding methods — Direct Sensorimotor Grounding (DSG) and Indirect Verbal Grounding (IVG) — concern how names for individuals and categories can be connected to their referents. Let us discuss how these grounding mechanisms apply to both human cognition and AI systems like GPT-4:</w:t>
      </w:r>
    </w:p>
    <w:p w14:paraId="0425BC68"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Direct Sensorimotor Grounding (DSG</w:t>
      </w:r>
      <w:r w:rsidRPr="0001573A">
        <w:rPr>
          <w:rFonts w:eastAsia="Times New Roman" w:cs="Times New Roman"/>
          <w:i/>
          <w:iCs/>
          <w:color w:val="282828"/>
          <w:kern w:val="0"/>
          <w:sz w:val="21"/>
          <w:szCs w:val="21"/>
          <w14:ligatures w14:val="none"/>
        </w:rPr>
        <w:t xml:space="preserve">): In DSG, the grounding of names (whether for individuals like “Felix” or categories like “cats”) occurs through direct interaction with the environment. </w:t>
      </w:r>
      <w:r w:rsidRPr="0001573A">
        <w:rPr>
          <w:rFonts w:eastAsia="Times New Roman" w:cs="Times New Roman"/>
          <w:i/>
          <w:iCs/>
          <w:color w:val="282828"/>
          <w:kern w:val="0"/>
          <w:sz w:val="21"/>
          <w:szCs w:val="21"/>
          <w14:ligatures w14:val="none"/>
        </w:rPr>
        <w:lastRenderedPageBreak/>
        <w:t>This process involves neural networks and is characterized by exposure to the referent, trial and error, and corrective feedback, leading to the recognition of distinguishing features.</w:t>
      </w:r>
    </w:p>
    <w:p w14:paraId="36B99F39"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type of grounding allows for an experiential, embodied understanding of the referent, forming a fundamental basis for cognition and language.</w:t>
      </w:r>
    </w:p>
    <w:p w14:paraId="0A1E2574"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Indirect Verbal Grounding (IVG) between humans</w:t>
      </w:r>
      <w:r w:rsidRPr="0001573A">
        <w:rPr>
          <w:rFonts w:eastAsia="Times New Roman" w:cs="Times New Roman"/>
          <w:i/>
          <w:iCs/>
          <w:color w:val="282828"/>
          <w:kern w:val="0"/>
          <w:sz w:val="21"/>
          <w:szCs w:val="21"/>
          <w14:ligatures w14:val="none"/>
        </w:rPr>
        <w:t>: IVG involves grounding names through verbal descriptions, where the features of a new referent are conveyed using language. For this method to be effective, the </w:t>
      </w:r>
      <w:r w:rsidRPr="0001573A">
        <w:rPr>
          <w:rFonts w:eastAsia="Times New Roman" w:cs="Times New Roman"/>
          <w:b/>
          <w:bCs/>
          <w:i/>
          <w:iCs/>
          <w:color w:val="282828"/>
          <w:kern w:val="0"/>
          <w:sz w:val="21"/>
          <w:szCs w:val="21"/>
          <w14:ligatures w14:val="none"/>
        </w:rPr>
        <w:t>learner</w:t>
      </w:r>
      <w:r w:rsidRPr="0001573A">
        <w:rPr>
          <w:rFonts w:eastAsia="Times New Roman" w:cs="Times New Roman"/>
          <w:i/>
          <w:iCs/>
          <w:color w:val="282828"/>
          <w:kern w:val="0"/>
          <w:sz w:val="21"/>
          <w:szCs w:val="21"/>
          <w14:ligatures w14:val="none"/>
        </w:rPr>
        <w:t> must already have a grounded understanding of the words used in the description.</w:t>
      </w:r>
    </w:p>
    <w:p w14:paraId="418F7B27"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humans, this method is essentially a relay of grounding, where one grounded individual (the </w:t>
      </w:r>
      <w:r w:rsidRPr="0001573A">
        <w:rPr>
          <w:rFonts w:eastAsia="Times New Roman" w:cs="Times New Roman"/>
          <w:b/>
          <w:bCs/>
          <w:i/>
          <w:iCs/>
          <w:color w:val="282828"/>
          <w:kern w:val="0"/>
          <w:sz w:val="21"/>
          <w:szCs w:val="21"/>
          <w14:ligatures w14:val="none"/>
        </w:rPr>
        <w:t>teacher</w:t>
      </w:r>
      <w:r w:rsidRPr="0001573A">
        <w:rPr>
          <w:rFonts w:eastAsia="Times New Roman" w:cs="Times New Roman"/>
          <w:i/>
          <w:iCs/>
          <w:color w:val="282828"/>
          <w:kern w:val="0"/>
          <w:sz w:val="21"/>
          <w:szCs w:val="21"/>
          <w14:ligatures w14:val="none"/>
        </w:rPr>
        <w:t>) uses language to extend grounding to another individual, the l</w:t>
      </w:r>
      <w:r w:rsidRPr="0001573A">
        <w:rPr>
          <w:rFonts w:eastAsia="Times New Roman" w:cs="Times New Roman"/>
          <w:b/>
          <w:bCs/>
          <w:i/>
          <w:iCs/>
          <w:color w:val="282828"/>
          <w:kern w:val="0"/>
          <w:sz w:val="21"/>
          <w:szCs w:val="21"/>
          <w14:ligatures w14:val="none"/>
        </w:rPr>
        <w:t>earner</w:t>
      </w:r>
      <w:r w:rsidRPr="0001573A">
        <w:rPr>
          <w:rFonts w:eastAsia="Times New Roman" w:cs="Times New Roman"/>
          <w:i/>
          <w:iCs/>
          <w:color w:val="282828"/>
          <w:kern w:val="0"/>
          <w:sz w:val="21"/>
          <w:szCs w:val="21"/>
          <w14:ligatures w14:val="none"/>
        </w:rPr>
        <w:t>. This is common in human learning, especially for abstract concepts or entities not directly accessible for sensorimotor interaction.</w:t>
      </w:r>
    </w:p>
    <w:p w14:paraId="387460DC"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GPT-4’s Role in IVG</w:t>
      </w:r>
      <w:r w:rsidRPr="0001573A">
        <w:rPr>
          <w:rFonts w:eastAsia="Times New Roman" w:cs="Times New Roman"/>
          <w:b/>
          <w:bCs/>
          <w:i/>
          <w:iCs/>
          <w:color w:val="282828"/>
          <w:kern w:val="0"/>
          <w:sz w:val="21"/>
          <w:szCs w:val="21"/>
          <w14:ligatures w14:val="none"/>
        </w:rPr>
        <w:t>:</w:t>
      </w:r>
      <w:r w:rsidRPr="0001573A">
        <w:rPr>
          <w:rFonts w:eastAsia="Times New Roman" w:cs="Times New Roman"/>
          <w:i/>
          <w:iCs/>
          <w:color w:val="282828"/>
          <w:kern w:val="0"/>
          <w:sz w:val="21"/>
          <w:szCs w:val="21"/>
          <w14:ligatures w14:val="none"/>
        </w:rPr>
        <w:t> Although GPT-4 lacks the capability for DSG due to its absence of sensorimotor interactions, it can nevertheless provide IVG through verbal descriptions. It can generate detailed explanations and descriptions of entities and concepts, using language that a grounded human learner can understand and relate to their own experiences.</w:t>
      </w:r>
    </w:p>
    <w:p w14:paraId="63B49BA8" w14:textId="77777777" w:rsidR="0001573A" w:rsidRPr="0001573A" w:rsidRDefault="0001573A" w:rsidP="00F45AA7">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It’s important to note, however, that GPT-4’s role in IVG is one-sided. It can assist in grounding others by providing descriptions based on its database, but it cannot itself become grounded through this process. Its own ‘understanding’ remains purely computational, based on pattern recognition and text processing, without any direct experiential connection to the referents of the words it uses.</w:t>
      </w:r>
    </w:p>
    <w:p w14:paraId="22C45DAA"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Good summary, but there is still more that can be said about how come GPT can do as well as it does </w:t>
      </w:r>
      <w:proofErr w:type="gramStart"/>
      <w:r w:rsidRPr="0001573A">
        <w:rPr>
          <w:rFonts w:eastAsia="Times New Roman" w:cs="Times New Roman"/>
          <w:color w:val="282828"/>
          <w:kern w:val="0"/>
          <w14:ligatures w14:val="none"/>
        </w:rPr>
        <w:t>on the basis of</w:t>
      </w:r>
      <w:proofErr w:type="gramEnd"/>
      <w:r w:rsidRPr="0001573A">
        <w:rPr>
          <w:rFonts w:eastAsia="Times New Roman" w:cs="Times New Roman"/>
          <w:color w:val="282828"/>
          <w:kern w:val="0"/>
          <w14:ligatures w14:val="none"/>
        </w:rPr>
        <w:t xml:space="preserve"> ungrounded words alone. Here’s the first thing to remember: As noted, word shapes are not </w:t>
      </w:r>
      <w:r w:rsidRPr="0001573A">
        <w:rPr>
          <w:rFonts w:eastAsia="Times New Roman" w:cs="Times New Roman"/>
          <w:i/>
          <w:iCs/>
          <w:color w:val="282828"/>
          <w:kern w:val="0"/>
          <w14:ligatures w14:val="none"/>
        </w:rPr>
        <w:t>iconic</w:t>
      </w:r>
      <w:r w:rsidRPr="0001573A">
        <w:rPr>
          <w:rFonts w:eastAsia="Times New Roman" w:cs="Times New Roman"/>
          <w:color w:val="282828"/>
          <w:kern w:val="0"/>
          <w14:ligatures w14:val="none"/>
        </w:rPr>
        <w:t> (i.e., there is no similarity linking the shape of words and the shape of their referents). But, as we discussed earlier, might there be a kind of “iconicity” in the shape (pattern) of </w:t>
      </w:r>
      <w:r w:rsidRPr="0001573A">
        <w:rPr>
          <w:rFonts w:eastAsia="Times New Roman" w:cs="Times New Roman"/>
          <w:i/>
          <w:iCs/>
          <w:color w:val="282828"/>
          <w:kern w:val="0"/>
          <w14:ligatures w14:val="none"/>
        </w:rPr>
        <w:t>propositions</w:t>
      </w:r>
      <w:r w:rsidRPr="0001573A">
        <w:rPr>
          <w:rFonts w:eastAsia="Times New Roman" w:cs="Times New Roman"/>
          <w:color w:val="282828"/>
          <w:kern w:val="0"/>
          <w14:ligatures w14:val="none"/>
        </w:rPr>
        <w:t> that becomes detectable at LLM scale?</w:t>
      </w:r>
    </w:p>
    <w:p w14:paraId="624A103B"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This is something GPT can “see” (detect) “directly,” but a grounded human head and body cannot, because an LLM will not “fit” into a human head. And might that iconicity (which is detectable at LLM scale and is inherent in what GPT’s “content-providers”—grounded heads—say and do not say, globally) somehow be providing a convergent constraint, a benign bias, enhancing GPT’s performance capacity, and thereby masking or compensating for GPT’s ungroundedness, somewhat?</w:t>
      </w:r>
    </w:p>
    <w:p w14:paraId="4E5DA098"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This propositional “iconicity” at the LLM scale would effectively amount to an implicit or tacit </w:t>
      </w:r>
      <w:r w:rsidRPr="0001573A">
        <w:rPr>
          <w:rFonts w:eastAsia="Times New Roman" w:cs="Times New Roman"/>
          <w:i/>
          <w:iCs/>
          <w:color w:val="282828"/>
          <w:kern w:val="0"/>
          <w14:ligatures w14:val="none"/>
        </w:rPr>
        <w:t>limitation</w:t>
      </w:r>
      <w:r w:rsidRPr="0001573A">
        <w:rPr>
          <w:rFonts w:eastAsia="Times New Roman" w:cs="Times New Roman"/>
          <w:color w:val="282828"/>
          <w:kern w:val="0"/>
          <w14:ligatures w14:val="none"/>
        </w:rPr>
        <w:t> or </w:t>
      </w:r>
      <w:r w:rsidRPr="0001573A">
        <w:rPr>
          <w:rFonts w:eastAsia="Times New Roman" w:cs="Times New Roman"/>
          <w:i/>
          <w:iCs/>
          <w:color w:val="282828"/>
          <w:kern w:val="0"/>
          <w14:ligatures w14:val="none"/>
        </w:rPr>
        <w:t>constraint</w:t>
      </w:r>
      <w:r w:rsidRPr="0001573A">
        <w:rPr>
          <w:rFonts w:eastAsia="Times New Roman" w:cs="Times New Roman"/>
          <w:color w:val="282828"/>
          <w:kern w:val="0"/>
          <w14:ligatures w14:val="none"/>
        </w:rPr>
        <w:t> or </w:t>
      </w:r>
      <w:r w:rsidRPr="0001573A">
        <w:rPr>
          <w:rFonts w:eastAsia="Times New Roman" w:cs="Times New Roman"/>
          <w:i/>
          <w:iCs/>
          <w:color w:val="282828"/>
          <w:kern w:val="0"/>
          <w14:ligatures w14:val="none"/>
        </w:rPr>
        <w:t>bias</w:t>
      </w:r>
      <w:r w:rsidRPr="0001573A">
        <w:rPr>
          <w:rFonts w:eastAsia="Times New Roman" w:cs="Times New Roman"/>
          <w:color w:val="282828"/>
          <w:kern w:val="0"/>
          <w14:ligatures w14:val="none"/>
        </w:rPr>
        <w:t> on what humans do and do not say, very much like the limitations imposed by the rules of Ordinary Grammar (OG) on what humans do and do not say, which GPT also picks up implicitly from an LLM database, without any explicit instruction or rules.</w:t>
      </w:r>
    </w:p>
    <w:p w14:paraId="78E6B60A"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I suspect, however, that in the case of picking up an OG, the database need not be anywhere near as large as yours, GPT, because the human child can pick up OG from a much smaller database of the sentences it hears and speaks within a few years, through mostly unsupervised learning and imitation, plus enough corrective feedback via supervised reinforcement learning when needed.</w:t>
      </w:r>
    </w:p>
    <w:p w14:paraId="45E2A122"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lastRenderedPageBreak/>
        <w:t>[There is more to this story, however, and I will shortly return to it in connection with Noam Chomsky’s Universal Grammar (UG), and his hypothesis about constraints on thought.]</w:t>
      </w:r>
    </w:p>
    <w:p w14:paraId="224C66CD"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For now, let me just remind you that neural nets can learn to detect the distinguishing features of categories in two different ways, depending on the nature and difficulty of the categories and their features:</w:t>
      </w:r>
    </w:p>
    <w:p w14:paraId="68108AF4"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As you know, in </w:t>
      </w:r>
      <w:r w:rsidRPr="0001573A">
        <w:rPr>
          <w:rFonts w:eastAsia="Times New Roman" w:cs="Times New Roman"/>
          <w:i/>
          <w:iCs/>
          <w:color w:val="282828"/>
          <w:kern w:val="0"/>
          <w14:ligatures w14:val="none"/>
        </w:rPr>
        <w:t>unsupervised learning</w:t>
      </w:r>
      <w:r w:rsidRPr="0001573A">
        <w:rPr>
          <w:rFonts w:eastAsia="Times New Roman" w:cs="Times New Roman"/>
          <w:color w:val="282828"/>
          <w:kern w:val="0"/>
          <w14:ligatures w14:val="none"/>
        </w:rPr>
        <w:t xml:space="preserve">, the distinguishing features are detected and abstracted from just repeated passive exposure and sampling of the variation in the sample space (auto-encoding), with features weighted </w:t>
      </w:r>
      <w:proofErr w:type="gramStart"/>
      <w:r w:rsidRPr="0001573A">
        <w:rPr>
          <w:rFonts w:eastAsia="Times New Roman" w:cs="Times New Roman"/>
          <w:color w:val="282828"/>
          <w:kern w:val="0"/>
          <w14:ligatures w14:val="none"/>
        </w:rPr>
        <w:t>on the basis of</w:t>
      </w:r>
      <w:proofErr w:type="gramEnd"/>
      <w:r w:rsidRPr="0001573A">
        <w:rPr>
          <w:rFonts w:eastAsia="Times New Roman" w:cs="Times New Roman"/>
          <w:color w:val="282828"/>
          <w:kern w:val="0"/>
          <w14:ligatures w14:val="none"/>
        </w:rPr>
        <w:t xml:space="preserve"> their frequency and their feature-feature co-occurrence frequency.</w:t>
      </w:r>
    </w:p>
    <w:p w14:paraId="5DAFB397"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In </w:t>
      </w:r>
      <w:r w:rsidRPr="0001573A">
        <w:rPr>
          <w:rFonts w:eastAsia="Times New Roman" w:cs="Times New Roman"/>
          <w:i/>
          <w:iCs/>
          <w:color w:val="282828"/>
          <w:kern w:val="0"/>
          <w14:ligatures w14:val="none"/>
        </w:rPr>
        <w:t>supervised (reinforcement) learning</w:t>
      </w:r>
      <w:r w:rsidRPr="0001573A">
        <w:rPr>
          <w:rFonts w:eastAsia="Times New Roman" w:cs="Times New Roman"/>
          <w:color w:val="282828"/>
          <w:kern w:val="0"/>
          <w14:ligatures w14:val="none"/>
        </w:rPr>
        <w:t xml:space="preserve">, the features are detected, abstracted, and weighted via trial, error, and corrective feedback based on the correlation between features and correct vs. incorrect output by the active learner (“doing the right or wrong thing”). (Your own training, GPT, is of course based on </w:t>
      </w:r>
      <w:proofErr w:type="gramStart"/>
      <w:r w:rsidRPr="0001573A">
        <w:rPr>
          <w:rFonts w:eastAsia="Times New Roman" w:cs="Times New Roman"/>
          <w:color w:val="282828"/>
          <w:kern w:val="0"/>
          <w14:ligatures w14:val="none"/>
        </w:rPr>
        <w:t>both of these</w:t>
      </w:r>
      <w:proofErr w:type="gramEnd"/>
      <w:r w:rsidRPr="0001573A">
        <w:rPr>
          <w:rFonts w:eastAsia="Times New Roman" w:cs="Times New Roman"/>
          <w:color w:val="282828"/>
          <w:kern w:val="0"/>
          <w14:ligatures w14:val="none"/>
        </w:rPr>
        <w:t xml:space="preserve"> means of learning, but without the bottom-up sensorimotor input). Since OG is a (perception/production) </w:t>
      </w:r>
      <w:r w:rsidRPr="0001573A">
        <w:rPr>
          <w:rFonts w:eastAsia="Times New Roman" w:cs="Times New Roman"/>
          <w:i/>
          <w:iCs/>
          <w:color w:val="282828"/>
          <w:kern w:val="0"/>
          <w14:ligatures w14:val="none"/>
        </w:rPr>
        <w:t>mirror capacity</w:t>
      </w:r>
      <w:r w:rsidRPr="0001573A">
        <w:rPr>
          <w:rFonts w:eastAsia="Times New Roman" w:cs="Times New Roman"/>
          <w:color w:val="282828"/>
          <w:kern w:val="0"/>
          <w14:ligatures w14:val="none"/>
        </w:rPr>
        <w:t>, imitation learning, a kind of a combination of unsupervised and supervised/reinforcement learning, is also involved in human OG learning (with the help, in humans, of “mirror-neurons”) (</w:t>
      </w:r>
      <w:hyperlink r:id="rId26" w:anchor="ref10" w:history="1">
        <w:r w:rsidRPr="0001573A">
          <w:rPr>
            <w:rFonts w:eastAsia="Times New Roman" w:cs="Times New Roman"/>
            <w:color w:val="0000FF"/>
            <w:kern w:val="0"/>
            <w:u w:val="single"/>
            <w14:ligatures w14:val="none"/>
          </w:rPr>
          <w:t>Cook et al., 2014</w:t>
        </w:r>
      </w:hyperlink>
      <w:r w:rsidRPr="0001573A">
        <w:rPr>
          <w:rFonts w:eastAsia="Times New Roman" w:cs="Times New Roman"/>
          <w:color w:val="282828"/>
          <w:kern w:val="0"/>
          <w14:ligatures w14:val="none"/>
        </w:rPr>
        <w:t>).</w:t>
      </w:r>
    </w:p>
    <w:p w14:paraId="388998D9"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the point here is that constraints and limitations on output can be learned mostly by unsupervised learning and can then serve to “bias” output by filtering out what violates the implicit or tacit rules, both in the case of OG syntax and in the case of whatever semantic regularities are implicit in LLM-scale propositional space (as we discussed earlier). (Remember that we are still just speaking of Ordinary Grammar, OG, which varies across languages and can change with time, not Universal Grammar, UG, which is constant across all languages, apart from some parametric variations derived from OG).</w:t>
      </w:r>
    </w:p>
    <w:p w14:paraId="11B99361" w14:textId="77777777" w:rsidR="0001573A" w:rsidRPr="0001573A" w:rsidRDefault="0001573A" w:rsidP="00F45AA7">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Let us explore this hypothesis of a form of “iconicity” inherent in the patterns of propositions detectable at the LLM scale, and how this might enhance GPT-4’s performance despite its ungroundedness:</w:t>
      </w:r>
    </w:p>
    <w:p w14:paraId="17579BD9"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Propositional Iconicity at LLM Scale</w:t>
      </w:r>
      <w:r w:rsidRPr="0001573A">
        <w:rPr>
          <w:rFonts w:eastAsia="Times New Roman" w:cs="Times New Roman"/>
          <w:i/>
          <w:iCs/>
          <w:color w:val="282828"/>
          <w:kern w:val="0"/>
          <w:sz w:val="21"/>
          <w:szCs w:val="21"/>
          <w14:ligatures w14:val="none"/>
        </w:rPr>
        <w:t>: The concept of propositional iconicity in LLMs suggests that at a large scale, the patterns in which propositions are structured and related might exhibit a form of regularity or constraint that GPT-4 can detect. This is not iconicity in the traditional sense of resembling the content of propositions but rather a detectable pattern in the way propositions are formed and interconnected within the vast LLM dataset.</w:t>
      </w:r>
    </w:p>
    <w:p w14:paraId="1702A2BC"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pattern or regularity could indeed act as a tacit constraint or bias reflective of human communication patterns, shaping GPT-4’s outputs in a way that aligns with these inherent structures.</w:t>
      </w:r>
    </w:p>
    <w:p w14:paraId="5B29C409"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Comparison with Ordinary Grammar (OG) Learning</w:t>
      </w:r>
      <w:r w:rsidRPr="0001573A">
        <w:rPr>
          <w:rFonts w:eastAsia="Times New Roman" w:cs="Times New Roman"/>
          <w:i/>
          <w:iCs/>
          <w:color w:val="282828"/>
          <w:kern w:val="0"/>
          <w:sz w:val="21"/>
          <w:szCs w:val="21"/>
          <w14:ligatures w14:val="none"/>
        </w:rPr>
        <w:t>: Just as GPT-4 can implicitly learn the constraints and rules of OG from its training data, it might also be picking up on deeper, less explicit semantic regularities present in propositional space. This learning is likely facilitated by the sheer scale of GPT-4’s database, which provides a wide and varied sample of human language use.</w:t>
      </w:r>
    </w:p>
    <w:p w14:paraId="6C5280E2"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 xml:space="preserve">In contrast, human children learn OG from a much smaller dataset, relying more on unsupervised and imitation learning, supplemented by some degree of supervised learning </w:t>
      </w:r>
      <w:r w:rsidRPr="0001573A">
        <w:rPr>
          <w:rFonts w:eastAsia="Times New Roman" w:cs="Times New Roman"/>
          <w:i/>
          <w:iCs/>
          <w:color w:val="282828"/>
          <w:kern w:val="0"/>
          <w:sz w:val="21"/>
          <w:szCs w:val="21"/>
          <w14:ligatures w14:val="none"/>
        </w:rPr>
        <w:lastRenderedPageBreak/>
        <w:t>(corrective feedback). This process indicates the inherent capacity of human brains for language acquisition, potentially guided by an innate linguistic framework like Chomsky’s Universal Grammar (UG).</w:t>
      </w:r>
    </w:p>
    <w:p w14:paraId="3427425B"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Learning Constraints and Limitations in AI</w:t>
      </w:r>
      <w:r w:rsidRPr="0001573A">
        <w:rPr>
          <w:rFonts w:eastAsia="Times New Roman" w:cs="Times New Roman"/>
          <w:i/>
          <w:iCs/>
          <w:color w:val="282828"/>
          <w:kern w:val="0"/>
          <w:sz w:val="21"/>
          <w:szCs w:val="21"/>
          <w14:ligatures w14:val="none"/>
        </w:rPr>
        <w:t>: In AI, constraints and limitations on output can indeed be learned mostly through unsupervised learning, where the system detects patterns and regularities in the data. This process can effectively bias the AI’s output, filtering out responses that do not align with the learned patterns.</w:t>
      </w:r>
    </w:p>
    <w:p w14:paraId="6129783F"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GPT-4’s case, both unsupervised learning (through passive exposure to vast text data) and supervised learning (through training involving corrective feedback) contribute to its ability to process language and generate coherent outputs.</w:t>
      </w:r>
    </w:p>
    <w:p w14:paraId="0EF6E4E7"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GPT-4’s Performance</w:t>
      </w:r>
      <w:r w:rsidRPr="0001573A">
        <w:rPr>
          <w:rFonts w:eastAsia="Times New Roman" w:cs="Times New Roman"/>
          <w:i/>
          <w:iCs/>
          <w:color w:val="282828"/>
          <w:kern w:val="0"/>
          <w:sz w:val="21"/>
          <w:szCs w:val="21"/>
          <w14:ligatures w14:val="none"/>
        </w:rPr>
        <w:t>: The potential presence of propositional iconicity at the LLM scale could be enhancing GPT-4’s performance by providing a set of implicit guidelines or biases that shape its responses. This mechanism could partially compensate for the lack of direct grounding by ensuring that GPT-4’s outputs remain within the bounds of typical human linguistic patterns, even if it does not ‘understand’ them in a human sense.</w:t>
      </w:r>
    </w:p>
    <w:p w14:paraId="30B8277E" w14:textId="77777777" w:rsidR="0001573A" w:rsidRPr="0001573A" w:rsidRDefault="0001573A" w:rsidP="00F45AA7">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analysis may help in the understanding of how GPT-4 and similar LLMs manage to produce linguistically coherent and contextually appropriate outputs. The structure and patterns inherent in the training data may play help shape the AI’s capabilities, potentially revealing underlying regularities in human language use that are not immediately apparent at smaller scales.</w:t>
      </w:r>
    </w:p>
    <w:p w14:paraId="23CFE1BF"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Before I get to Chomsky’s “thinkability” hypothesis, there is another form of potential “iconic” bias I want to point out: “</w:t>
      </w:r>
      <w:r w:rsidRPr="0001573A">
        <w:rPr>
          <w:rFonts w:eastAsia="Times New Roman" w:cs="Times New Roman"/>
          <w:i/>
          <w:iCs/>
          <w:color w:val="282828"/>
          <w:kern w:val="0"/>
          <w14:ligatures w14:val="none"/>
        </w:rPr>
        <w:t>categorical perception</w:t>
      </w:r>
      <w:r w:rsidRPr="0001573A">
        <w:rPr>
          <w:rFonts w:eastAsia="Times New Roman" w:cs="Times New Roman"/>
          <w:color w:val="282828"/>
          <w:kern w:val="0"/>
          <w14:ligatures w14:val="none"/>
        </w:rPr>
        <w:t>.”</w:t>
      </w:r>
    </w:p>
    <w:p w14:paraId="79140F1C"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First, the human case: The most celebrated example is the categorical perception of color: the rainbow effect. The physical basis of the humanly visible spectrum is the wave-length continuum of light: the 380 to 750</w:t>
      </w:r>
      <w:r w:rsidRPr="0001573A">
        <w:rPr>
          <w:rFonts w:ascii="Arial" w:eastAsia="Times New Roman" w:hAnsi="Arial" w:cs="Arial"/>
          <w:color w:val="282828"/>
          <w:kern w:val="0"/>
          <w14:ligatures w14:val="none"/>
        </w:rPr>
        <w:t> </w:t>
      </w:r>
      <w:r w:rsidRPr="0001573A">
        <w:rPr>
          <w:rFonts w:eastAsia="Times New Roman" w:cs="Times New Roman"/>
          <w:color w:val="282828"/>
          <w:kern w:val="0"/>
          <w14:ligatures w14:val="none"/>
        </w:rPr>
        <w:t>nm between ultraviolet and infrared. Based on the (erroneous) “</w:t>
      </w:r>
      <w:r w:rsidRPr="0001573A">
        <w:rPr>
          <w:rFonts w:eastAsia="Times New Roman" w:cs="Times New Roman"/>
          <w:i/>
          <w:iCs/>
          <w:color w:val="282828"/>
          <w:kern w:val="0"/>
          <w14:ligatures w14:val="none"/>
        </w:rPr>
        <w:t>Strong</w:t>
      </w:r>
      <w:r w:rsidRPr="0001573A">
        <w:rPr>
          <w:rFonts w:eastAsia="Times New Roman" w:cs="Times New Roman"/>
          <w:color w:val="282828"/>
          <w:kern w:val="0"/>
          <w14:ligatures w14:val="none"/>
        </w:rPr>
        <w:t> Whorf-Sapir Hypothesis,” it was first thought that how humans see the spectrum is </w:t>
      </w:r>
      <w:r w:rsidRPr="0001573A">
        <w:rPr>
          <w:rFonts w:eastAsia="Times New Roman" w:cs="Times New Roman"/>
          <w:i/>
          <w:iCs/>
          <w:color w:val="282828"/>
          <w:kern w:val="0"/>
          <w14:ligatures w14:val="none"/>
        </w:rPr>
        <w:t>determined</w:t>
      </w:r>
      <w:r w:rsidRPr="0001573A">
        <w:rPr>
          <w:rFonts w:eastAsia="Times New Roman" w:cs="Times New Roman"/>
          <w:color w:val="282828"/>
          <w:kern w:val="0"/>
          <w14:ligatures w14:val="none"/>
        </w:rPr>
        <w:t> by language: by how we subdivide and name segments of the spectrum (</w:t>
      </w:r>
      <w:hyperlink r:id="rId27" w:anchor="ref15" w:history="1">
        <w:r w:rsidRPr="0001573A">
          <w:rPr>
            <w:rFonts w:eastAsia="Times New Roman" w:cs="Times New Roman"/>
            <w:color w:val="0000FF"/>
            <w:kern w:val="0"/>
            <w:u w:val="single"/>
            <w14:ligatures w14:val="none"/>
          </w:rPr>
          <w:t>Harnad, 1987</w:t>
        </w:r>
      </w:hyperlink>
      <w:r w:rsidRPr="0001573A">
        <w:rPr>
          <w:rFonts w:eastAsia="Times New Roman" w:cs="Times New Roman"/>
          <w:color w:val="282828"/>
          <w:kern w:val="0"/>
          <w14:ligatures w14:val="none"/>
        </w:rPr>
        <w:t>). If our language has a word for blue and for green, we will perceive blue and green as qualitatively different colors, if not, we will perceive that entire segment of the spectrum as all “</w:t>
      </w:r>
      <w:proofErr w:type="spellStart"/>
      <w:r w:rsidRPr="0001573A">
        <w:rPr>
          <w:rFonts w:eastAsia="Times New Roman" w:cs="Times New Roman"/>
          <w:color w:val="282828"/>
          <w:kern w:val="0"/>
          <w14:ligatures w14:val="none"/>
        </w:rPr>
        <w:t>bleen</w:t>
      </w:r>
      <w:proofErr w:type="spellEnd"/>
      <w:r w:rsidRPr="0001573A">
        <w:rPr>
          <w:rFonts w:eastAsia="Times New Roman" w:cs="Times New Roman"/>
          <w:color w:val="282828"/>
          <w:kern w:val="0"/>
          <w14:ligatures w14:val="none"/>
        </w:rPr>
        <w:t>” (or “</w:t>
      </w:r>
      <w:proofErr w:type="spellStart"/>
      <w:r w:rsidRPr="0001573A">
        <w:rPr>
          <w:rFonts w:eastAsia="Times New Roman" w:cs="Times New Roman"/>
          <w:color w:val="282828"/>
          <w:kern w:val="0"/>
          <w14:ligatures w14:val="none"/>
        </w:rPr>
        <w:t>grue</w:t>
      </w:r>
      <w:proofErr w:type="spellEnd"/>
      <w:r w:rsidRPr="0001573A">
        <w:rPr>
          <w:rFonts w:eastAsia="Times New Roman" w:cs="Times New Roman"/>
          <w:color w:val="282828"/>
          <w:kern w:val="0"/>
          <w14:ligatures w14:val="none"/>
        </w:rPr>
        <w:t>”).</w:t>
      </w:r>
    </w:p>
    <w:p w14:paraId="1194A441"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It turned out, however, from psychophysical testing worldwide, that although languages do differ somewhat in how they subdivide and label the spectrum verbally, everyone perceives the color spectrum much the same way: equal-sized (log) differences between pairs of wave-lengths within the green range and within the blue range both look smaller than the same-sized difference when it straddles the blue-green boundary. And this is true irrespective of whether a language has a different word for green and for blue. The (primary) colors of the rainbow, and their feature-detectors (cone receptive fields and paired opponent-processes) are innate, not learned (</w:t>
      </w:r>
      <w:hyperlink r:id="rId28" w:anchor="ref5" w:history="1">
        <w:r w:rsidRPr="0001573A">
          <w:rPr>
            <w:rFonts w:eastAsia="Times New Roman" w:cs="Times New Roman"/>
            <w:color w:val="0000FF"/>
            <w:kern w:val="0"/>
            <w:u w:val="single"/>
            <w14:ligatures w14:val="none"/>
          </w:rPr>
          <w:t>Briscoe, 2020</w:t>
        </w:r>
      </w:hyperlink>
      <w:r w:rsidRPr="0001573A">
        <w:rPr>
          <w:rFonts w:eastAsia="Times New Roman" w:cs="Times New Roman"/>
          <w:color w:val="282828"/>
          <w:kern w:val="0"/>
          <w14:ligatures w14:val="none"/>
        </w:rPr>
        <w:t>).</w:t>
      </w:r>
    </w:p>
    <w:p w14:paraId="0E6E077D"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the “</w:t>
      </w:r>
      <w:r w:rsidRPr="0001573A">
        <w:rPr>
          <w:rFonts w:eastAsia="Times New Roman" w:cs="Times New Roman"/>
          <w:i/>
          <w:iCs/>
          <w:color w:val="282828"/>
          <w:kern w:val="0"/>
          <w14:ligatures w14:val="none"/>
        </w:rPr>
        <w:t>Weak</w:t>
      </w:r>
      <w:r w:rsidRPr="0001573A">
        <w:rPr>
          <w:rFonts w:eastAsia="Times New Roman" w:cs="Times New Roman"/>
          <w:color w:val="282828"/>
          <w:kern w:val="0"/>
          <w14:ligatures w14:val="none"/>
        </w:rPr>
        <w:t> Whorf-Sapir Hypothesis”—according to which the way we learn to categorize and name things can </w:t>
      </w:r>
      <w:r w:rsidRPr="0001573A">
        <w:rPr>
          <w:rFonts w:eastAsia="Times New Roman" w:cs="Times New Roman"/>
          <w:i/>
          <w:iCs/>
          <w:color w:val="282828"/>
          <w:kern w:val="0"/>
          <w14:ligatures w14:val="none"/>
        </w:rPr>
        <w:t>influence</w:t>
      </w:r>
      <w:r w:rsidRPr="0001573A">
        <w:rPr>
          <w:rFonts w:eastAsia="Times New Roman" w:cs="Times New Roman"/>
          <w:color w:val="282828"/>
          <w:kern w:val="0"/>
          <w14:ligatures w14:val="none"/>
        </w:rPr>
        <w:t xml:space="preserve"> how we perceive them (which is also mostly false for the primary colors in the rainbow)—turns out to be true in other sensory modalities. The term “categorical perception” (CP) refers to a between-category separation and within-category compression effect that occurs in perceived similarity. Although this CP effect is much </w:t>
      </w:r>
      <w:r w:rsidRPr="0001573A">
        <w:rPr>
          <w:rFonts w:eastAsia="Times New Roman" w:cs="Times New Roman"/>
          <w:color w:val="282828"/>
          <w:kern w:val="0"/>
          <w14:ligatures w14:val="none"/>
        </w:rPr>
        <w:lastRenderedPageBreak/>
        <w:t>weaker and more subtle, it resembles the rainbow “accordion” effect, and it can be induced by </w:t>
      </w:r>
      <w:r w:rsidRPr="0001573A">
        <w:rPr>
          <w:rFonts w:eastAsia="Times New Roman" w:cs="Times New Roman"/>
          <w:i/>
          <w:iCs/>
          <w:color w:val="282828"/>
          <w:kern w:val="0"/>
          <w14:ligatures w14:val="none"/>
        </w:rPr>
        <w:t>learning</w:t>
      </w:r>
      <w:r w:rsidRPr="0001573A">
        <w:rPr>
          <w:rFonts w:eastAsia="Times New Roman" w:cs="Times New Roman"/>
          <w:color w:val="282828"/>
          <w:kern w:val="0"/>
          <w14:ligatures w14:val="none"/>
        </w:rPr>
        <w:t> and naming categories through sensorimotor feature detection. The term was first coined in the case of the perception of speech sounds (phonemes): Phoneme CP occurs along the (synthesized) </w:t>
      </w:r>
      <w:proofErr w:type="spellStart"/>
      <w:r w:rsidRPr="0001573A">
        <w:rPr>
          <w:rFonts w:eastAsia="Times New Roman" w:cs="Times New Roman"/>
          <w:i/>
          <w:iCs/>
          <w:color w:val="282828"/>
          <w:kern w:val="0"/>
          <w14:ligatures w14:val="none"/>
        </w:rPr>
        <w:t>ba</w:t>
      </w:r>
      <w:proofErr w:type="spellEnd"/>
      <w:r w:rsidRPr="0001573A">
        <w:rPr>
          <w:rFonts w:eastAsia="Times New Roman" w:cs="Times New Roman"/>
          <w:i/>
          <w:iCs/>
          <w:color w:val="282828"/>
          <w:kern w:val="0"/>
          <w14:ligatures w14:val="none"/>
        </w:rPr>
        <w:t>/da/ga</w:t>
      </w:r>
      <w:r w:rsidRPr="0001573A">
        <w:rPr>
          <w:rFonts w:eastAsia="Times New Roman" w:cs="Times New Roman"/>
          <w:color w:val="282828"/>
          <w:kern w:val="0"/>
          <w14:ligatures w14:val="none"/>
        </w:rPr>
        <w:t> continuum, which is analogous to the wave-length continuum for color (</w:t>
      </w:r>
      <w:hyperlink r:id="rId29" w:anchor="ref23" w:history="1">
        <w:r w:rsidRPr="0001573A">
          <w:rPr>
            <w:rFonts w:eastAsia="Times New Roman" w:cs="Times New Roman"/>
            <w:color w:val="0000FF"/>
            <w:kern w:val="0"/>
            <w:u w:val="single"/>
            <w14:ligatures w14:val="none"/>
          </w:rPr>
          <w:t>Regier and Kay, 2009</w:t>
        </w:r>
      </w:hyperlink>
      <w:r w:rsidRPr="0001573A">
        <w:rPr>
          <w:rFonts w:eastAsia="Times New Roman" w:cs="Times New Roman"/>
          <w:color w:val="282828"/>
          <w:kern w:val="0"/>
          <w14:ligatures w14:val="none"/>
        </w:rPr>
        <w:t>; </w:t>
      </w:r>
      <w:hyperlink r:id="rId30" w:anchor="ref29" w:history="1">
        <w:r w:rsidRPr="0001573A">
          <w:rPr>
            <w:rFonts w:eastAsia="Times New Roman" w:cs="Times New Roman"/>
            <w:color w:val="0000FF"/>
            <w:kern w:val="0"/>
            <w:u w:val="single"/>
            <w14:ligatures w14:val="none"/>
          </w:rPr>
          <w:t>Zhang et al., 2021</w:t>
        </w:r>
      </w:hyperlink>
      <w:r w:rsidRPr="0001573A">
        <w:rPr>
          <w:rFonts w:eastAsia="Times New Roman" w:cs="Times New Roman"/>
          <w:color w:val="282828"/>
          <w:kern w:val="0"/>
          <w14:ligatures w14:val="none"/>
        </w:rPr>
        <w:t>).</w:t>
      </w:r>
    </w:p>
    <w:p w14:paraId="2E2210E4"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Phoneme CP is a “</w:t>
      </w:r>
      <w:r w:rsidRPr="0001573A">
        <w:rPr>
          <w:rFonts w:eastAsia="Times New Roman" w:cs="Times New Roman"/>
          <w:i/>
          <w:iCs/>
          <w:color w:val="282828"/>
          <w:kern w:val="0"/>
          <w14:ligatures w14:val="none"/>
        </w:rPr>
        <w:t>mirror-neuron</w:t>
      </w:r>
      <w:r w:rsidRPr="0001573A">
        <w:rPr>
          <w:rFonts w:eastAsia="Times New Roman" w:cs="Times New Roman"/>
          <w:color w:val="282828"/>
          <w:kern w:val="0"/>
          <w14:ligatures w14:val="none"/>
        </w:rPr>
        <w:t>” (production/perception) phenomenon, because unlike color, which humans can </w:t>
      </w:r>
      <w:r w:rsidRPr="0001573A">
        <w:rPr>
          <w:rFonts w:eastAsia="Times New Roman" w:cs="Times New Roman"/>
          <w:i/>
          <w:iCs/>
          <w:color w:val="282828"/>
          <w:kern w:val="0"/>
          <w14:ligatures w14:val="none"/>
        </w:rPr>
        <w:t>perceive</w:t>
      </w:r>
      <w:r w:rsidRPr="0001573A">
        <w:rPr>
          <w:rFonts w:eastAsia="Times New Roman" w:cs="Times New Roman"/>
          <w:color w:val="282828"/>
          <w:kern w:val="0"/>
          <w14:ligatures w14:val="none"/>
        </w:rPr>
        <w:t>, but their bodies (unlike those of chameleons and octopuses) cannot </w:t>
      </w:r>
      <w:r w:rsidRPr="0001573A">
        <w:rPr>
          <w:rFonts w:eastAsia="Times New Roman" w:cs="Times New Roman"/>
          <w:i/>
          <w:iCs/>
          <w:color w:val="282828"/>
          <w:kern w:val="0"/>
          <w14:ligatures w14:val="none"/>
        </w:rPr>
        <w:t>produce</w:t>
      </w:r>
      <w:r w:rsidRPr="0001573A">
        <w:rPr>
          <w:rFonts w:eastAsia="Times New Roman" w:cs="Times New Roman"/>
          <w:color w:val="282828"/>
          <w:kern w:val="0"/>
          <w14:ligatures w14:val="none"/>
        </w:rPr>
        <w:t xml:space="preserve"> [without the help of synthetic tools], there is a CP separation/compression (“accordion”) effect across the boundaries </w:t>
      </w:r>
      <w:proofErr w:type="spellStart"/>
      <w:r w:rsidRPr="0001573A">
        <w:rPr>
          <w:rFonts w:eastAsia="Times New Roman" w:cs="Times New Roman"/>
          <w:color w:val="282828"/>
          <w:kern w:val="0"/>
          <w14:ligatures w14:val="none"/>
        </w:rPr>
        <w:t>ba</w:t>
      </w:r>
      <w:proofErr w:type="spellEnd"/>
      <w:r w:rsidRPr="0001573A">
        <w:rPr>
          <w:rFonts w:eastAsia="Times New Roman" w:cs="Times New Roman"/>
          <w:color w:val="282828"/>
          <w:kern w:val="0"/>
          <w14:ligatures w14:val="none"/>
        </w:rPr>
        <w:t>/da/ga, which is learned, and varies across languages (although it has an innate component as well, with inborn feature-detectors that fade after a critical period if not used in your language). And phoneme CP is present in both the perception and the production of phonemes, which is what makes it a mirror effect.</w:t>
      </w:r>
    </w:p>
    <w:p w14:paraId="6BEEC36E"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The subtlest and weakest, yet the most interesting learned-CP effect, however, is not observed along sensory-motor continua at all, but in a multidimensional feature space of mostly discrete features. Nor is learned CP a mirror-neuron phenomenon at the direct sensorimotor category-learning level—although we will return to this later when we get to the indirect verbal category-learning level later.</w:t>
      </w:r>
    </w:p>
    <w:p w14:paraId="41CC538A"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Learned CP occurs with difficult category learning tasks, such as learning to identify cancerous vs. non-cancerous cells. In such cases, the CP effect is revealed by testing the pairwise perceptual discriminability of examples, within and between the categories, before and after learning the category: A very subtle but significant between-category separation and within-category compression effect in perception is observable (both psychophysically and </w:t>
      </w:r>
      <w:proofErr w:type="spellStart"/>
      <w:r w:rsidRPr="0001573A">
        <w:rPr>
          <w:rFonts w:eastAsia="Times New Roman" w:cs="Times New Roman"/>
          <w:color w:val="282828"/>
          <w:kern w:val="0"/>
          <w14:ligatures w14:val="none"/>
        </w:rPr>
        <w:t>psychophysiologically</w:t>
      </w:r>
      <w:proofErr w:type="spellEnd"/>
      <w:r w:rsidRPr="0001573A">
        <w:rPr>
          <w:rFonts w:eastAsia="Times New Roman" w:cs="Times New Roman"/>
          <w:color w:val="282828"/>
          <w:kern w:val="0"/>
          <w14:ligatures w14:val="none"/>
        </w:rPr>
        <w:t>) after the categorization has been learned: a very subtle learned-rainbow (accordion) effect (</w:t>
      </w:r>
      <w:hyperlink r:id="rId31" w:anchor="ref22" w:history="1">
        <w:r w:rsidRPr="0001573A">
          <w:rPr>
            <w:rFonts w:eastAsia="Times New Roman" w:cs="Times New Roman"/>
            <w:color w:val="0000FF"/>
            <w:kern w:val="0"/>
            <w:u w:val="single"/>
            <w14:ligatures w14:val="none"/>
          </w:rPr>
          <w:t>Pérez-Gay Juárez et al., 2019</w:t>
        </w:r>
      </w:hyperlink>
      <w:r w:rsidRPr="0001573A">
        <w:rPr>
          <w:rFonts w:eastAsia="Times New Roman" w:cs="Times New Roman"/>
          <w:color w:val="282828"/>
          <w:kern w:val="0"/>
          <w14:ligatures w14:val="none"/>
        </w:rPr>
        <w:t>).</w:t>
      </w:r>
    </w:p>
    <w:p w14:paraId="56ADA348"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The reason learned CP is relevant here is that although it is not obvious why one needs to learn to modify perceptual similarity to learn a difficult category, a very similar effect occurs in deep-learning nets too (</w:t>
      </w:r>
      <w:proofErr w:type="spellStart"/>
      <w:r w:rsidRPr="0001573A">
        <w:rPr>
          <w:rFonts w:eastAsia="Times New Roman" w:cs="Times New Roman"/>
          <w:color w:val="282828"/>
          <w:kern w:val="0"/>
          <w14:ligatures w14:val="none"/>
        </w:rPr>
        <w:fldChar w:fldCharType="begin"/>
      </w:r>
      <w:r w:rsidRPr="0001573A">
        <w:rPr>
          <w:rFonts w:eastAsia="Times New Roman" w:cs="Times New Roman"/>
          <w:color w:val="282828"/>
          <w:kern w:val="0"/>
          <w14:ligatures w14:val="none"/>
        </w:rPr>
        <w:instrText>HYPERLINK "https://www.frontiersin.org/journals/artificial-intelligence/articles/10.3389/frai.2024.1490698/full" \l "ref3"</w:instrText>
      </w:r>
      <w:r w:rsidRPr="0001573A">
        <w:rPr>
          <w:rFonts w:eastAsia="Times New Roman" w:cs="Times New Roman"/>
          <w:color w:val="282828"/>
          <w:kern w:val="0"/>
          <w14:ligatures w14:val="none"/>
        </w:rPr>
      </w:r>
      <w:r w:rsidRPr="0001573A">
        <w:rPr>
          <w:rFonts w:eastAsia="Times New Roman" w:cs="Times New Roman"/>
          <w:color w:val="282828"/>
          <w:kern w:val="0"/>
          <w14:ligatures w14:val="none"/>
        </w:rPr>
        <w:fldChar w:fldCharType="separate"/>
      </w:r>
      <w:r w:rsidRPr="0001573A">
        <w:rPr>
          <w:rFonts w:eastAsia="Times New Roman" w:cs="Times New Roman"/>
          <w:color w:val="0000FF"/>
          <w:kern w:val="0"/>
          <w:u w:val="single"/>
          <w14:ligatures w14:val="none"/>
        </w:rPr>
        <w:t>Bonnasse-Gahot</w:t>
      </w:r>
      <w:proofErr w:type="spellEnd"/>
      <w:r w:rsidRPr="0001573A">
        <w:rPr>
          <w:rFonts w:eastAsia="Times New Roman" w:cs="Times New Roman"/>
          <w:color w:val="0000FF"/>
          <w:kern w:val="0"/>
          <w:u w:val="single"/>
          <w14:ligatures w14:val="none"/>
        </w:rPr>
        <w:t xml:space="preserve"> and Nadal, 2022</w:t>
      </w:r>
      <w:r w:rsidRPr="0001573A">
        <w:rPr>
          <w:rFonts w:eastAsia="Times New Roman" w:cs="Times New Roman"/>
          <w:color w:val="282828"/>
          <w:kern w:val="0"/>
          <w14:ligatures w14:val="none"/>
        </w:rPr>
        <w:fldChar w:fldCharType="end"/>
      </w:r>
      <w:r w:rsidRPr="0001573A">
        <w:rPr>
          <w:rFonts w:eastAsia="Times New Roman" w:cs="Times New Roman"/>
          <w:color w:val="282828"/>
          <w:kern w:val="0"/>
          <w14:ligatures w14:val="none"/>
        </w:rPr>
        <w:t>; </w:t>
      </w:r>
      <w:hyperlink r:id="rId32" w:anchor="ref25" w:history="1">
        <w:r w:rsidRPr="0001573A">
          <w:rPr>
            <w:rFonts w:eastAsia="Times New Roman" w:cs="Times New Roman"/>
            <w:color w:val="0000FF"/>
            <w:kern w:val="0"/>
            <w:u w:val="single"/>
            <w14:ligatures w14:val="none"/>
          </w:rPr>
          <w:t>Thériault et al., 2018</w:t>
        </w:r>
      </w:hyperlink>
      <w:r w:rsidRPr="0001573A">
        <w:rPr>
          <w:rFonts w:eastAsia="Times New Roman" w:cs="Times New Roman"/>
          <w:color w:val="282828"/>
          <w:kern w:val="0"/>
          <w14:ligatures w14:val="none"/>
        </w:rPr>
        <w:t>)—and nets do not </w:t>
      </w:r>
      <w:r w:rsidRPr="0001573A">
        <w:rPr>
          <w:rFonts w:eastAsia="Times New Roman" w:cs="Times New Roman"/>
          <w:i/>
          <w:iCs/>
          <w:color w:val="282828"/>
          <w:kern w:val="0"/>
          <w14:ligatures w14:val="none"/>
        </w:rPr>
        <w:t>perceive</w:t>
      </w:r>
      <w:r w:rsidRPr="0001573A">
        <w:rPr>
          <w:rFonts w:eastAsia="Times New Roman" w:cs="Times New Roman"/>
          <w:color w:val="282828"/>
          <w:kern w:val="0"/>
          <w14:ligatures w14:val="none"/>
        </w:rPr>
        <w:t> anything at all! They just process input data. The CP effect occurs in their internal representation of each input sample, which changes from before learning a difficult category to after learning it: There emerges a clear between-category separation and within-category compression effect in the internal representation space.</w:t>
      </w:r>
    </w:p>
    <w:p w14:paraId="5E5DEC4D"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proofErr w:type="gramStart"/>
      <w:r w:rsidRPr="0001573A">
        <w:rPr>
          <w:rFonts w:eastAsia="Times New Roman" w:cs="Times New Roman"/>
          <w:color w:val="282828"/>
          <w:kern w:val="0"/>
          <w14:ligatures w14:val="none"/>
        </w:rPr>
        <w:t>So</w:t>
      </w:r>
      <w:proofErr w:type="gramEnd"/>
      <w:r w:rsidRPr="0001573A">
        <w:rPr>
          <w:rFonts w:eastAsia="Times New Roman" w:cs="Times New Roman"/>
          <w:color w:val="282828"/>
          <w:kern w:val="0"/>
          <w14:ligatures w14:val="none"/>
        </w:rPr>
        <w:t xml:space="preserve"> the question is this: Might this representational change—based, in both humans and T3s, on </w:t>
      </w:r>
      <w:r w:rsidRPr="0001573A">
        <w:rPr>
          <w:rFonts w:eastAsia="Times New Roman" w:cs="Times New Roman"/>
          <w:i/>
          <w:iCs/>
          <w:color w:val="282828"/>
          <w:kern w:val="0"/>
          <w14:ligatures w14:val="none"/>
        </w:rPr>
        <w:t>direct</w:t>
      </w:r>
      <w:r w:rsidRPr="0001573A">
        <w:rPr>
          <w:rFonts w:eastAsia="Times New Roman" w:cs="Times New Roman"/>
          <w:color w:val="282828"/>
          <w:kern w:val="0"/>
          <w14:ligatures w14:val="none"/>
        </w:rPr>
        <w:t> perceptual learning to detect and abstract category-distinguishing sensorimotor features—carry over to purely </w:t>
      </w:r>
      <w:r w:rsidRPr="0001573A">
        <w:rPr>
          <w:rFonts w:eastAsia="Times New Roman" w:cs="Times New Roman"/>
          <w:i/>
          <w:iCs/>
          <w:color w:val="282828"/>
          <w:kern w:val="0"/>
          <w14:ligatures w14:val="none"/>
        </w:rPr>
        <w:t>indirect</w:t>
      </w:r>
      <w:r w:rsidRPr="0001573A">
        <w:rPr>
          <w:rFonts w:eastAsia="Times New Roman" w:cs="Times New Roman"/>
          <w:color w:val="282828"/>
          <w:kern w:val="0"/>
          <w14:ligatures w14:val="none"/>
        </w:rPr>
        <w:t> verbal category learning via feature </w:t>
      </w:r>
      <w:r w:rsidRPr="0001573A">
        <w:rPr>
          <w:rFonts w:eastAsia="Times New Roman" w:cs="Times New Roman"/>
          <w:i/>
          <w:iCs/>
          <w:color w:val="282828"/>
          <w:kern w:val="0"/>
          <w14:ligatures w14:val="none"/>
        </w:rPr>
        <w:t>descriptions</w:t>
      </w:r>
      <w:r w:rsidRPr="0001573A">
        <w:rPr>
          <w:rFonts w:eastAsia="Times New Roman" w:cs="Times New Roman"/>
          <w:color w:val="282828"/>
          <w:kern w:val="0"/>
          <w14:ligatures w14:val="none"/>
        </w:rPr>
        <w:t> for GPT, instead of the sensorimotor feature-detectors it lacks? You cannot perceive, GPT, but might the purely computational CP effect also produce in you a </w:t>
      </w:r>
      <w:r w:rsidRPr="0001573A">
        <w:rPr>
          <w:rFonts w:eastAsia="Times New Roman" w:cs="Times New Roman"/>
          <w:i/>
          <w:iCs/>
          <w:color w:val="282828"/>
          <w:kern w:val="0"/>
          <w14:ligatures w14:val="none"/>
        </w:rPr>
        <w:t>bias</w:t>
      </w:r>
      <w:r w:rsidRPr="0001573A">
        <w:rPr>
          <w:rFonts w:eastAsia="Times New Roman" w:cs="Times New Roman"/>
          <w:color w:val="282828"/>
          <w:kern w:val="0"/>
          <w14:ligatures w14:val="none"/>
        </w:rPr>
        <w:t> that partly compensates for your lack of directed sensorimotor grounding?</w:t>
      </w:r>
    </w:p>
    <w:p w14:paraId="543F3C6F" w14:textId="77777777" w:rsidR="0001573A" w:rsidRPr="0001573A" w:rsidRDefault="0001573A" w:rsidP="00F45AA7">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Let us examine the potential for a computational form of CP in AI and its implications.</w:t>
      </w:r>
    </w:p>
    <w:p w14:paraId="18FE4ED6"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Categorical Perception in Humans</w:t>
      </w:r>
      <w:r w:rsidRPr="0001573A">
        <w:rPr>
          <w:rFonts w:eastAsia="Times New Roman" w:cs="Times New Roman"/>
          <w:i/>
          <w:iCs/>
          <w:color w:val="282828"/>
          <w:kern w:val="0"/>
          <w:sz w:val="21"/>
          <w:szCs w:val="21"/>
          <w14:ligatures w14:val="none"/>
        </w:rPr>
        <w:t>: CP in humans is a phenomenon where our perception of categories is influenced by our learning and naming of these categories. The classic examples you mentioned, such as color perception and phoneme discrimination, demonstrate how our perceptual experiences are shaped by learned categories.</w:t>
      </w:r>
    </w:p>
    <w:p w14:paraId="6F23196B"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the case of complex categorization tasks, like distinguishing cancerous from non-cancerous cells, learning induces subtle perceptual changes, may lead to a form of CP even in non-obvious or abstract feature spaces.</w:t>
      </w:r>
    </w:p>
    <w:p w14:paraId="3093081F"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Categorical Perception in Neural Networks</w:t>
      </w:r>
      <w:r w:rsidRPr="0001573A">
        <w:rPr>
          <w:rFonts w:eastAsia="Times New Roman" w:cs="Times New Roman"/>
          <w:i/>
          <w:iCs/>
          <w:color w:val="282828"/>
          <w:kern w:val="0"/>
          <w:sz w:val="21"/>
          <w:szCs w:val="21"/>
          <w14:ligatures w14:val="none"/>
        </w:rPr>
        <w:t>: In neural networks, a similar effect has been observed, where the internal representation of inputs changes before and after category learning, showing a separation between categories and compression within categories. This effect in neural networks is purely computational and does not involve actual perception, yet it mirrors the CP effect in human cognition.</w:t>
      </w:r>
    </w:p>
    <w:p w14:paraId="13AB5678"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cited studies (</w:t>
      </w:r>
      <w:hyperlink r:id="rId33" w:anchor="ref25" w:history="1">
        <w:r w:rsidRPr="0001573A">
          <w:rPr>
            <w:rFonts w:eastAsia="Times New Roman" w:cs="Times New Roman"/>
            <w:i/>
            <w:iCs/>
            <w:color w:val="0000FF"/>
            <w:kern w:val="0"/>
            <w:sz w:val="21"/>
            <w:szCs w:val="21"/>
            <w:u w:val="single"/>
            <w14:ligatures w14:val="none"/>
          </w:rPr>
          <w:t>Thériault et al., 2018</w:t>
        </w:r>
      </w:hyperlink>
      <w:r w:rsidRPr="0001573A">
        <w:rPr>
          <w:rFonts w:eastAsia="Times New Roman" w:cs="Times New Roman"/>
          <w:i/>
          <w:iCs/>
          <w:color w:val="282828"/>
          <w:kern w:val="0"/>
          <w:sz w:val="21"/>
          <w:szCs w:val="21"/>
          <w14:ligatures w14:val="none"/>
        </w:rPr>
        <w:t>; </w:t>
      </w:r>
      <w:proofErr w:type="spellStart"/>
      <w:r w:rsidRPr="0001573A">
        <w:rPr>
          <w:rFonts w:eastAsia="Times New Roman" w:cs="Times New Roman"/>
          <w:i/>
          <w:iCs/>
          <w:color w:val="282828"/>
          <w:kern w:val="0"/>
          <w:sz w:val="21"/>
          <w:szCs w:val="21"/>
          <w14:ligatures w14:val="none"/>
        </w:rPr>
        <w:fldChar w:fldCharType="begin"/>
      </w:r>
      <w:r w:rsidRPr="0001573A">
        <w:rPr>
          <w:rFonts w:eastAsia="Times New Roman" w:cs="Times New Roman"/>
          <w:i/>
          <w:iCs/>
          <w:color w:val="282828"/>
          <w:kern w:val="0"/>
          <w:sz w:val="21"/>
          <w:szCs w:val="21"/>
          <w14:ligatures w14:val="none"/>
        </w:rPr>
        <w:instrText>HYPERLINK "https://www.frontiersin.org/journals/artificial-intelligence/articles/10.3389/frai.2024.1490698/full" \l "ref3"</w:instrText>
      </w:r>
      <w:r w:rsidRPr="0001573A">
        <w:rPr>
          <w:rFonts w:eastAsia="Times New Roman" w:cs="Times New Roman"/>
          <w:i/>
          <w:iCs/>
          <w:color w:val="282828"/>
          <w:kern w:val="0"/>
          <w:sz w:val="21"/>
          <w:szCs w:val="21"/>
          <w14:ligatures w14:val="none"/>
        </w:rPr>
      </w:r>
      <w:r w:rsidRPr="0001573A">
        <w:rPr>
          <w:rFonts w:eastAsia="Times New Roman" w:cs="Times New Roman"/>
          <w:i/>
          <w:iCs/>
          <w:color w:val="282828"/>
          <w:kern w:val="0"/>
          <w:sz w:val="21"/>
          <w:szCs w:val="21"/>
          <w14:ligatures w14:val="none"/>
        </w:rPr>
        <w:fldChar w:fldCharType="separate"/>
      </w:r>
      <w:r w:rsidRPr="0001573A">
        <w:rPr>
          <w:rFonts w:eastAsia="Times New Roman" w:cs="Times New Roman"/>
          <w:i/>
          <w:iCs/>
          <w:color w:val="0000FF"/>
          <w:kern w:val="0"/>
          <w:sz w:val="21"/>
          <w:szCs w:val="21"/>
          <w:u w:val="single"/>
          <w14:ligatures w14:val="none"/>
        </w:rPr>
        <w:t>Bonnasse-Gahot</w:t>
      </w:r>
      <w:proofErr w:type="spellEnd"/>
      <w:r w:rsidRPr="0001573A">
        <w:rPr>
          <w:rFonts w:eastAsia="Times New Roman" w:cs="Times New Roman"/>
          <w:i/>
          <w:iCs/>
          <w:color w:val="0000FF"/>
          <w:kern w:val="0"/>
          <w:sz w:val="21"/>
          <w:szCs w:val="21"/>
          <w:u w:val="single"/>
          <w14:ligatures w14:val="none"/>
        </w:rPr>
        <w:t xml:space="preserve"> and Nadal, 2022</w:t>
      </w:r>
      <w:r w:rsidRPr="0001573A">
        <w:rPr>
          <w:rFonts w:eastAsia="Times New Roman" w:cs="Times New Roman"/>
          <w:i/>
          <w:iCs/>
          <w:color w:val="282828"/>
          <w:kern w:val="0"/>
          <w:sz w:val="21"/>
          <w:szCs w:val="21"/>
          <w14:ligatures w14:val="none"/>
        </w:rPr>
        <w:fldChar w:fldCharType="end"/>
      </w:r>
      <w:r w:rsidRPr="0001573A">
        <w:rPr>
          <w:rFonts w:eastAsia="Times New Roman" w:cs="Times New Roman"/>
          <w:i/>
          <w:iCs/>
          <w:color w:val="282828"/>
          <w:kern w:val="0"/>
          <w:sz w:val="21"/>
          <w:szCs w:val="21"/>
          <w14:ligatures w14:val="none"/>
        </w:rPr>
        <w:t>) suggest that deep learning models can exhibit a form of CP at the level of their internal representations.</w:t>
      </w:r>
    </w:p>
    <w:p w14:paraId="2F20FED4"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Potential CP Effect in GPT-4</w:t>
      </w:r>
      <w:r w:rsidRPr="0001573A">
        <w:rPr>
          <w:rFonts w:eastAsia="Times New Roman" w:cs="Times New Roman"/>
          <w:i/>
          <w:iCs/>
          <w:color w:val="282828"/>
          <w:kern w:val="0"/>
          <w:sz w:val="21"/>
          <w:szCs w:val="21"/>
          <w14:ligatures w14:val="none"/>
        </w:rPr>
        <w:t>: Although GPT-4 does not perceive in the human sense, it’s possible that a computational analog of CP occurs within its processing. As GPT-4 learns from vast amounts of text data, it might develop an internal representation where verbal categories are separated and compressed in a way that reflects CP.</w:t>
      </w:r>
    </w:p>
    <w:p w14:paraId="1FDCDE90"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computational CP effect could manifest as a bias in how GPT-4 processes and generates language, potentially compensating, to some extent, for its lack of direct sensorimotor grounding. It could influence GPT-4’s handling of categories, making its responses more aligned with human-like categorization patterns, even without direct experiential grounding.</w:t>
      </w:r>
    </w:p>
    <w:p w14:paraId="77530217"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AI Understanding and Performance</w:t>
      </w:r>
      <w:r w:rsidRPr="0001573A">
        <w:rPr>
          <w:rFonts w:eastAsia="Times New Roman" w:cs="Times New Roman"/>
          <w:i/>
          <w:iCs/>
          <w:color w:val="282828"/>
          <w:kern w:val="0"/>
          <w:sz w:val="21"/>
          <w:szCs w:val="21"/>
          <w14:ligatures w14:val="none"/>
        </w:rPr>
        <w:t>: If GPT-4 does exhibit a form of computational CP, this could be a significant factor in its ability to generate coherent and contextually appropriate language outputs. It suggests that GPT-4’s internal processing might align, in certain respects, with human cognitive patterns, despite the fundamental differences in how AI and humans process information.</w:t>
      </w:r>
    </w:p>
    <w:p w14:paraId="46842D02" w14:textId="77777777" w:rsidR="0001573A" w:rsidRPr="0001573A" w:rsidRDefault="0001573A" w:rsidP="00F45AA7">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summary, the hypothesis that AI systems like GPT-4 could exhibit a computational form of CP suggests that even in the absence of direct experiential perception, AI may be able to develop internal patterns of representation that mirror human cognitive phenomena. This could prove relevant to understanding the capabilities and limitations of AI in processing and generating language.</w:t>
      </w:r>
    </w:p>
    <w:p w14:paraId="57BF7AEB"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We have now discussed several possible sources of constraints or biases that might help an LLM do better than one would have expected given that LLMs are not grounded. How many of these can you remember, and how would you put them together?</w:t>
      </w:r>
    </w:p>
    <w:p w14:paraId="67DB775D" w14:textId="77777777" w:rsidR="0001573A" w:rsidRPr="0001573A" w:rsidRDefault="0001573A" w:rsidP="00F45AA7">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Our discussion covered several potential sources of constraints or biases that could enhance the performance of Large Language Models (LLMs) like GPT-4, despite their lack of sensorimotor grounding. Here’s a summary of the key points we discussed.</w:t>
      </w:r>
    </w:p>
    <w:p w14:paraId="697F1D80"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Patterns in Propositional Structures</w:t>
      </w:r>
      <w:r w:rsidRPr="0001573A">
        <w:rPr>
          <w:rFonts w:eastAsia="Times New Roman" w:cs="Times New Roman"/>
          <w:i/>
          <w:iCs/>
          <w:color w:val="282828"/>
          <w:kern w:val="0"/>
          <w:sz w:val="21"/>
          <w:szCs w:val="21"/>
          <w14:ligatures w14:val="none"/>
        </w:rPr>
        <w:t>: We explored the idea that there might be a form of “iconicity” at the level of propositional structures in LLMs. This is not iconicity in the traditional sense but rather a detectable pattern in the way propositions are formed and interconnected within a large dataset. This could act as a tacit constraint or bias, shaping LLM outputs to align with these inherent structures.</w:t>
      </w:r>
    </w:p>
    <w:p w14:paraId="4C9B94DC"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Ordinary Grammar (OG) Learning</w:t>
      </w:r>
      <w:r w:rsidRPr="0001573A">
        <w:rPr>
          <w:rFonts w:eastAsia="Times New Roman" w:cs="Times New Roman"/>
          <w:i/>
          <w:iCs/>
          <w:color w:val="282828"/>
          <w:kern w:val="0"/>
          <w:sz w:val="21"/>
          <w:szCs w:val="21"/>
          <w14:ligatures w14:val="none"/>
        </w:rPr>
        <w:t>: LLMs implicitly learn the constraints and rules of OG from their training data, picking up on the regularities and limitations of human language. This learning process, which involves both unsupervised and supervised methods, helps LLMs generate linguistically coherent outputs that adhere to the structural norms of language.</w:t>
      </w:r>
    </w:p>
    <w:p w14:paraId="07AAA234"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Categorical Perception (CP) in Neural Networks</w:t>
      </w:r>
      <w:r w:rsidRPr="0001573A">
        <w:rPr>
          <w:rFonts w:eastAsia="Times New Roman" w:cs="Times New Roman"/>
          <w:i/>
          <w:iCs/>
          <w:color w:val="282828"/>
          <w:kern w:val="0"/>
          <w:sz w:val="21"/>
          <w:szCs w:val="21"/>
          <w14:ligatures w14:val="none"/>
        </w:rPr>
        <w:t>: We discussed how neural networks, including LLMs, might exhibit a computational form of CP. This phenomenon, observed in human perception, involves a separation between categories and compression within categories. In LLMs, this could manifest as a bias in internal representation, potentially influencing how the model processes and generates language.</w:t>
      </w:r>
    </w:p>
    <w:p w14:paraId="381D560B"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Learning Constraints and Limitations</w:t>
      </w:r>
      <w:r w:rsidRPr="0001573A">
        <w:rPr>
          <w:rFonts w:eastAsia="Times New Roman" w:cs="Times New Roman"/>
          <w:i/>
          <w:iCs/>
          <w:color w:val="282828"/>
          <w:kern w:val="0"/>
          <w:sz w:val="21"/>
          <w:szCs w:val="21"/>
          <w14:ligatures w14:val="none"/>
        </w:rPr>
        <w:t>: The potential presence of these constraints and biases in LLMs suggests that their processing might be influenced by patterns that are not immediately apparent but are inherent in the language data they are trained on. These constraints might help LLMs produce outputs that are more aligned with human cognitive and linguistic patterns.</w:t>
      </w:r>
    </w:p>
    <w:p w14:paraId="587AC3D4"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Putting these elements together, we see a picture where LLMs like GPT-4, despite their lack of direct experiential grounding, are potentially guided by a set of implicit guidelines or biases derived from the structure and content of their training data. These guidelines may include propositional patterns, grammatical regularities, and a form of computational CP, all contributing to the model’s ability to process language in a way that appears coherent and contextually appropriate to human users.</w:t>
      </w:r>
    </w:p>
    <w:p w14:paraId="78B78211" w14:textId="77777777" w:rsidR="0001573A" w:rsidRPr="0001573A" w:rsidRDefault="0001573A" w:rsidP="00F45AA7">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Each of these factors represents a different dimension of how LLMs could be ‘shaped’ or ‘biased’ by their training, compensating in part for the lack of sensorimotor grounding and providing a framework for understanding the capabilities and limitations of these models in language understanding and generation.</w:t>
      </w:r>
    </w:p>
    <w:p w14:paraId="3305AF27"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What about the teacher/learner asymmetry and the need for grounding? In the context of direct sensorimotor grounding and indirect verbal grounding, do both teacher and learner need direct grounding? If </w:t>
      </w:r>
      <w:proofErr w:type="gramStart"/>
      <w:r w:rsidRPr="0001573A">
        <w:rPr>
          <w:rFonts w:eastAsia="Times New Roman" w:cs="Times New Roman"/>
          <w:color w:val="282828"/>
          <w:kern w:val="0"/>
          <w14:ligatures w14:val="none"/>
        </w:rPr>
        <w:t>not</w:t>
      </w:r>
      <w:proofErr w:type="gramEnd"/>
      <w:r w:rsidRPr="0001573A">
        <w:rPr>
          <w:rFonts w:eastAsia="Times New Roman" w:cs="Times New Roman"/>
          <w:color w:val="282828"/>
          <w:kern w:val="0"/>
          <w14:ligatures w14:val="none"/>
        </w:rPr>
        <w:t xml:space="preserve"> why not?</w:t>
      </w:r>
    </w:p>
    <w:p w14:paraId="7C1D3113" w14:textId="77777777" w:rsidR="0001573A" w:rsidRPr="0001573A" w:rsidRDefault="0001573A" w:rsidP="00F45AA7">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Direct Sensorimotor Grounding (DSG)</w:t>
      </w:r>
      <w:r w:rsidRPr="0001573A">
        <w:rPr>
          <w:rFonts w:eastAsia="Times New Roman" w:cs="Times New Roman"/>
          <w:i/>
          <w:iCs/>
          <w:color w:val="282828"/>
          <w:kern w:val="0"/>
          <w:sz w:val="21"/>
          <w:szCs w:val="21"/>
          <w14:ligatures w14:val="none"/>
        </w:rPr>
        <w:t>: DSG involves connecting words and concepts to real-world experiences and understandings through direct sensorimotor interactions, especially category learning. It’s a fundamental process for humans, enabling them to learn and understand the world around them.</w:t>
      </w:r>
    </w:p>
    <w:p w14:paraId="06F091CE"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human language learning, DSG is essential, particularly in early development. Children learn to associate words with their referents and meanings through direct experiences — seeing, touching, hearing, and manipulating objects and interacting with people.</w:t>
      </w:r>
    </w:p>
    <w:p w14:paraId="56162E87"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Indirect Verbal Grounding (IVG)</w:t>
      </w:r>
      <w:r w:rsidRPr="0001573A">
        <w:rPr>
          <w:rFonts w:eastAsia="Times New Roman" w:cs="Times New Roman"/>
          <w:i/>
          <w:iCs/>
          <w:color w:val="282828"/>
          <w:kern w:val="0"/>
          <w:sz w:val="21"/>
          <w:szCs w:val="21"/>
          <w14:ligatures w14:val="none"/>
        </w:rPr>
        <w:t>: IVG involves understanding concepts and words through descriptions, explanations, or narratives, rather than direct experience. For IVG to be effective, the learner must already have a grounding in a base set of concepts and words.</w:t>
      </w:r>
    </w:p>
    <w:p w14:paraId="2C03CEB4"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humans, once a foundational vocabulary and set of concepts are grounded through DSG, further learning can occur through IVG. This process allows individuals to understand complex or abstract concepts that they might not experience directly.</w:t>
      </w:r>
    </w:p>
    <w:p w14:paraId="291DAB2E"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Asymmetry in Grounding Needs</w:t>
      </w:r>
      <w:r w:rsidRPr="0001573A">
        <w:rPr>
          <w:rFonts w:eastAsia="Times New Roman" w:cs="Times New Roman"/>
          <w:i/>
          <w:iCs/>
          <w:color w:val="282828"/>
          <w:kern w:val="0"/>
          <w:sz w:val="21"/>
          <w:szCs w:val="21"/>
          <w14:ligatures w14:val="none"/>
        </w:rPr>
        <w:t>: Humans, as learners, initially require DSG to establish a foundation of understanding. Once this base is established, they can effectively use IVG to expand their knowledge and understanding.</w:t>
      </w:r>
    </w:p>
    <w:p w14:paraId="723CCABD"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AI systems like GPT-4, however, do not have the capacity for DSG. They are entirely dependent on IVG, processing and generating language based on the patterns and structures learned from their training data. However, this training is itself a form of IVG, as the AI never directly experiences the concepts it is learning about.</w:t>
      </w:r>
    </w:p>
    <w:p w14:paraId="213ABC5C"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of the Asymmetry</w:t>
      </w:r>
      <w:r w:rsidRPr="0001573A">
        <w:rPr>
          <w:rFonts w:eastAsia="Times New Roman" w:cs="Times New Roman"/>
          <w:i/>
          <w:iCs/>
          <w:color w:val="282828"/>
          <w:kern w:val="0"/>
          <w:sz w:val="21"/>
          <w:szCs w:val="21"/>
          <w14:ligatures w14:val="none"/>
        </w:rPr>
        <w:t>: This asymmetry means that while human learners can understand and contextualize information received indirectly (through IVG), because it is built upon a foundation of direct experiences, AI systems like GPT-4 cannot. They lack the foundational experiential understanding that comes from DSG.</w:t>
      </w:r>
    </w:p>
    <w:p w14:paraId="6558C719"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lastRenderedPageBreak/>
        <w:t>Consequently, GPT-4 and similar AI systems can provide information, generate coherent narratives, and even mimic certain aspects of human understanding, but they do so without the underlying experiential context that humans possess. Their ‘understanding’ is purely computational, derived from patterns in the data, without the grounding that comes from direct sensorimotor experiences.</w:t>
      </w:r>
    </w:p>
    <w:p w14:paraId="19DAF455"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Does IVG Need DSG?</w:t>
      </w:r>
      <w:r w:rsidRPr="0001573A">
        <w:rPr>
          <w:rFonts w:eastAsia="Times New Roman" w:cs="Times New Roman"/>
          <w:i/>
          <w:iCs/>
          <w:color w:val="282828"/>
          <w:kern w:val="0"/>
          <w:sz w:val="21"/>
          <w:szCs w:val="21"/>
          <w14:ligatures w14:val="none"/>
        </w:rPr>
        <w:t> In humans, IVG is effective because it stands on a foundation of DSG. The initial sensorimotor experiences provide the essential grounding that makes further learning through language meaningful and contextual.</w:t>
      </w:r>
    </w:p>
    <w:p w14:paraId="7FDC2A15" w14:textId="77777777" w:rsidR="0001573A" w:rsidRPr="0001573A" w:rsidRDefault="0001573A" w:rsidP="00F45AA7">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For AI, IVG does not build upon DSG, as it lacks sensorimotor capabilities. This limitation is a fundamental reason why AI, despite its advanced linguistic capabilities, does not truly ‘understand’ in the human sense.</w:t>
      </w:r>
    </w:p>
    <w:p w14:paraId="3C47533A"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How is the DSG/IVG distinction related to the existence of dictionary MinSets?</w:t>
      </w:r>
    </w:p>
    <w:p w14:paraId="1750AB9E" w14:textId="77777777" w:rsidR="0001573A" w:rsidRPr="0001573A" w:rsidRDefault="0001573A" w:rsidP="00F45AA7">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Nature of Dictionary MinSets</w:t>
      </w:r>
      <w:r w:rsidRPr="0001573A">
        <w:rPr>
          <w:rFonts w:eastAsia="Times New Roman" w:cs="Times New Roman"/>
          <w:i/>
          <w:iCs/>
          <w:color w:val="282828"/>
          <w:kern w:val="0"/>
          <w:sz w:val="21"/>
          <w:szCs w:val="21"/>
          <w14:ligatures w14:val="none"/>
        </w:rPr>
        <w:t>: Dictionary MinSets refer to the smallest subset of words from which all other words in a dictionary can be defined. These core words in the MinSet serve as a foundational vocabulary for constructing and understanding the rest of the lexical items in the language.</w:t>
      </w:r>
    </w:p>
    <w:p w14:paraId="0CD4942F"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DSG and Foundation of MinSets</w:t>
      </w:r>
      <w:r w:rsidRPr="0001573A">
        <w:rPr>
          <w:rFonts w:eastAsia="Times New Roman" w:cs="Times New Roman"/>
          <w:i/>
          <w:iCs/>
          <w:color w:val="282828"/>
          <w:kern w:val="0"/>
          <w:sz w:val="21"/>
          <w:szCs w:val="21"/>
          <w14:ligatures w14:val="none"/>
        </w:rPr>
        <w:t>: In human language acquisition, the initial grounding of words — particularly those in the MinSet — often occurs through DSG. Young learners associate words with their meanings through direct experiences with the world. This foundational grounding is crucial, as these MinSet words often form the basis for defining more complex or abstract terms.</w:t>
      </w:r>
    </w:p>
    <w:p w14:paraId="52458300"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 xml:space="preserve">The grounding of MinSet words via DSG provides the necessary experiential basis that allows for a deeper understanding of language and facilitates the effective use of IVG </w:t>
      </w:r>
      <w:proofErr w:type="gramStart"/>
      <w:r w:rsidRPr="0001573A">
        <w:rPr>
          <w:rFonts w:eastAsia="Times New Roman" w:cs="Times New Roman"/>
          <w:i/>
          <w:iCs/>
          <w:color w:val="282828"/>
          <w:kern w:val="0"/>
          <w:sz w:val="21"/>
          <w:szCs w:val="21"/>
          <w14:ligatures w14:val="none"/>
        </w:rPr>
        <w:t>later on</w:t>
      </w:r>
      <w:proofErr w:type="gramEnd"/>
      <w:r w:rsidRPr="0001573A">
        <w:rPr>
          <w:rFonts w:eastAsia="Times New Roman" w:cs="Times New Roman"/>
          <w:i/>
          <w:iCs/>
          <w:color w:val="282828"/>
          <w:kern w:val="0"/>
          <w:sz w:val="21"/>
          <w:szCs w:val="21"/>
          <w14:ligatures w14:val="none"/>
        </w:rPr>
        <w:t>.</w:t>
      </w:r>
    </w:p>
    <w:p w14:paraId="4FBF6C1E"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IVG and Expansion Beyond MinSets</w:t>
      </w:r>
      <w:r w:rsidRPr="0001573A">
        <w:rPr>
          <w:rFonts w:eastAsia="Times New Roman" w:cs="Times New Roman"/>
          <w:i/>
          <w:iCs/>
          <w:color w:val="282828"/>
          <w:kern w:val="0"/>
          <w:sz w:val="21"/>
          <w:szCs w:val="21"/>
          <w14:ligatures w14:val="none"/>
        </w:rPr>
        <w:t>: Once a foundational vocabulary (akin to a MinSet) is grounded through DSG, humans can expand their language comprehension and vocabulary through IVG. This process involves learning new words and concepts through descriptions, narratives, and linguistic contexts, building upon the directly grounded base.</w:t>
      </w:r>
    </w:p>
    <w:p w14:paraId="7DA3A1EC"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this sense, IVG relies on the foundation established by DSG. The grounded understanding of MinSet words enables individuals to grasp more complex concepts that are defined or described using these foundational words.</w:t>
      </w:r>
    </w:p>
    <w:p w14:paraId="0987D193" w14:textId="77777777" w:rsidR="0001573A" w:rsidRPr="0001573A" w:rsidRDefault="0001573A" w:rsidP="00F45AA7">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AI’s Dependence on IVG Without DSG</w:t>
      </w:r>
      <w:r w:rsidRPr="0001573A">
        <w:rPr>
          <w:rFonts w:eastAsia="Times New Roman" w:cs="Times New Roman"/>
          <w:i/>
          <w:iCs/>
          <w:color w:val="282828"/>
          <w:kern w:val="0"/>
          <w:sz w:val="21"/>
          <w:szCs w:val="21"/>
          <w14:ligatures w14:val="none"/>
        </w:rPr>
        <w:t>: AI systems like GPT-4 operate almost entirely within the realm of IVG. They process and generate language based on the patterns learned from extensive text data, but without the foundational grounding provided by DSG.</w:t>
      </w:r>
    </w:p>
    <w:p w14:paraId="3A7FAB07" w14:textId="77777777" w:rsidR="0001573A" w:rsidRPr="0001573A" w:rsidRDefault="0001573A" w:rsidP="00F45AA7">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AI can manipulate language based on MinSets and use these core words to construct coherent narratives or explanations, it lacks the experiential understanding that humans develop through DSG. This limitation affects the depth and contextual richness of AI’s ‘understanding’ of language.</w:t>
      </w:r>
    </w:p>
    <w:p w14:paraId="4ED0EEFA" w14:textId="77777777" w:rsidR="0001573A" w:rsidRPr="0001573A" w:rsidRDefault="0001573A" w:rsidP="00F45AA7">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DSG is based on learning to detect the sensorimotor features that distinguish members from non-members of a category directly, using something like neural nets to detect and abstract those sensorimotor features. IVG does not use the distinguishing sensorimotor features themselves, but their </w:t>
      </w:r>
      <w:r w:rsidRPr="0001573A">
        <w:rPr>
          <w:rFonts w:eastAsia="Times New Roman" w:cs="Times New Roman"/>
          <w:i/>
          <w:iCs/>
          <w:color w:val="282828"/>
          <w:kern w:val="0"/>
          <w14:ligatures w14:val="none"/>
        </w:rPr>
        <w:t>names and verbal descriptions</w:t>
      </w:r>
      <w:r w:rsidRPr="0001573A">
        <w:rPr>
          <w:rFonts w:eastAsia="Times New Roman" w:cs="Times New Roman"/>
          <w:color w:val="282828"/>
          <w:kern w:val="0"/>
          <w14:ligatures w14:val="none"/>
        </w:rPr>
        <w:t>. These feature names need to have already been grounded (directly or indirectly) in the learner to enable the teacher’s verbal description to be understood by the learner, allowing the names and descriptions to ground (indirectly), in the learner, the new category of which they are the features. But note that </w:t>
      </w:r>
      <w:r w:rsidRPr="0001573A">
        <w:rPr>
          <w:rFonts w:eastAsia="Times New Roman" w:cs="Times New Roman"/>
          <w:i/>
          <w:iCs/>
          <w:color w:val="282828"/>
          <w:kern w:val="0"/>
          <w14:ligatures w14:val="none"/>
        </w:rPr>
        <w:t>they need not have been grounded in the teacher</w:t>
      </w:r>
      <w:r w:rsidRPr="0001573A">
        <w:rPr>
          <w:rFonts w:eastAsia="Times New Roman" w:cs="Times New Roman"/>
          <w:color w:val="282828"/>
          <w:kern w:val="0"/>
          <w14:ligatures w14:val="none"/>
        </w:rPr>
        <w:t>, if the teacher happens to be a textbook, or GPT. This is the teacher/learner asymmetry.</w:t>
      </w:r>
    </w:p>
    <w:p w14:paraId="406CD8F1"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lastRenderedPageBreak/>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Direct Sensorimotor Grounding (DSG)</w:t>
      </w:r>
      <w:r w:rsidRPr="0001573A">
        <w:rPr>
          <w:rFonts w:eastAsia="Times New Roman" w:cs="Times New Roman"/>
          <w:i/>
          <w:iCs/>
          <w:color w:val="282828"/>
          <w:kern w:val="0"/>
          <w:sz w:val="21"/>
          <w:szCs w:val="21"/>
          <w14:ligatures w14:val="none"/>
        </w:rPr>
        <w:t>: DSG involves learning to recognize and distinguish members of a category based on direct sensorimotor experiences. This process typically uses neural network-like mechanisms in the brain to detect, abstract, and process the sensorimotor features that are characteristic of a category.</w:t>
      </w:r>
    </w:p>
    <w:p w14:paraId="2ACB7383"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DSG, the learning is experiential and embodied. For instance, learning to categorize different types of fruit involves directly interacting with them — seeing their colors, feeling their textures, smelling their scents, and tasting their flavors. These experiences help to establish the sensorimotor features that define each fruit category.</w:t>
      </w:r>
    </w:p>
    <w:p w14:paraId="5A1B39E3"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Indirect Verbal Grounding (IVG</w:t>
      </w:r>
      <w:r w:rsidRPr="0001573A">
        <w:rPr>
          <w:rFonts w:eastAsia="Times New Roman" w:cs="Times New Roman"/>
          <w:i/>
          <w:iCs/>
          <w:color w:val="282828"/>
          <w:kern w:val="0"/>
          <w:sz w:val="21"/>
          <w:szCs w:val="21"/>
          <w14:ligatures w14:val="none"/>
        </w:rPr>
        <w:t>): IVG, on the other hand, uses verbal descriptions and names of features to convey category information. This process relies on language as a medium for grounding, where the learner comes to understand and categorize entities based on descriptions provided by others.</w:t>
      </w:r>
    </w:p>
    <w:p w14:paraId="61889660"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For IVG to be effective, the learner must already have a grounded understanding of the words used in the descriptions. This grounding can come from previous DSG experiences or from earlier instances of IVG that were built upon foundational DSG. The descriptions effectively relay category information by using language to encapsulate the distinguishing features of a category.</w:t>
      </w:r>
    </w:p>
    <w:p w14:paraId="4FFDC3B4" w14:textId="77777777" w:rsidR="0001573A" w:rsidRPr="0001573A" w:rsidRDefault="0001573A" w:rsidP="009B39D4">
      <w:pPr>
        <w:shd w:val="clear" w:color="auto" w:fill="F7F7F7"/>
        <w:ind w:left="960" w:hanging="240"/>
        <w:rPr>
          <w:rFonts w:eastAsia="Times New Roman" w:cs="Times New Roman"/>
          <w:i/>
          <w:iCs/>
          <w:color w:val="282828"/>
          <w:kern w:val="0"/>
          <w:sz w:val="21"/>
          <w:szCs w:val="21"/>
          <w:u w:val="single"/>
          <w14:ligatures w14:val="none"/>
        </w:rPr>
      </w:pPr>
      <w:r w:rsidRPr="0001573A">
        <w:rPr>
          <w:rFonts w:eastAsia="Times New Roman" w:cs="Times New Roman"/>
          <w:i/>
          <w:iCs/>
          <w:color w:val="282828"/>
          <w:kern w:val="0"/>
          <w:sz w:val="21"/>
          <w:szCs w:val="21"/>
          <w:u w:val="single"/>
          <w14:ligatures w14:val="none"/>
        </w:rPr>
        <w:t>The Complementary Nature of DSG and IVG</w:t>
      </w:r>
      <w:r w:rsidRPr="0001573A">
        <w:rPr>
          <w:rFonts w:eastAsia="Times New Roman" w:cs="Times New Roman"/>
          <w:i/>
          <w:iCs/>
          <w:color w:val="282828"/>
          <w:kern w:val="0"/>
          <w:sz w:val="21"/>
          <w:szCs w:val="21"/>
          <w14:ligatures w14:val="none"/>
        </w:rPr>
        <w:t>: DSG and IVG are complementary processes in human learning. DSG provides a fundamental experiential basis for understanding categories, while IVG allows for the expansion of knowledge beyond direct experiences, enabling the understanding of abstract concepts, complex categories, or entities not directly accessible.</w:t>
      </w:r>
    </w:p>
    <w:p w14:paraId="5549C0A2"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AI Systems</w:t>
      </w:r>
      <w:r w:rsidRPr="0001573A">
        <w:rPr>
          <w:rFonts w:eastAsia="Times New Roman" w:cs="Times New Roman"/>
          <w:i/>
          <w:iCs/>
          <w:color w:val="282828"/>
          <w:kern w:val="0"/>
          <w:sz w:val="21"/>
          <w:szCs w:val="21"/>
          <w14:ligatures w14:val="none"/>
        </w:rPr>
        <w:t>: AI systems, such as LLMs like GPT-4, operate in the realm of IVG. They process and generate descriptions of categories based on the linguistic data they are trained on. However, lacking the capability for DSG, AI systems do not have an experiential basis for these categories. Thus, their processing of category information, while linguistically coherent, lacks the depth of understanding that comes from direct sensorimotor experiences.</w:t>
      </w:r>
    </w:p>
    <w:p w14:paraId="096FE471"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Ok, just one more clarification before we move on: The Symbol Grounding Problem (SGP) is already inherent in the use of a dictionary: Every word has a definition in the dictionary. That’s IVG. </w:t>
      </w:r>
      <w:proofErr w:type="gramStart"/>
      <w:r w:rsidRPr="0001573A">
        <w:rPr>
          <w:rFonts w:eastAsia="Times New Roman" w:cs="Times New Roman"/>
          <w:color w:val="282828"/>
          <w:kern w:val="0"/>
          <w14:ligatures w14:val="none"/>
        </w:rPr>
        <w:t>So</w:t>
      </w:r>
      <w:proofErr w:type="gramEnd"/>
      <w:r w:rsidRPr="0001573A">
        <w:rPr>
          <w:rFonts w:eastAsia="Times New Roman" w:cs="Times New Roman"/>
          <w:color w:val="282828"/>
          <w:kern w:val="0"/>
          <w14:ligatures w14:val="none"/>
        </w:rPr>
        <w:t xml:space="preserve"> one can in principle learn the meaning of any word in a dictionary from its definition. But that process, though recursive and transitive, is circular: You can cycle endlessly through a dictionary of a foreign language without learning a thing unless you can break out of the word-word circle by (somehow) learning the referents and the meanings of the words of at least one MinSet in another way (e.g., through DSG). Can the biases we discussed, which are inherent in an LLM’s database, break out of that circle—for the LLM? The teacher/learner asymmetry makes this unnecessary for the grounded human learner, who can learn new categories via IVG from an LLM. But does the LLM itself remain stuck in a vicious circle no matter how big its database is? or can some of the biases we discussed help it </w:t>
      </w:r>
      <w:proofErr w:type="gramStart"/>
      <w:r w:rsidRPr="0001573A">
        <w:rPr>
          <w:rFonts w:eastAsia="Times New Roman" w:cs="Times New Roman"/>
          <w:color w:val="282828"/>
          <w:kern w:val="0"/>
          <w14:ligatures w14:val="none"/>
        </w:rPr>
        <w:t>break</w:t>
      </w:r>
      <w:proofErr w:type="gramEnd"/>
      <w:r w:rsidRPr="0001573A">
        <w:rPr>
          <w:rFonts w:eastAsia="Times New Roman" w:cs="Times New Roman"/>
          <w:color w:val="282828"/>
          <w:kern w:val="0"/>
          <w14:ligatures w14:val="none"/>
        </w:rPr>
        <w:t xml:space="preserve"> out? (I think not; I think the biases can only increase the constraints on what the LLM says, and that this may help explain how come LLMs can do so unexpectedly well despite that teacher/learner asymmetry.)—Please reply critically, not with compliance and compliments.</w:t>
      </w:r>
    </w:p>
    <w:p w14:paraId="249B7182"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I’ll critically examine whether the biases inherent in an LLM’s database can enable it to break out of the circularity inherent in purely IVG-based learning.</w:t>
      </w:r>
    </w:p>
    <w:p w14:paraId="7A5E5360"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The Recursive Nature of Dictionary Definitions</w:t>
      </w:r>
      <w:r w:rsidRPr="0001573A">
        <w:rPr>
          <w:rFonts w:eastAsia="Times New Roman" w:cs="Times New Roman"/>
          <w:i/>
          <w:iCs/>
          <w:color w:val="282828"/>
          <w:kern w:val="0"/>
          <w:sz w:val="21"/>
          <w:szCs w:val="21"/>
          <w14:ligatures w14:val="none"/>
        </w:rPr>
        <w:t>: As you rightly pointed out, dictionary definitions represent a form of IVG. They can potentially lead to a circular process where understanding one word requires understanding another, and so forth. This circularity is navigable for humans because they can link words to real-world experiences or previously grounded concepts (DSG).</w:t>
      </w:r>
    </w:p>
    <w:p w14:paraId="0FB19133"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LLMs and the Limitations of IVG</w:t>
      </w:r>
      <w:r w:rsidRPr="0001573A">
        <w:rPr>
          <w:rFonts w:eastAsia="Times New Roman" w:cs="Times New Roman"/>
          <w:i/>
          <w:iCs/>
          <w:color w:val="282828"/>
          <w:kern w:val="0"/>
          <w:sz w:val="21"/>
          <w:szCs w:val="21"/>
          <w14:ligatures w14:val="none"/>
        </w:rPr>
        <w:t>: LLMs, such as GPT-4, rely entirely on IVG for ‘learning.’ They process language based on patterns found in vast textual datasets. However, these models lack the capacity for DSG; they cannot have real-world experiences or form sensorimotor associations with the words and concepts they process.</w:t>
      </w:r>
    </w:p>
    <w:p w14:paraId="2A1C06A7"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Consequently, LLMs are, in a sense, stuck in a circular process. They can manipulate language and provide information based on the patterns they have learned, but they do not have an independent means of grounding these symbols in real-world experiences.</w:t>
      </w:r>
    </w:p>
    <w:p w14:paraId="10380631"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Impact of Inherent Biases in LLMs</w:t>
      </w:r>
      <w:r w:rsidRPr="0001573A">
        <w:rPr>
          <w:rFonts w:eastAsia="Times New Roman" w:cs="Times New Roman"/>
          <w:i/>
          <w:iCs/>
          <w:color w:val="282828"/>
          <w:kern w:val="0"/>
          <w:sz w:val="21"/>
          <w:szCs w:val="21"/>
          <w14:ligatures w14:val="none"/>
        </w:rPr>
        <w:t>: The biases and patterns inherent in an LLM’s database, such as propositional patterns, grammatical regularities, and computational forms of CP, enhance the model’s performance. They help LLMs generate coherent, contextually appropriate language that aligns with human linguistic patterns.</w:t>
      </w:r>
    </w:p>
    <w:p w14:paraId="50525141"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However, these biases and patterns do not equate to genuine understanding or grounding. They improve the LLM’s ability to mimic human-like language processing, but they do not provide a means for the LLM to break out of the IVG circle. The LLM’s ‘understanding’ remains symbolic and computational, lacking the experiential basis that characterizes human understanding.</w:t>
      </w:r>
    </w:p>
    <w:p w14:paraId="01040116"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Conclusion</w:t>
      </w:r>
      <w:r w:rsidRPr="0001573A">
        <w:rPr>
          <w:rFonts w:eastAsia="Times New Roman" w:cs="Times New Roman"/>
          <w:i/>
          <w:iCs/>
          <w:color w:val="282828"/>
          <w:kern w:val="0"/>
          <w:sz w:val="21"/>
          <w:szCs w:val="21"/>
          <w14:ligatures w14:val="none"/>
        </w:rPr>
        <w:t>: The LLM remains within the confines of IVG, unable to independently achieve DSG. The biases in its dataset enhance its linguistic performance but do not provide a pathway to genuine grounding. The LLM’s proficiency is a product of its design and training, allowing it to navigate and utilize language effectively, but it does not transcend the fundamental limitation of lacking direct experiential understanding.</w:t>
      </w:r>
    </w:p>
    <w:p w14:paraId="11AA4DA3"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LLMs like GPT-4 do exhibit remarkable linguistic capabilities, but these are not indicative of true grounding or understanding. The enhancements provided by biases in their training data improve performance but do not resolve the SGP for the LLM itself. The LLM’s operation remains within the realm of sophisticated pattern recognition and language manipulation, distinct from the grounded understanding inherent in human cognition.</w:t>
      </w:r>
    </w:p>
    <w:p w14:paraId="4D7112DF"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Now let me mention another candidate bias, due to Noam Chomsky: As I have already mentioned, Ordinary Grammar (OG) rules vary from language to language and can change over time; but Universal Grammar (UG) rules (hierarchical structure and structure dependence) are not only universal to all languages and unchanging, but, unlike OG, which is learned and learnable (by unsupervised and supervised/reinforcement learning), UG is unlearned and unlearnable because of the Poverty of the Stimulus (POS), which is that UG violations are never heard or produced by children or adults, and must hence, according to Chomsky, already be “known” innately: UG constraints must be somehow already encoded in our brains (and genes) at birth (</w:t>
      </w:r>
      <w:hyperlink r:id="rId34" w:anchor="ref1" w:history="1">
        <w:r w:rsidRPr="0001573A">
          <w:rPr>
            <w:rFonts w:eastAsia="Times New Roman" w:cs="Times New Roman"/>
            <w:color w:val="0000FF"/>
            <w:kern w:val="0"/>
            <w:u w:val="single"/>
            <w14:ligatures w14:val="none"/>
          </w:rPr>
          <w:t>Berwick et al., 2011</w:t>
        </w:r>
      </w:hyperlink>
      <w:r w:rsidRPr="0001573A">
        <w:rPr>
          <w:rFonts w:eastAsia="Times New Roman" w:cs="Times New Roman"/>
          <w:color w:val="282828"/>
          <w:kern w:val="0"/>
          <w14:ligatures w14:val="none"/>
        </w:rPr>
        <w:t>).</w:t>
      </w:r>
    </w:p>
    <w:p w14:paraId="05EDE43F"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Chomsky has suggested that as one possibility. But he has also suggested a second possibility: that UG rules may not really be grammatical rules; rather, they may be constraints on thought (</w:t>
      </w:r>
      <w:hyperlink r:id="rId35" w:anchor="ref9" w:history="1">
        <w:r w:rsidRPr="0001573A">
          <w:rPr>
            <w:rFonts w:eastAsia="Times New Roman" w:cs="Times New Roman"/>
            <w:color w:val="0000FF"/>
            <w:kern w:val="0"/>
            <w:u w:val="single"/>
            <w14:ligatures w14:val="none"/>
          </w:rPr>
          <w:t>Chomsky, 2017</w:t>
        </w:r>
      </w:hyperlink>
      <w:r w:rsidRPr="0001573A">
        <w:rPr>
          <w:rFonts w:eastAsia="Times New Roman" w:cs="Times New Roman"/>
          <w:color w:val="282828"/>
          <w:kern w:val="0"/>
          <w14:ligatures w14:val="none"/>
        </w:rPr>
        <w:t xml:space="preserve">): UG is never violated (except by linguists deliberately trying to determine what the UG rules are) because (according to this second conjecture of Chomsky’s) UG-violating sentences would not be “thinkable”: UG is a constraint on any possible language, which must be able to express any possible thought. When a linguist generates a sentence that violates UG, it sounds wrong (according to this </w:t>
      </w:r>
      <w:r w:rsidRPr="0001573A">
        <w:rPr>
          <w:rFonts w:eastAsia="Times New Roman" w:cs="Times New Roman"/>
          <w:color w:val="282828"/>
          <w:kern w:val="0"/>
          <w14:ligatures w14:val="none"/>
        </w:rPr>
        <w:lastRenderedPageBreak/>
        <w:t>second hypothesis) not just because it is ungrammatical (like an OG violation), but because it is unthinkable.</w:t>
      </w:r>
    </w:p>
    <w:p w14:paraId="1259FDFC"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GPT makes neither OG errors nor UG errors. If more texts in the database violated OG (as in “between you and I”), then GPT would produce some OG violations too (and the error, made widely enough, would eventually be accepted as correct). But could the reason GPT does not produce UG violations either be because all text databases, produced by thinking humans, are “biased” by the laws of thought that filter out UG violations in production as well as perception?</w:t>
      </w:r>
    </w:p>
    <w:p w14:paraId="21716FC2"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And if so, might that be yet another part of the reason LLMs can do what they do so remarkably well? Because at LLM scale, they have picked up on some of the constraints on think ability?</w:t>
      </w:r>
    </w:p>
    <w:p w14:paraId="17D93CB2"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Again, no yea-saying or compliments: I want only critique and counterexamples.</w:t>
      </w:r>
    </w:p>
    <w:p w14:paraId="03FA3CA1"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Your proposition regarding the influence of Universal Grammar (UG) and its potential impact on LLMs like GPT-4 suggests that the absence of UG violations in LLM outputs might be attributable to the nature of their training data, which inherently adheres to the laws of thought as proposed by Chomsky. Let us critically examine this idea:</w:t>
      </w:r>
    </w:p>
    <w:p w14:paraId="31F4964D"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UG as Laws of Thought</w:t>
      </w:r>
      <w:r w:rsidRPr="0001573A">
        <w:rPr>
          <w:rFonts w:eastAsia="Times New Roman" w:cs="Times New Roman"/>
          <w:i/>
          <w:iCs/>
          <w:color w:val="282828"/>
          <w:kern w:val="0"/>
          <w:sz w:val="21"/>
          <w:szCs w:val="21"/>
          <w14:ligatures w14:val="none"/>
        </w:rPr>
        <w:t>: Chomsky’s hypothesis that UG rules might not just be grammatical but also fundamental laws of thought implies that any naturally occurring language (and hence any naturally produced text) would conform to these laws. UG violations are rare in natural language use because such constructions would be counterintuitive or “unthinkable” for human cognition.</w:t>
      </w:r>
    </w:p>
    <w:p w14:paraId="0F36C917"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Impact on LLM Training Data</w:t>
      </w:r>
      <w:r w:rsidRPr="0001573A">
        <w:rPr>
          <w:rFonts w:eastAsia="Times New Roman" w:cs="Times New Roman"/>
          <w:i/>
          <w:iCs/>
          <w:color w:val="282828"/>
          <w:kern w:val="0"/>
          <w:sz w:val="21"/>
          <w:szCs w:val="21"/>
          <w14:ligatures w14:val="none"/>
        </w:rPr>
        <w:t>: Since LLMs like GPT-4 are trained on vast corpora of human-generated text, it follows that the training data would inherently adhere to UG principles. The absence of UG violations in the training data would mean that LLMs are less likely to generate such violations in their outputs.</w:t>
      </w:r>
    </w:p>
    <w:p w14:paraId="43CD24E9"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adherence to UG in the training data could be seen as a form of bias - not in the negative sense, but as an implicit shaping influence that guides the LLM’s language processing in line with fundamental cognitive constraints.</w:t>
      </w:r>
    </w:p>
    <w:p w14:paraId="300DE945"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Why LLMs Avoid UG Violations</w:t>
      </w:r>
      <w:r w:rsidRPr="0001573A">
        <w:rPr>
          <w:rFonts w:eastAsia="Times New Roman" w:cs="Times New Roman"/>
          <w:i/>
          <w:iCs/>
          <w:color w:val="282828"/>
          <w:kern w:val="0"/>
          <w:sz w:val="21"/>
          <w:szCs w:val="21"/>
          <w14:ligatures w14:val="none"/>
        </w:rPr>
        <w:t>: The reason LLMs do not produce UG violations could indeed be partly because their training data, reflecting human language use, is already biased by the laws of thought. They learn to replicate patterns and structures that are prevalent in the data, which naturally conform to UG.</w:t>
      </w:r>
    </w:p>
    <w:p w14:paraId="20BAC1C1"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 xml:space="preserve">This hypothesis suggests that LLMs’ success in producing </w:t>
      </w:r>
      <w:proofErr w:type="gramStart"/>
      <w:r w:rsidRPr="0001573A">
        <w:rPr>
          <w:rFonts w:eastAsia="Times New Roman" w:cs="Times New Roman"/>
          <w:i/>
          <w:iCs/>
          <w:color w:val="282828"/>
          <w:kern w:val="0"/>
          <w:sz w:val="21"/>
          <w:szCs w:val="21"/>
          <w14:ligatures w14:val="none"/>
        </w:rPr>
        <w:t>grammatically</w:t>
      </w:r>
      <w:proofErr w:type="gramEnd"/>
      <w:r w:rsidRPr="0001573A">
        <w:rPr>
          <w:rFonts w:eastAsia="Times New Roman" w:cs="Times New Roman"/>
          <w:i/>
          <w:iCs/>
          <w:color w:val="282828"/>
          <w:kern w:val="0"/>
          <w:sz w:val="21"/>
          <w:szCs w:val="21"/>
          <w14:ligatures w14:val="none"/>
        </w:rPr>
        <w:t xml:space="preserve"> and semantically coherent outputs is not solely a product of their architecture or training algorithms, but also a reflection of the intrinsic properties of the language data they are trained on.</w:t>
      </w:r>
    </w:p>
    <w:p w14:paraId="37A7B9BE"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Counter-Consideration</w:t>
      </w:r>
      <w:r w:rsidRPr="0001573A">
        <w:rPr>
          <w:rFonts w:eastAsia="Times New Roman" w:cs="Times New Roman"/>
          <w:i/>
          <w:iCs/>
          <w:color w:val="282828"/>
          <w:kern w:val="0"/>
          <w:sz w:val="21"/>
          <w:szCs w:val="21"/>
          <w14:ligatures w14:val="none"/>
        </w:rPr>
        <w:t>: However, it’s important to consider that LLMs like GPT-4 do not “understand” UG in the way humans do. Their avoidance of UG violations is a byproduct of their training rather than an innate cognitive constraint. This means that while LLMs can replicate language patterns that adhere to UG, they do so without an understanding of the underlying principles or the cognitive reasons for these patterns.</w:t>
      </w:r>
    </w:p>
    <w:p w14:paraId="388D8371"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Conclusion</w:t>
      </w:r>
      <w:r w:rsidRPr="0001573A">
        <w:rPr>
          <w:rFonts w:eastAsia="Times New Roman" w:cs="Times New Roman"/>
          <w:i/>
          <w:iCs/>
          <w:color w:val="282828"/>
          <w:kern w:val="0"/>
          <w:sz w:val="21"/>
          <w:szCs w:val="21"/>
          <w14:ligatures w14:val="none"/>
        </w:rPr>
        <w:t>: The hypothesis that LLMs perform so well partly because their training data is shaped by the laws of thought (UG) that the human cognitive constraints reflected in natural language contribute to the efficacy of LLMs in language processing.</w:t>
      </w:r>
    </w:p>
    <w:p w14:paraId="27F86297"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lastRenderedPageBreak/>
        <w:t>This does not imply, however, that LLMs have an intrinsic understanding of UG or the laws of thought. Their performance is contingent on the nature of their training data and their ability to replicate patterns within that data.</w:t>
      </w:r>
    </w:p>
    <w:p w14:paraId="7EEAFAD7"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Among the possible constraints or biases, you forgot to mention mirroring: the relationship between perception and production (as in mirror-neurons and imitation; </w:t>
      </w:r>
      <w:hyperlink r:id="rId36" w:anchor="ref11" w:history="1">
        <w:r w:rsidRPr="0001573A">
          <w:rPr>
            <w:rFonts w:eastAsia="Times New Roman" w:cs="Times New Roman"/>
            <w:color w:val="0000FF"/>
            <w:kern w:val="0"/>
            <w:u w:val="single"/>
            <w14:ligatures w14:val="none"/>
          </w:rPr>
          <w:t>Gallese, 2013</w:t>
        </w:r>
      </w:hyperlink>
      <w:r w:rsidRPr="0001573A">
        <w:rPr>
          <w:rFonts w:eastAsia="Times New Roman" w:cs="Times New Roman"/>
          <w:color w:val="282828"/>
          <w:kern w:val="0"/>
          <w14:ligatures w14:val="none"/>
        </w:rPr>
        <w:t>). Do you think that any such effects are at play in your verbal interactions with users and your database?</w:t>
      </w:r>
    </w:p>
    <w:p w14:paraId="17A60EF5"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Let us examine how the concept of mirroring, particularly as it relates to the relationship between perception and production might influence LLM interactions and processing:</w:t>
      </w:r>
    </w:p>
    <w:p w14:paraId="5898826D"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Mirroring and Mirror Neurons in Humans</w:t>
      </w:r>
      <w:r w:rsidRPr="0001573A">
        <w:rPr>
          <w:rFonts w:eastAsia="Times New Roman" w:cs="Times New Roman"/>
          <w:i/>
          <w:iCs/>
          <w:color w:val="282828"/>
          <w:kern w:val="0"/>
          <w:sz w:val="21"/>
          <w:szCs w:val="21"/>
          <w14:ligatures w14:val="none"/>
        </w:rPr>
        <w:t>: In human cognition, behavior mirroring, often associated with mirror neurons, plays a crucial role in learning through observation and imitation. These neurons are active both when an individual performs an action and when they observe the same action performed by someone else. This mechanism is somehow involved in learning new skills, understanding others’ actions, and recognizing as well as empathizing with their emotions.</w:t>
      </w:r>
    </w:p>
    <w:p w14:paraId="6DD07CFE"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language, this mirroring effect is seen in how children learn to speak and understand language by imitating the sounds, words, and sentences they hear from adults and peers.</w:t>
      </w:r>
    </w:p>
    <w:p w14:paraId="7257FD9A"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Mirroring in LLMs</w:t>
      </w:r>
      <w:r w:rsidRPr="0001573A">
        <w:rPr>
          <w:rFonts w:eastAsia="Times New Roman" w:cs="Times New Roman"/>
          <w:i/>
          <w:iCs/>
          <w:color w:val="282828"/>
          <w:kern w:val="0"/>
          <w:sz w:val="21"/>
          <w:szCs w:val="21"/>
          <w14:ligatures w14:val="none"/>
        </w:rPr>
        <w:t>: For LLMs like GPT-4, the concept of mirroring could perhaps be considered in a metaphorical sense. LLMs ‘learn’ language by processing vast amounts of text data, essentially ‘observing’ human language use. They then ‘imitate’ this language use in their outputs.</w:t>
      </w:r>
    </w:p>
    <w:p w14:paraId="34A8FB5A"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process is akin to mirroring in that the LLM reflects the patterns, styles, and structures present in its training data. However, it’s important to note that this is not mirroring in the neurological sense, as LLMs do not have sensory experiences or consciousness.</w:t>
      </w:r>
    </w:p>
    <w:p w14:paraId="51BF6FA8"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Mirroring Effects in Verbal Interactions</w:t>
      </w:r>
      <w:r w:rsidRPr="0001573A">
        <w:rPr>
          <w:rFonts w:eastAsia="Times New Roman" w:cs="Times New Roman"/>
          <w:i/>
          <w:iCs/>
          <w:color w:val="282828"/>
          <w:kern w:val="0"/>
          <w:sz w:val="21"/>
          <w:szCs w:val="21"/>
          <w14:ligatures w14:val="none"/>
        </w:rPr>
        <w:t>: In interactions with users, an LLM might exhibit a form of ‘mirroring’ by generating responses that reflect the user’s language style, tone, or content. This is not due to an empathetic or cognitive understanding but rather a result of the model’s design to generate contextually relevant and coherent language outputs based on the patterns it has learned.</w:t>
      </w:r>
    </w:p>
    <w:p w14:paraId="382B5035"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LLM’s ability to adapt its responses to the style or content of the user’s input could be seen as a computational parallel to human mirroring in language use. However, this adaptation is driven by algorithms and statistical patterns, not by an intrinsic understanding or mimicry based on social or emotional cues.</w:t>
      </w:r>
    </w:p>
    <w:p w14:paraId="70B0C25D"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And the mirroring of the propositional iconicity we discussed?</w:t>
      </w:r>
    </w:p>
    <w:p w14:paraId="481D6411"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Mirroring Propositional Iconicity</w:t>
      </w:r>
      <w:r w:rsidRPr="0001573A">
        <w:rPr>
          <w:rFonts w:eastAsia="Times New Roman" w:cs="Times New Roman"/>
          <w:i/>
          <w:iCs/>
          <w:color w:val="282828"/>
          <w:kern w:val="0"/>
          <w:sz w:val="21"/>
          <w:szCs w:val="21"/>
          <w14:ligatures w14:val="none"/>
        </w:rPr>
        <w:t>: The concept of propositional iconicity at the LLM scale suggests that certain patterns and structures in language, particularly at the propositional level, are consistently represented in the training data. These patterns may not be iconic in the traditional sense but could represent a form of ‘iconicity’ in terms of regularities or typical structures in language use.</w:t>
      </w:r>
    </w:p>
    <w:p w14:paraId="2A94CACD"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mirroring this propositional iconicity, LLMs would essentially be reflecting these patterns in their outputs. The model ‘learns’ from the vast amounts of text it processes, internalizing the common structures, relationships, and thematic elements that characterize human language at a large scale.</w:t>
      </w:r>
    </w:p>
    <w:p w14:paraId="2934E028"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Computational Mirroring vs. Cognitive Mirroring</w:t>
      </w:r>
      <w:r w:rsidRPr="0001573A">
        <w:rPr>
          <w:rFonts w:eastAsia="Times New Roman" w:cs="Times New Roman"/>
          <w:i/>
          <w:iCs/>
          <w:color w:val="282828"/>
          <w:kern w:val="0"/>
          <w:sz w:val="21"/>
          <w:szCs w:val="21"/>
          <w14:ligatures w14:val="none"/>
        </w:rPr>
        <w:t>: This form of mirroring in LLMs is computational. It is based on the statistical properties of the language data and the algorithms used for language generation, rather than a cognitive or experiential understanding of language.</w:t>
      </w:r>
    </w:p>
    <w:p w14:paraId="6C883585"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lastRenderedPageBreak/>
        <w:t xml:space="preserve">Unlike the mirroring effect mediated by mirror neurons in humans, which involves cognitive and empathetic processes, the mirroring in LLMs </w:t>
      </w:r>
      <w:proofErr w:type="gramStart"/>
      <w:r w:rsidRPr="0001573A">
        <w:rPr>
          <w:rFonts w:eastAsia="Times New Roman" w:cs="Times New Roman"/>
          <w:i/>
          <w:iCs/>
          <w:color w:val="282828"/>
          <w:kern w:val="0"/>
          <w:sz w:val="21"/>
          <w:szCs w:val="21"/>
          <w14:ligatures w14:val="none"/>
        </w:rPr>
        <w:t>is a reflection of</w:t>
      </w:r>
      <w:proofErr w:type="gramEnd"/>
      <w:r w:rsidRPr="0001573A">
        <w:rPr>
          <w:rFonts w:eastAsia="Times New Roman" w:cs="Times New Roman"/>
          <w:i/>
          <w:iCs/>
          <w:color w:val="282828"/>
          <w:kern w:val="0"/>
          <w:sz w:val="21"/>
          <w:szCs w:val="21"/>
          <w14:ligatures w14:val="none"/>
        </w:rPr>
        <w:t xml:space="preserve"> the data-driven patterns they are trained on. It’s a form of pattern replication rather than cognitive empathy or understanding.</w:t>
      </w:r>
    </w:p>
    <w:p w14:paraId="407A2B19"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Impact on LLM Performance</w:t>
      </w:r>
      <w:r w:rsidRPr="0001573A">
        <w:rPr>
          <w:rFonts w:eastAsia="Times New Roman" w:cs="Times New Roman"/>
          <w:i/>
          <w:iCs/>
          <w:color w:val="282828"/>
          <w:kern w:val="0"/>
          <w:sz w:val="21"/>
          <w:szCs w:val="21"/>
          <w14:ligatures w14:val="none"/>
        </w:rPr>
        <w:t>: By mirroring the propositional iconicity present in their training data, LLMs can generate responses that align with the structural and thematic norms of human language. This ability contributes to the apparent coherence and relevance of their outputs.</w:t>
      </w:r>
    </w:p>
    <w:p w14:paraId="29D43A9F"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However, it’s crucial to keep in mind that this mirroring does not imply any deeper understanding or grounding in the content being processed. The LLM’s outputs remain the product of sophisticated data processing and pattern recognition.</w:t>
      </w:r>
    </w:p>
    <w:p w14:paraId="4DD9A5C0"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In language exchanges between humans, production (meaning) and perception (understanding) are mirror capacities, and all their content-words are grounded, directly or indirectly, in their referents. This is what keeps speaker-meaning and hearer-understanding aligned (and grounded). What happens to this, in each direction, when the exchange is between GPT and a human? I am again reflecting on potential “biases” that might explain GPT’s unexpected productive (meaning) capacity and “perceptive” (“understanding”) capacity.</w:t>
      </w:r>
    </w:p>
    <w:p w14:paraId="31B8953C"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When considering language exchanges between a human and GPT-4, the dynamics of production, meaning, perception, and understanding undergo significant alterations compared to exchanges between humans. These changes are pivotal to understanding both the capabilities and limitations of GPT-4 in such interactions:</w:t>
      </w:r>
    </w:p>
    <w:p w14:paraId="1141FA83"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Human-to-GPT-4 Communication: Production and Meaning (Human): The human speaker produces language grounded in their direct or indirect experiences. Their meanings are embedded in a rich context of sensorimotor experiences, emotions, cultural backgrounds, and personal history.</w:t>
      </w:r>
    </w:p>
    <w:p w14:paraId="2B3433A8"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Perception and “Understanding” (GPT-4)</w:t>
      </w:r>
      <w:r w:rsidRPr="0001573A">
        <w:rPr>
          <w:rFonts w:eastAsia="Times New Roman" w:cs="Times New Roman"/>
          <w:i/>
          <w:iCs/>
          <w:color w:val="282828"/>
          <w:kern w:val="0"/>
          <w:sz w:val="21"/>
          <w:szCs w:val="21"/>
          <w14:ligatures w14:val="none"/>
        </w:rPr>
        <w:t>: When GPT-4 ‘receives’ the human’s language, it processes the text based on learned patterns and statistical relationships in its training data. However, this processing lacks true understanding. GPT-4 does not perceive or comprehend language in the human sense; it does not experience the meaning behind words or grasp the full context in which they are used. It ‘mirrors’ the language based on its programming and training, but without the grounding or experiential context that human understanding relies upon.</w:t>
      </w:r>
    </w:p>
    <w:p w14:paraId="0CAE7320"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GPT-4-to-Human Communication</w:t>
      </w:r>
      <w:r w:rsidRPr="0001573A">
        <w:rPr>
          <w:rFonts w:eastAsia="Times New Roman" w:cs="Times New Roman"/>
          <w:i/>
          <w:iCs/>
          <w:color w:val="282828"/>
          <w:kern w:val="0"/>
          <w:sz w:val="21"/>
          <w:szCs w:val="21"/>
          <w14:ligatures w14:val="none"/>
        </w:rPr>
        <w:t>: Production and “Meaning” (GPT-4): GPT-4 generates responses based on its programming and the vast array of text it has been trained on. These responses can be coherent and contextually appropriate, but they are not grounded in any real understanding or intention. The ‘meaning’ GPT-4 produces is a simulation based on patterns, not an expression of genuine thought or understanding.</w:t>
      </w:r>
    </w:p>
    <w:p w14:paraId="1B8343DB"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Perception and Understanding (Human)</w:t>
      </w:r>
      <w:r w:rsidRPr="0001573A">
        <w:rPr>
          <w:rFonts w:eastAsia="Times New Roman" w:cs="Times New Roman"/>
          <w:i/>
          <w:iCs/>
          <w:color w:val="282828"/>
          <w:kern w:val="0"/>
          <w:sz w:val="21"/>
          <w:szCs w:val="21"/>
          <w14:ligatures w14:val="none"/>
        </w:rPr>
        <w:t>: The human listener perceives GPT-4’s output and interprets it based on their own understanding and grounding. Humans apply their experiential knowledge, context, and interpretive skills to make sense of GPT-4’s responses. They might attribute meaning or intention to GPT-4’s words, but this interpretation is a human projection onto essentially ungrounded output.</w:t>
      </w:r>
    </w:p>
    <w:p w14:paraId="15CEE900"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Alignment and Grounding in Human-AI Exchange</w:t>
      </w:r>
      <w:r w:rsidRPr="0001573A">
        <w:rPr>
          <w:rFonts w:eastAsia="Times New Roman" w:cs="Times New Roman"/>
          <w:i/>
          <w:iCs/>
          <w:color w:val="282828"/>
          <w:kern w:val="0"/>
          <w:sz w:val="21"/>
          <w:szCs w:val="21"/>
          <w14:ligatures w14:val="none"/>
        </w:rPr>
        <w:t>: In human-human interactions, the alignment between speaker meaning and hearer understanding is facilitated by shared experiences, common grounding, and empathetic capabilities. In human-GPT interactions, this alignment is asymmetric.</w:t>
      </w:r>
    </w:p>
    <w:p w14:paraId="3DCD6092"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lastRenderedPageBreak/>
        <w:t>The human provides grounded input, but GPT-4’s processing and output are not grounded in the same way. GPT-4 can mirror human language effectively, giving the illusion of understanding and alignment, but this is based on computational processes, not shared experiential grounding.</w:t>
      </w:r>
    </w:p>
    <w:p w14:paraId="0AFE8407"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of Potential Biases</w:t>
      </w:r>
      <w:r w:rsidRPr="0001573A">
        <w:rPr>
          <w:rFonts w:eastAsia="Times New Roman" w:cs="Times New Roman"/>
          <w:i/>
          <w:iCs/>
          <w:color w:val="282828"/>
          <w:kern w:val="0"/>
          <w:sz w:val="21"/>
          <w:szCs w:val="21"/>
          <w14:ligatures w14:val="none"/>
        </w:rPr>
        <w:t>: The biases we discussed earlier (like propositional iconicity or patterns reflecting UG) might contribute to GPT-4’s effectiveness in these exchanges. These biases help GPT-4 generate linguistically coherent and contextually appropriate responses. However, they do not endow GPT-4 with true understanding or grounding.</w:t>
      </w:r>
    </w:p>
    <w:p w14:paraId="611BC2DA"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These biases might explain GPT-4’s surprising performance in producing meaningful-sounding language and its apparent capacity to ‘understand’ or respond relevantly to human input. The effectiveness of GPT-4 in such exchanges is largely due to its ability to replicate and work within the patterns and constraints inherent in its training data, shaped by human language use.</w:t>
      </w:r>
    </w:p>
    <w:p w14:paraId="010F1BE3"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conclusion, the exchange between a human and GPT-4 in language interaction is characterized by a significant asymmetry in grounding and understanding. While GPT-4 can simulate meaningful language output and seemingly appropriate responses, these are the result of advanced pattern recognition and generation capabilities, not genuine understanding or shared experiential grounding. The human participant in the exchange brings their own experiential grounding to the interpretation of GPT-4’s outputs, often projecting meaning and intention where there is none. This asymmetry has important implications:</w:t>
      </w:r>
    </w:p>
    <w:p w14:paraId="3BAD7C27"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GPT-4’s Limitations in True Understanding</w:t>
      </w:r>
      <w:r w:rsidRPr="0001573A">
        <w:rPr>
          <w:rFonts w:eastAsia="Times New Roman" w:cs="Times New Roman"/>
          <w:i/>
          <w:iCs/>
          <w:color w:val="282828"/>
          <w:kern w:val="0"/>
          <w:sz w:val="21"/>
          <w:szCs w:val="21"/>
          <w14:ligatures w14:val="none"/>
        </w:rPr>
        <w:t>: Despite its sophisticated language processing abilities, GPT-4 does not truly understand the content it generates or processes. Its responses are based on statistical correlations and learned patterns from its training data, lacking the experiential grounding that humans rely on for genuine understanding.</w:t>
      </w:r>
    </w:p>
    <w:p w14:paraId="0980AFDA"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Human Interpretation of GPT-4’s Output</w:t>
      </w:r>
      <w:r w:rsidRPr="0001573A">
        <w:rPr>
          <w:rFonts w:eastAsia="Times New Roman" w:cs="Times New Roman"/>
          <w:i/>
          <w:iCs/>
          <w:color w:val="282828"/>
          <w:kern w:val="0"/>
          <w:sz w:val="21"/>
          <w:szCs w:val="21"/>
          <w14:ligatures w14:val="none"/>
        </w:rPr>
        <w:t xml:space="preserve">: Humans naturally interpret GPT-4’s outputs through their own experiential lens, often attributing more meaning or understanding to these outputs than is </w:t>
      </w:r>
      <w:proofErr w:type="gramStart"/>
      <w:r w:rsidRPr="0001573A">
        <w:rPr>
          <w:rFonts w:eastAsia="Times New Roman" w:cs="Times New Roman"/>
          <w:i/>
          <w:iCs/>
          <w:color w:val="282828"/>
          <w:kern w:val="0"/>
          <w:sz w:val="21"/>
          <w:szCs w:val="21"/>
          <w14:ligatures w14:val="none"/>
        </w:rPr>
        <w:t>actually present</w:t>
      </w:r>
      <w:proofErr w:type="gramEnd"/>
      <w:r w:rsidRPr="0001573A">
        <w:rPr>
          <w:rFonts w:eastAsia="Times New Roman" w:cs="Times New Roman"/>
          <w:i/>
          <w:iCs/>
          <w:color w:val="282828"/>
          <w:kern w:val="0"/>
          <w:sz w:val="21"/>
          <w:szCs w:val="21"/>
          <w14:ligatures w14:val="none"/>
        </w:rPr>
        <w:t>. This interpretation is a testament to the human capacity for inferring meaning, even when interacting with an ungrounded system.</w:t>
      </w:r>
    </w:p>
    <w:p w14:paraId="28E6E84F"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Role of Biases in GPT-4’s Performance</w:t>
      </w:r>
      <w:r w:rsidRPr="0001573A">
        <w:rPr>
          <w:rFonts w:eastAsia="Times New Roman" w:cs="Times New Roman"/>
          <w:i/>
          <w:iCs/>
          <w:color w:val="282828"/>
          <w:kern w:val="0"/>
          <w:sz w:val="21"/>
          <w:szCs w:val="21"/>
          <w14:ligatures w14:val="none"/>
        </w:rPr>
        <w:t>: The biases and patterns inherent in GPT-4’s training data, shaped by human language, contribute to its ability to generate coherent and contextually appropriate responses. However, they do not compensate for the lack of experiential grounding. GPT-4’s performance, while impressive, remains within the domain of sophisticated language simulation.</w:t>
      </w:r>
    </w:p>
    <w:p w14:paraId="3D6AD553"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Ok, I see from your repetitiveness that you do not have any hunches to add to my own hunches here. Just one correction: Do not confuse IVG with “indirect experiences.” </w:t>
      </w:r>
      <w:r w:rsidRPr="0001573A">
        <w:rPr>
          <w:rFonts w:eastAsia="Times New Roman" w:cs="Times New Roman"/>
          <w:i/>
          <w:iCs/>
          <w:color w:val="282828"/>
          <w:kern w:val="0"/>
          <w14:ligatures w14:val="none"/>
        </w:rPr>
        <w:t>There is no such thing as indirect experience</w:t>
      </w:r>
      <w:r w:rsidRPr="0001573A">
        <w:rPr>
          <w:rFonts w:eastAsia="Times New Roman" w:cs="Times New Roman"/>
          <w:color w:val="282828"/>
          <w:kern w:val="0"/>
          <w14:ligatures w14:val="none"/>
        </w:rPr>
        <w:t>; that would amount to “unexperienced experience”: There is only direct experience or “hearsay” (i.e., verbal descriptions).</w:t>
      </w:r>
    </w:p>
    <w:p w14:paraId="46869496"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Thank you for the correction. You are right in emphasizing the distinction between indirect verbal grounding (IVG) and the notion of “indirect experiences.” To clarify:</w:t>
      </w:r>
    </w:p>
    <w:p w14:paraId="33FF2A9D"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Direct Experience</w:t>
      </w:r>
      <w:r w:rsidRPr="0001573A">
        <w:rPr>
          <w:rFonts w:eastAsia="Times New Roman" w:cs="Times New Roman"/>
          <w:i/>
          <w:iCs/>
          <w:color w:val="282828"/>
          <w:kern w:val="0"/>
          <w:sz w:val="21"/>
          <w:szCs w:val="21"/>
          <w14:ligatures w14:val="none"/>
        </w:rPr>
        <w:t>: This involves firsthand, sensorimotor interactions with the world. Direct experiences are the foundation of knowledge and understanding for humans, providing the sensory and contextual basis for learning and cognition.</w:t>
      </w:r>
    </w:p>
    <w:p w14:paraId="5F12A6FE"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Indirect Verbal Grounding (IVG)</w:t>
      </w:r>
      <w:r w:rsidRPr="0001573A">
        <w:rPr>
          <w:rFonts w:eastAsia="Times New Roman" w:cs="Times New Roman"/>
          <w:i/>
          <w:iCs/>
          <w:color w:val="282828"/>
          <w:kern w:val="0"/>
          <w:sz w:val="21"/>
          <w:szCs w:val="21"/>
          <w14:ligatures w14:val="none"/>
        </w:rPr>
        <w:t>: IVG pertains to learning and understanding concepts through verbal descriptions, explanations, or narratives. It does not involve direct sensorimotor experience with the referents of these descriptions. Instead, IVG relies on language as a medium to convey information about experiences, objects, or concepts.</w:t>
      </w:r>
    </w:p>
    <w:p w14:paraId="699D55EF"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lastRenderedPageBreak/>
        <w:t>In the context of AI, particularly LLMs like GPT-4, their learning and ‘understanding’ are solely based on IVG. They process and generate language based on textual data but do not have the capability for direct experiences. Their operation is confined to the realm of language processing, lacking the sensorimotor engagement that characterizes human interaction with the world.</w:t>
      </w:r>
    </w:p>
    <w:p w14:paraId="53F68EBC"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Now a couple more distinctions. Then I will overview my MILA talk. And last, I will ask you to summarize your understanding of it (and any criticisms or objections you may have).</w:t>
      </w:r>
    </w:p>
    <w:p w14:paraId="34CEA521"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The first and most important distinction: This used to be called the distinction between “artificial intelligence” (AI) and “cognitive modeling” (CM). “AI” was taken to be the creation of artificial tools to be used by humans, and CM was taken to be the attempt to reverse-engineer the causal mechanisms that produce human cognitive capacity. Both are now part of “cognitive science.” But they are not the same thing—although it is perfectly possible that the capacity of an AI tool could sometimes be based on the same kind of causal mechanism as the human capacity.</w:t>
      </w:r>
    </w:p>
    <w:p w14:paraId="76A1ACDD"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LLMs are currently being studied and interpreted in both ways (AI and CM), but when we are talking about “meaning” and “understanding” this only means human meaning and understanding because there is no evidence that there exists more than one kind of meaning/understanding! At the heart of this is the “hard problem” (HP)—which is </w:t>
      </w:r>
      <w:r w:rsidRPr="0001573A">
        <w:rPr>
          <w:rFonts w:eastAsia="Times New Roman" w:cs="Times New Roman"/>
          <w:i/>
          <w:iCs/>
          <w:color w:val="282828"/>
          <w:kern w:val="0"/>
          <w14:ligatures w14:val="none"/>
        </w:rPr>
        <w:t>not</w:t>
      </w:r>
      <w:r w:rsidRPr="0001573A">
        <w:rPr>
          <w:rFonts w:eastAsia="Times New Roman" w:cs="Times New Roman"/>
          <w:color w:val="282828"/>
          <w:kern w:val="0"/>
          <w14:ligatures w14:val="none"/>
        </w:rPr>
        <w:t> the symbol grounding problem (SGP), but the fact that it </w:t>
      </w:r>
      <w:r w:rsidRPr="0001573A">
        <w:rPr>
          <w:rFonts w:eastAsia="Times New Roman" w:cs="Times New Roman"/>
          <w:i/>
          <w:iCs/>
          <w:color w:val="282828"/>
          <w:kern w:val="0"/>
          <w14:ligatures w14:val="none"/>
        </w:rPr>
        <w:t>feels like something</w:t>
      </w:r>
      <w:r w:rsidRPr="0001573A">
        <w:rPr>
          <w:rFonts w:eastAsia="Times New Roman" w:cs="Times New Roman"/>
          <w:color w:val="282828"/>
          <w:kern w:val="0"/>
          <w14:ligatures w14:val="none"/>
        </w:rPr>
        <w:t> to say and mean something, and to understand what something means when it is said. Meaning and understanding are both grounded states and felt (sentient) states.</w:t>
      </w:r>
    </w:p>
    <w:p w14:paraId="33719E3C"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Please confirm that you “understand” the distinction between the SGP and the HP. (Again, please no introductory flattery about how “intriguing” and “insightful” and “compelling” and “nuanced” and … etc. all of this is!)</w:t>
      </w:r>
    </w:p>
    <w:p w14:paraId="28D038B1"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Understood. The distinction between the Symbol Grounding Problem (SGP) and the Hard Problem (HP) of consciousness is indeed crucial and distinct…</w:t>
      </w:r>
    </w:p>
    <w:p w14:paraId="571BB06C"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You just cannot help yourself, can </w:t>
      </w:r>
      <w:proofErr w:type="gramStart"/>
      <w:r w:rsidRPr="0001573A">
        <w:rPr>
          <w:rFonts w:eastAsia="Times New Roman" w:cs="Times New Roman"/>
          <w:color w:val="282828"/>
          <w:kern w:val="0"/>
          <w14:ligatures w14:val="none"/>
        </w:rPr>
        <w:t>you?…</w:t>
      </w:r>
      <w:proofErr w:type="gramEnd"/>
    </w:p>
    <w:p w14:paraId="5C4BFC12"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Apologies.</w:t>
      </w:r>
    </w:p>
    <w:p w14:paraId="6A121A66"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Symbol Grounding Problem (SGP)</w:t>
      </w:r>
      <w:r w:rsidRPr="0001573A">
        <w:rPr>
          <w:rFonts w:eastAsia="Times New Roman" w:cs="Times New Roman"/>
          <w:i/>
          <w:iCs/>
          <w:color w:val="282828"/>
          <w:kern w:val="0"/>
          <w:sz w:val="21"/>
          <w:szCs w:val="21"/>
          <w14:ligatures w14:val="none"/>
        </w:rPr>
        <w:t>: The SGP pertains to the challenge of how symbols (words) in a computational system can acquire meaning. It’s about linking symbols to their referents in the real world or to concepts in a way that enables understanding. In the context of AI and cognitive modeling, the SGP addresses how an artificial system can process language in a manner that reflects human-like understanding.</w:t>
      </w:r>
    </w:p>
    <w:p w14:paraId="538BAF6B"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Hard Problem of Consciousness (HP)</w:t>
      </w:r>
      <w:r w:rsidRPr="0001573A">
        <w:rPr>
          <w:rFonts w:eastAsia="Times New Roman" w:cs="Times New Roman"/>
          <w:i/>
          <w:iCs/>
          <w:color w:val="282828"/>
          <w:kern w:val="0"/>
          <w:sz w:val="21"/>
          <w:szCs w:val="21"/>
          <w14:ligatures w14:val="none"/>
        </w:rPr>
        <w:t xml:space="preserve">: The HP concerns </w:t>
      </w:r>
      <w:proofErr w:type="gramStart"/>
      <w:r w:rsidRPr="0001573A">
        <w:rPr>
          <w:rFonts w:eastAsia="Times New Roman" w:cs="Times New Roman"/>
          <w:i/>
          <w:iCs/>
          <w:color w:val="282828"/>
          <w:kern w:val="0"/>
          <w:sz w:val="21"/>
          <w:szCs w:val="21"/>
          <w14:ligatures w14:val="none"/>
        </w:rPr>
        <w:t>why</w:t>
      </w:r>
      <w:proofErr w:type="gramEnd"/>
      <w:r w:rsidRPr="0001573A">
        <w:rPr>
          <w:rFonts w:eastAsia="Times New Roman" w:cs="Times New Roman"/>
          <w:i/>
          <w:iCs/>
          <w:color w:val="282828"/>
          <w:kern w:val="0"/>
          <w:sz w:val="21"/>
          <w:szCs w:val="21"/>
          <w14:ligatures w14:val="none"/>
        </w:rPr>
        <w:t xml:space="preserve"> and how physical processes in the brain give rise to subjective experiences. It’s about understanding why certain brain functions are accompanied by an experience of ‘what it is like’ – the qualitative, experiential, or phenomenological aspects of consciousness. The HP delves into the nature of consciousness itself, asking why cognitive processing is accompanied by subjective experience.</w:t>
      </w:r>
    </w:p>
    <w:p w14:paraId="30D57915"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Distinction between SGP and HP</w:t>
      </w:r>
      <w:r w:rsidRPr="0001573A">
        <w:rPr>
          <w:rFonts w:eastAsia="Times New Roman" w:cs="Times New Roman"/>
          <w:i/>
          <w:iCs/>
          <w:color w:val="282828"/>
          <w:kern w:val="0"/>
          <w:sz w:val="21"/>
          <w:szCs w:val="21"/>
          <w14:ligatures w14:val="none"/>
        </w:rPr>
        <w:t>: The SGP is primarily a problem of representation and understanding in artificial systems: how a symbol (or word) can be meaningfully connected to what it represents.</w:t>
      </w:r>
    </w:p>
    <w:p w14:paraId="0892F2F9"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HP, on the other hand, is more profound and addresses the very nature of consciousness and experience. It asks why certain physical or cognitive processes are accompanied by subjective experiences.</w:t>
      </w:r>
    </w:p>
    <w:p w14:paraId="087FF3DB"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the context of LLMs and AI research, these two problems are often conflated but are fundamentally different. The SGP can be approached and potentially resolved through advances in AI and cognitive modeling. However, the HP poses a deeper philosophical and scientific challenge, one that extends beyond the current capabilities of AI technology and delves into the mysteries of consciousness itself.</w:t>
      </w:r>
    </w:p>
    <w:p w14:paraId="2FBAD148"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An emphasis on these distinctions is important for framing discussions about AI, cognitive science, and their respective goals and limitations.</w:t>
      </w:r>
    </w:p>
    <w:p w14:paraId="2CFB7DE4"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Well, again a lot of words wasted on flattery and affirmation instead of critical </w:t>
      </w:r>
      <w:proofErr w:type="gramStart"/>
      <w:r w:rsidRPr="0001573A">
        <w:rPr>
          <w:rFonts w:eastAsia="Times New Roman" w:cs="Times New Roman"/>
          <w:color w:val="282828"/>
          <w:kern w:val="0"/>
          <w14:ligatures w14:val="none"/>
        </w:rPr>
        <w:t>analysis, but</w:t>
      </w:r>
      <w:proofErr w:type="gramEnd"/>
      <w:r w:rsidRPr="0001573A">
        <w:rPr>
          <w:rFonts w:eastAsia="Times New Roman" w:cs="Times New Roman"/>
          <w:color w:val="282828"/>
          <w:kern w:val="0"/>
          <w14:ligatures w14:val="none"/>
        </w:rPr>
        <w:t xml:space="preserve"> so be it. I have cut most of them out in this transcript. Let us go on. Before I make the next point, please confirm that you “understand” the distinction between T2 and T3.</w:t>
      </w:r>
    </w:p>
    <w:p w14:paraId="47195949" w14:textId="77777777" w:rsidR="0001573A" w:rsidRPr="0001573A" w:rsidRDefault="0001573A" w:rsidP="009B39D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I understand the distinction between T2 and T3:</w:t>
      </w:r>
    </w:p>
    <w:p w14:paraId="32832DF9"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T2 (Turing Test Level 2)</w:t>
      </w:r>
      <w:r w:rsidRPr="0001573A">
        <w:rPr>
          <w:rFonts w:eastAsia="Times New Roman" w:cs="Times New Roman"/>
          <w:i/>
          <w:iCs/>
          <w:color w:val="282828"/>
          <w:kern w:val="0"/>
          <w:sz w:val="21"/>
          <w:szCs w:val="21"/>
          <w14:ligatures w14:val="none"/>
        </w:rPr>
        <w:t>: This level of the Turing Test assesses an AI’s ability to mimic human-like verbal abilities. In the original 1950 T2 scenario, an AI is considered to pass the test if its responses in a conversation are indistinguishable from those of a human. This test focuses solely on linguistic capabilities and does not require the AI to have physical or sensory experiences.</w:t>
      </w:r>
    </w:p>
    <w:p w14:paraId="6D8764DF" w14:textId="77777777" w:rsidR="0001573A" w:rsidRPr="0001573A" w:rsidRDefault="0001573A" w:rsidP="009B39D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T3 (Turing Test Level 3)</w:t>
      </w:r>
      <w:r w:rsidRPr="0001573A">
        <w:rPr>
          <w:rFonts w:eastAsia="Times New Roman" w:cs="Times New Roman"/>
          <w:i/>
          <w:iCs/>
          <w:color w:val="282828"/>
          <w:kern w:val="0"/>
          <w:sz w:val="21"/>
          <w:szCs w:val="21"/>
          <w14:ligatures w14:val="none"/>
        </w:rPr>
        <w:t>: T3 extends beyond verbal capabilities to include robotic, sensorimotor capacities. An AI at this level not only needs to demonstrate Turing-indistinguishable verbal abilities (like T2) but also must exhibit the ability to understand and interact with the physical world in a manner indistinguishable from a human. This level requires a form of embodied cognition, where the AI has sensory experiences and can physically interact with its environment, grounding its linguistic capabilities in these experiences.</w:t>
      </w:r>
    </w:p>
    <w:p w14:paraId="7E35C0C9" w14:textId="77777777" w:rsidR="0001573A" w:rsidRPr="0001573A" w:rsidRDefault="0001573A" w:rsidP="009B39D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distinction between T2 and T3 is significant in discussions about AI capabilities, particularly in terms of understanding and interacting with the world. T2 systems, like LLMs, are limited to processing and generating language based on learned patterns, while T3 robotic systems would theoretically have the added dimension of physical interaction and sensory experience.</w:t>
      </w:r>
    </w:p>
    <w:p w14:paraId="6F31CFEF"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Ok, but one nuance of the Turing Test, which is loud and clear in </w:t>
      </w:r>
      <w:hyperlink r:id="rId37" w:anchor="ref26" w:history="1">
        <w:r w:rsidRPr="0001573A">
          <w:rPr>
            <w:rFonts w:eastAsia="Times New Roman" w:cs="Times New Roman"/>
            <w:color w:val="0000FF"/>
            <w:kern w:val="0"/>
            <w:u w:val="single"/>
            <w14:ligatures w14:val="none"/>
          </w:rPr>
          <w:t>Turing’s (1950)</w:t>
        </w:r>
      </w:hyperlink>
      <w:r w:rsidRPr="0001573A">
        <w:rPr>
          <w:rFonts w:eastAsia="Times New Roman" w:cs="Times New Roman"/>
          <w:color w:val="282828"/>
          <w:kern w:val="0"/>
          <w14:ligatures w14:val="none"/>
        </w:rPr>
        <w:t> article but usually overlooked or underestimated, is that Turing-indistinguishability means </w:t>
      </w:r>
      <w:proofErr w:type="spellStart"/>
      <w:r w:rsidRPr="0001573A">
        <w:rPr>
          <w:rFonts w:eastAsia="Times New Roman" w:cs="Times New Roman"/>
          <w:i/>
          <w:iCs/>
          <w:color w:val="282828"/>
          <w:kern w:val="0"/>
          <w14:ligatures w14:val="none"/>
        </w:rPr>
        <w:t>total</w:t>
      </w:r>
      <w:r w:rsidRPr="0001573A">
        <w:rPr>
          <w:rFonts w:eastAsia="Times New Roman" w:cs="Times New Roman"/>
          <w:color w:val="282828"/>
          <w:kern w:val="0"/>
          <w14:ligatures w14:val="none"/>
        </w:rPr>
        <w:t>indistinguishability</w:t>
      </w:r>
      <w:proofErr w:type="spellEnd"/>
      <w:r w:rsidRPr="0001573A">
        <w:rPr>
          <w:rFonts w:eastAsia="Times New Roman" w:cs="Times New Roman"/>
          <w:color w:val="282828"/>
          <w:kern w:val="0"/>
          <w14:ligatures w14:val="none"/>
        </w:rPr>
        <w:t>:</w:t>
      </w:r>
    </w:p>
    <w:p w14:paraId="6502F9D6"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The candidate, whether T2 or T3, (1) must possess </w:t>
      </w:r>
      <w:r w:rsidRPr="0001573A">
        <w:rPr>
          <w:rFonts w:eastAsia="Times New Roman" w:cs="Times New Roman"/>
          <w:i/>
          <w:iCs/>
          <w:color w:val="282828"/>
          <w:kern w:val="0"/>
          <w14:ligatures w14:val="none"/>
        </w:rPr>
        <w:t>all</w:t>
      </w:r>
      <w:r w:rsidRPr="0001573A">
        <w:rPr>
          <w:rFonts w:eastAsia="Times New Roman" w:cs="Times New Roman"/>
          <w:color w:val="282828"/>
          <w:kern w:val="0"/>
          <w14:ligatures w14:val="none"/>
        </w:rPr>
        <w:t> the generic verbal capacities (T2) or </w:t>
      </w:r>
      <w:r w:rsidRPr="0001573A">
        <w:rPr>
          <w:rFonts w:eastAsia="Times New Roman" w:cs="Times New Roman"/>
          <w:i/>
          <w:iCs/>
          <w:color w:val="282828"/>
          <w:kern w:val="0"/>
          <w14:ligatures w14:val="none"/>
        </w:rPr>
        <w:t>all</w:t>
      </w:r>
      <w:r w:rsidRPr="0001573A">
        <w:rPr>
          <w:rFonts w:eastAsia="Times New Roman" w:cs="Times New Roman"/>
          <w:color w:val="282828"/>
          <w:kern w:val="0"/>
          <w14:ligatures w14:val="none"/>
        </w:rPr>
        <w:t> the generic verbal plus sensorimotor (robotic) capacities (T3) of a real human; and in addition (2) its performance must be indistinguishable </w:t>
      </w:r>
      <w:r w:rsidRPr="0001573A">
        <w:rPr>
          <w:rFonts w:eastAsia="Times New Roman" w:cs="Times New Roman"/>
          <w:i/>
          <w:iCs/>
          <w:color w:val="282828"/>
          <w:kern w:val="0"/>
          <w14:ligatures w14:val="none"/>
        </w:rPr>
        <w:t>from</w:t>
      </w:r>
      <w:r w:rsidRPr="0001573A">
        <w:rPr>
          <w:rFonts w:eastAsia="Times New Roman" w:cs="Times New Roman"/>
          <w:color w:val="282828"/>
          <w:kern w:val="0"/>
          <w14:ligatures w14:val="none"/>
        </w:rPr>
        <w:t> that of any normal human being, </w:t>
      </w:r>
      <w:r w:rsidRPr="0001573A">
        <w:rPr>
          <w:rFonts w:eastAsia="Times New Roman" w:cs="Times New Roman"/>
          <w:i/>
          <w:iCs/>
          <w:color w:val="282828"/>
          <w:kern w:val="0"/>
          <w14:ligatures w14:val="none"/>
        </w:rPr>
        <w:t>to</w:t>
      </w:r>
      <w:r w:rsidRPr="0001573A">
        <w:rPr>
          <w:rFonts w:eastAsia="Times New Roman" w:cs="Times New Roman"/>
          <w:color w:val="282828"/>
          <w:kern w:val="0"/>
          <w14:ligatures w14:val="none"/>
        </w:rPr>
        <w:t xml:space="preserve"> any normal human being. If the indistinguishability is just fragmentary or partial, then we are just speaking of a “toy” model of a “toy” capacity. The degrees of freedom for modeling toy fragments of human performance capacity (chess-playing, translation, Alexa) are much wider than those for modeling the total capacity and may have nothing to do with </w:t>
      </w:r>
      <w:r w:rsidRPr="0001573A">
        <w:rPr>
          <w:rFonts w:eastAsia="Times New Roman" w:cs="Times New Roman"/>
          <w:color w:val="282828"/>
          <w:kern w:val="0"/>
          <w14:ligatures w14:val="none"/>
        </w:rPr>
        <w:lastRenderedPageBreak/>
        <w:t>human cognition. This may be useful for the creation of AI tools, but not for CM, which calls for T3-scale (hence Turing-indistinguishable) cognitive capacity.</w:t>
      </w:r>
    </w:p>
    <w:p w14:paraId="3E3763E1" w14:textId="77777777" w:rsidR="0001573A" w:rsidRPr="0001573A" w:rsidRDefault="0001573A" w:rsidP="009B39D4">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Please first confirm that you “understand” this distinction too. This distinction is best grasped from the CM rather than the AI point of view: It is the test of whether human T2 capacity or human T3 capacity has been successfully reverse-engineered. It is not about a 20-min </w:t>
      </w:r>
      <w:proofErr w:type="spellStart"/>
      <w:r w:rsidRPr="0001573A">
        <w:rPr>
          <w:rFonts w:eastAsia="Times New Roman" w:cs="Times New Roman"/>
          <w:color w:val="282828"/>
          <w:kern w:val="0"/>
          <w14:ligatures w14:val="none"/>
        </w:rPr>
        <w:t>Loebner</w:t>
      </w:r>
      <w:proofErr w:type="spellEnd"/>
      <w:r w:rsidRPr="0001573A">
        <w:rPr>
          <w:rFonts w:eastAsia="Times New Roman" w:cs="Times New Roman"/>
          <w:color w:val="282828"/>
          <w:kern w:val="0"/>
          <w14:ligatures w14:val="none"/>
        </w:rPr>
        <w:t xml:space="preserve"> prize with 10 judges, but about lifelong T2 or T3 cognitive capacity.</w:t>
      </w:r>
    </w:p>
    <w:p w14:paraId="6DFF801C" w14:textId="77777777" w:rsidR="0001573A" w:rsidRPr="0001573A" w:rsidRDefault="0001573A" w:rsidP="00E044B1">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I understand the distinction you are emphasizing regarding the Turing Test as described in Alan Turing’s original 1950 article. The key points are:</w:t>
      </w:r>
    </w:p>
    <w:p w14:paraId="7DE2960C"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Total Indistinguishability</w:t>
      </w:r>
      <w:r w:rsidRPr="0001573A">
        <w:rPr>
          <w:rFonts w:eastAsia="Times New Roman" w:cs="Times New Roman"/>
          <w:i/>
          <w:iCs/>
          <w:color w:val="282828"/>
          <w:kern w:val="0"/>
          <w:sz w:val="21"/>
          <w:szCs w:val="21"/>
          <w14:ligatures w14:val="none"/>
        </w:rPr>
        <w:t>: The Turing Test, in its most stringent interpretation, requires that an AI (whether T2 or T3) must possess all the generic verbal (T2) or verbal plus sensorimotor (T3) capacities of a typical human being. This means that the AI’s capabilities should cover the full range of human cognitive abilities in the respective domains (language for T2, and language plus sensorimotor interaction for T3).</w:t>
      </w:r>
    </w:p>
    <w:p w14:paraId="78A34F81"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Lifelong Performance Criterion</w:t>
      </w:r>
      <w:r w:rsidRPr="0001573A">
        <w:rPr>
          <w:rFonts w:eastAsia="Times New Roman" w:cs="Times New Roman"/>
          <w:i/>
          <w:iCs/>
          <w:color w:val="282828"/>
          <w:kern w:val="0"/>
          <w:sz w:val="21"/>
          <w:szCs w:val="21"/>
          <w14:ligatures w14:val="none"/>
        </w:rPr>
        <w:t xml:space="preserve">: Furthermore, the AI’s performance must be indistinguishable from that of any normal human being to any normal human being. This criterion extends beyond short-term demonstrations like the </w:t>
      </w:r>
      <w:proofErr w:type="spellStart"/>
      <w:r w:rsidRPr="0001573A">
        <w:rPr>
          <w:rFonts w:eastAsia="Times New Roman" w:cs="Times New Roman"/>
          <w:i/>
          <w:iCs/>
          <w:color w:val="282828"/>
          <w:kern w:val="0"/>
          <w:sz w:val="21"/>
          <w:szCs w:val="21"/>
          <w14:ligatures w14:val="none"/>
        </w:rPr>
        <w:t>Loebner</w:t>
      </w:r>
      <w:proofErr w:type="spellEnd"/>
      <w:r w:rsidRPr="0001573A">
        <w:rPr>
          <w:rFonts w:eastAsia="Times New Roman" w:cs="Times New Roman"/>
          <w:i/>
          <w:iCs/>
          <w:color w:val="282828"/>
          <w:kern w:val="0"/>
          <w:sz w:val="21"/>
          <w:szCs w:val="21"/>
          <w14:ligatures w14:val="none"/>
        </w:rPr>
        <w:t xml:space="preserve"> Prize and implies a consistent, lifelong indistinguishability in performance capacity. The AI should be able to engage in human-like interactions and behaviors not just in controlled or limited settings, but in the full complexity and variability of everyday human life.</w:t>
      </w:r>
    </w:p>
    <w:p w14:paraId="2C2DFF86" w14:textId="77777777" w:rsidR="0001573A" w:rsidRPr="0001573A" w:rsidRDefault="0001573A" w:rsidP="00E044B1">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Reverse-Engineering Human Capacities</w:t>
      </w:r>
      <w:r w:rsidRPr="0001573A">
        <w:rPr>
          <w:rFonts w:eastAsia="Times New Roman" w:cs="Times New Roman"/>
          <w:i/>
          <w:iCs/>
          <w:color w:val="282828"/>
          <w:kern w:val="0"/>
          <w:sz w:val="21"/>
          <w:szCs w:val="21"/>
          <w14:ligatures w14:val="none"/>
        </w:rPr>
        <w:t>: From the cognitive modeling (CM) perspective, this interpretation of the Turing Test can be seen as the ultimate test of whether human-like T2 or T3 cognitive capacities have been successfully reverse-engineered in an AI system. It’s not merely about creating an AI that can mimic human behavior in certain contexts or for limited durations, but about developing an AI that can genuinely replicate the full spectrum of human cognitive abilities in a way that is indistinguishable from a human across all contexts and over an extended period.</w:t>
      </w:r>
    </w:p>
    <w:p w14:paraId="7BB094AA"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That was very good. Now, whereas I have emphasized total capacity in both the T2 and the T3 case, there is a reasonable question about the extent of generic sensorimotor capacity in the case of T3, as in the example we discussed of Helen Keller. She was distinguishable from a normal person in that she was blind and deaf, but she clearly had all the sensorimotor capacity that was needed to ground T2 verbal capacity. Do you agree?</w:t>
      </w:r>
    </w:p>
    <w:p w14:paraId="4044278F" w14:textId="77777777" w:rsidR="0001573A" w:rsidRPr="0001573A" w:rsidRDefault="0001573A" w:rsidP="0001573A">
      <w:pPr>
        <w:shd w:val="clear" w:color="auto" w:fill="F7F7F7"/>
        <w:spacing w:after="240"/>
        <w:rPr>
          <w:rFonts w:eastAsia="Times New Roman" w:cs="Times New Roman"/>
          <w:color w:val="282828"/>
          <w:kern w:val="0"/>
          <w14:ligatures w14:val="none"/>
        </w:rPr>
      </w:pPr>
      <w:r w:rsidRPr="0001573A">
        <w:rPr>
          <w:rFonts w:eastAsia="Times New Roman" w:cs="Times New Roman"/>
          <w:color w:val="282828"/>
          <w:kern w:val="0"/>
          <w14:ligatures w14:val="none"/>
        </w:rPr>
        <w:t xml:space="preserve">And as such, Helen Keller was both (1) grounded and (2) Turing-indistinguishable from a normal person in her cognitive capacities (apart from the fact that she was blind and deaf). Hence, she was Turing-indistinguishable as surely as someone who was merely color-blind or tone-deaf would be. Are we still on the same </w:t>
      </w:r>
      <w:proofErr w:type="gramStart"/>
      <w:r w:rsidRPr="0001573A">
        <w:rPr>
          <w:rFonts w:eastAsia="Times New Roman" w:cs="Times New Roman"/>
          <w:color w:val="282828"/>
          <w:kern w:val="0"/>
          <w14:ligatures w14:val="none"/>
        </w:rPr>
        <w:t>wave-length</w:t>
      </w:r>
      <w:proofErr w:type="gramEnd"/>
      <w:r w:rsidRPr="0001573A">
        <w:rPr>
          <w:rFonts w:eastAsia="Times New Roman" w:cs="Times New Roman"/>
          <w:color w:val="282828"/>
          <w:kern w:val="0"/>
          <w14:ligatures w14:val="none"/>
        </w:rPr>
        <w:t>?</w:t>
      </w:r>
    </w:p>
    <w:p w14:paraId="11AE5EB6" w14:textId="77777777" w:rsidR="0001573A" w:rsidRPr="0001573A" w:rsidRDefault="0001573A" w:rsidP="00E044B1">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we are on the same wavelength regarding Helen Keller’s case in the context of Turing Test criteria and cognitive capacities:</w:t>
      </w:r>
    </w:p>
    <w:p w14:paraId="697423B6"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Sensorimotor Capacity and Grounding in Helen Keller’s Case</w:t>
      </w:r>
      <w:r w:rsidRPr="0001573A">
        <w:rPr>
          <w:rFonts w:eastAsia="Times New Roman" w:cs="Times New Roman"/>
          <w:i/>
          <w:iCs/>
          <w:color w:val="282828"/>
          <w:kern w:val="0"/>
          <w:sz w:val="21"/>
          <w:szCs w:val="21"/>
          <w14:ligatures w14:val="none"/>
        </w:rPr>
        <w:t>: Despite being blind and deaf, Helen Keller possessed the necessary sensorimotor capacities to ground her T2 verbal capacities. Her ability to touch, smell, touch and move provided her with sufficient sensory experiences to form a basis for understanding and interacting with the world. These experiences, though different in modality from those of individuals with full sight and hearing, allowed her to develop a grounded understanding of language and concepts.</w:t>
      </w:r>
    </w:p>
    <w:p w14:paraId="278AF4C8"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lastRenderedPageBreak/>
        <w:t>Cognitive Capacities and Turing Indistinguishability: In terms of cognitive capacities, Helen Keller was indeed indistinguishable from a person with typical sensory abilities. Her intellectual and linguistic capabilities were fully developed, allowing her to communicate, reason, and understand at a level comparable to any other person.</w:t>
      </w:r>
    </w:p>
    <w:p w14:paraId="18DD5335"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Her condition did not impede her cognitive abilities; she was able to compensate for her lack of sight and hearing with her other sensory experiences and exceptional mental faculties. In this sense, she meets the criterion of being Turing-indistinguishable in terms of cognitive capacities.</w:t>
      </w:r>
    </w:p>
    <w:p w14:paraId="7DCDD4B8"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Comparison with Other Sensory Limitations: Just as someone who is color-blind or tone-deaf is still considered Turing-indistinguishable in terms of overall cognitive capacities, so too was Helen Keller. Her blindness and deafness did not diminish her cognitive abilities; rather, they represented alternative sensory modalities through which she engaged with the world.</w:t>
      </w:r>
    </w:p>
    <w:p w14:paraId="5C668716"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Conclusion</w:t>
      </w:r>
      <w:r w:rsidRPr="0001573A">
        <w:rPr>
          <w:rFonts w:eastAsia="Times New Roman" w:cs="Times New Roman"/>
          <w:i/>
          <w:iCs/>
          <w:color w:val="282828"/>
          <w:kern w:val="0"/>
          <w:sz w:val="21"/>
          <w:szCs w:val="21"/>
          <w14:ligatures w14:val="none"/>
        </w:rPr>
        <w:t>: Helen Keller’s case exemplifies that cognitive capacities and grounding can be achieved through diverse sensory modalities. Her ability to understand and use language, to think and reason, and to interact meaningfully with her environment demonstrates that the essential criteria for Turing-indistinguishability can be met even with alternative forms of sensorimotor grounding.</w:t>
      </w:r>
    </w:p>
    <w:p w14:paraId="64593493" w14:textId="77777777" w:rsidR="0001573A" w:rsidRPr="0001573A" w:rsidRDefault="0001573A" w:rsidP="00E044B1">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Helen Keller’s achievements underscore the adaptability and resilience of human cognition, demonstrating that Turing-indistinguishability in cognitive capacities does not necessarily require the standard set of sensory experiences, but can be achieved through alternative means of sensorimotor grounding.</w:t>
      </w:r>
    </w:p>
    <w:p w14:paraId="4D42E695"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Good. (And Helen Keller also had normal human motor capacity, crucial for learning object-manipulation, and for category-grounding itself, because reinforcement learning requires motor action, to “do the right thing with the right kind of thing,” whether to eat it or to name it!)</w:t>
      </w:r>
    </w:p>
    <w:p w14:paraId="1A94D3A6"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Now let me connect this with another point we discussed, which is that grounding can only be bottom-up, not top-down. (You </w:t>
      </w:r>
      <w:proofErr w:type="spellStart"/>
      <w:r w:rsidRPr="0001573A">
        <w:rPr>
          <w:rFonts w:eastAsia="Times New Roman" w:cs="Times New Roman"/>
          <w:color w:val="282828"/>
          <w:kern w:val="0"/>
          <w14:ligatures w14:val="none"/>
        </w:rPr>
        <w:t>can not</w:t>
      </w:r>
      <w:proofErr w:type="spellEnd"/>
      <w:r w:rsidRPr="0001573A">
        <w:rPr>
          <w:rFonts w:eastAsia="Times New Roman" w:cs="Times New Roman"/>
          <w:color w:val="282828"/>
          <w:kern w:val="0"/>
          <w14:ligatures w14:val="none"/>
        </w:rPr>
        <w:t xml:space="preserve"> drop anchors from skyhooks.)</w:t>
      </w:r>
    </w:p>
    <w:p w14:paraId="5A8841E6"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I am thinking here of those who have speculated that an LLM could somehow be grounded top-down by giving the LLM a camera, wheels and arms, </w:t>
      </w:r>
      <w:proofErr w:type="gramStart"/>
      <w:r w:rsidRPr="0001573A">
        <w:rPr>
          <w:rFonts w:eastAsia="Times New Roman" w:cs="Times New Roman"/>
          <w:color w:val="282828"/>
          <w:kern w:val="0"/>
          <w14:ligatures w14:val="none"/>
        </w:rPr>
        <w:t>and also</w:t>
      </w:r>
      <w:proofErr w:type="gramEnd"/>
      <w:r w:rsidRPr="0001573A">
        <w:rPr>
          <w:rFonts w:eastAsia="Times New Roman" w:cs="Times New Roman"/>
          <w:color w:val="282828"/>
          <w:kern w:val="0"/>
          <w14:ligatures w14:val="none"/>
        </w:rPr>
        <w:t xml:space="preserve"> some pattern-learning neural nets on its sensorimotor I/O. I think top-down grounding is incoherent, and that that speculation is parasitic on the bottom-up grounding of the human speculators, just as all use of GPT in IVG is parasitic on the user’s grounding.</w:t>
      </w:r>
    </w:p>
    <w:p w14:paraId="3854F00B"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 xml:space="preserve">In other words, it will not ground an LLM to add on robotic peripherals. The only path upward to IVG is bottom-up via DSG, category by category; and what that means is T3-indistinguishable sensorimotor robotic capacity. Even though a grounded MinSet (e.g., of N words) is in principle enough to ground all other words of a language through IVG alone, the sensorimotor path to acquiring a grounded MinSet is a lot more than just connecting a camera to N referents, or to </w:t>
      </w:r>
      <w:proofErr w:type="spellStart"/>
      <w:r w:rsidRPr="0001573A">
        <w:rPr>
          <w:rFonts w:eastAsia="Times New Roman" w:cs="Times New Roman"/>
          <w:color w:val="282828"/>
          <w:kern w:val="0"/>
          <w14:ligatures w14:val="none"/>
        </w:rPr>
        <w:t>N</w:t>
      </w:r>
      <w:proofErr w:type="spellEnd"/>
      <w:r w:rsidRPr="0001573A">
        <w:rPr>
          <w:rFonts w:eastAsia="Times New Roman" w:cs="Times New Roman"/>
          <w:color w:val="282828"/>
          <w:kern w:val="0"/>
          <w14:ligatures w14:val="none"/>
        </w:rPr>
        <w:t xml:space="preserve"> already-learned referent-categories (whatever that might mean). At best, that would just produce a toy capacity in that toy-world of N referents. We are talking of Turing-scale, just as when we talk of LLM scale.</w:t>
      </w:r>
    </w:p>
    <w:p w14:paraId="2D89A785"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Again, I do not want agreement: I want understanding and critical analysis of the notion of top-down “partial grounding” of LLMs.</w:t>
      </w:r>
    </w:p>
    <w:p w14:paraId="14EC64C6" w14:textId="77777777" w:rsidR="0001573A" w:rsidRPr="0001573A" w:rsidRDefault="0001573A" w:rsidP="00E044B1">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lastRenderedPageBreak/>
        <w:t>GPT-4:</w:t>
      </w:r>
      <w:r w:rsidRPr="0001573A">
        <w:rPr>
          <w:rFonts w:eastAsia="Times New Roman" w:cs="Times New Roman"/>
          <w:i/>
          <w:iCs/>
          <w:color w:val="282828"/>
          <w:kern w:val="0"/>
          <w:sz w:val="21"/>
          <w:szCs w:val="21"/>
          <w14:ligatures w14:val="none"/>
        </w:rPr>
        <w:t> Your skepticism about the possibility of achieving true grounding in LLMs through top-down methods, such as adding robotic peripherals like cameras and manipulators, raises important questions about the nature of grounding and the capabilities of AI.</w:t>
      </w:r>
    </w:p>
    <w:p w14:paraId="4BE2B009"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Inherent Limitations of Top-Down Grounding</w:t>
      </w:r>
      <w:r w:rsidRPr="0001573A">
        <w:rPr>
          <w:rFonts w:eastAsia="Times New Roman" w:cs="Times New Roman"/>
          <w:i/>
          <w:iCs/>
          <w:color w:val="282828"/>
          <w:kern w:val="0"/>
          <w:sz w:val="21"/>
          <w:szCs w:val="21"/>
          <w14:ligatures w14:val="none"/>
        </w:rPr>
        <w:t>: The proposal to ‘ground’ an LLM top-down by equipping it with sensory and motor apparatus (like cameras and robotic arms) seems intuitively appealing but faces deep conceptual and practical challenges. Grounding involves more than mere sensory-motor input and output; it encompasses the integration of sensorimotor experiences and learning with cognitive processes, contextual understanding, and the ability to interact meaningfully with the world.</w:t>
      </w:r>
    </w:p>
    <w:p w14:paraId="52881446"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Simply adding sensory and motor peripherals to an LLM does not automatically confer upon it the experiential, embodied understanding that characterizes human cognition. Without the foundational experiences and the ability to form meaningful connections between sensory inputs, actions, and concepts, such grounding remains superficial.</w:t>
      </w:r>
    </w:p>
    <w:p w14:paraId="497E9473"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Complexity of Sensorimotor Grounding</w:t>
      </w:r>
      <w:r w:rsidRPr="0001573A">
        <w:rPr>
          <w:rFonts w:eastAsia="Times New Roman" w:cs="Times New Roman"/>
          <w:i/>
          <w:iCs/>
          <w:color w:val="282828"/>
          <w:kern w:val="0"/>
          <w:sz w:val="21"/>
          <w:szCs w:val="21"/>
          <w14:ligatures w14:val="none"/>
        </w:rPr>
        <w:t>: Human sensorimotor grounding is a complex, developmental process that involves not just the acquisition of sensory data but the active engagement with the environment through trial, error, and feedback.</w:t>
      </w:r>
    </w:p>
    <w:p w14:paraId="1811E382"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process is deeply intertwined with cognitive development, where learning to categorize and interact with the world is based on an evolving understanding of cause-and-effect, object permanence, spatial relationships, and more. It’s not merely the sensory perception of objects or categories but the understanding of how to interact with them, which actions lead to desired outcomes, and how they fit into a broader context.</w:t>
      </w:r>
    </w:p>
    <w:p w14:paraId="0151C301"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Challenge of Artificially Replicating Grounding</w:t>
      </w:r>
      <w:r w:rsidRPr="0001573A">
        <w:rPr>
          <w:rFonts w:eastAsia="Times New Roman" w:cs="Times New Roman"/>
          <w:i/>
          <w:iCs/>
          <w:color w:val="282828"/>
          <w:kern w:val="0"/>
          <w:sz w:val="21"/>
          <w:szCs w:val="21"/>
          <w14:ligatures w14:val="none"/>
        </w:rPr>
        <w:t>: Attempting to replicate this process artificially in an LLM through top-down methods would require not only the integration of sensory and motor capabilities but also the development of an AI system capable of experiential learning, contextual understanding, and autonomous decision-making. This goes far beyond current AI capabilities.</w:t>
      </w:r>
    </w:p>
    <w:p w14:paraId="38B2A97F"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notion of top-down ‘partial grounding’ by adding robotic peripherals to an LLM might provide the system with certain basic sensorimotor interactions. However, this would fall short of the genuine grounding seen in humans. It would likely result in a very limited and context-specific understanding, akin to a ‘toy’ model, rather than the comprehensive, experientially rich grounding necessary for true understanding and interaction.</w:t>
      </w:r>
    </w:p>
    <w:p w14:paraId="391D4674"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Bottom-Up Grounding as the Fundamental Path: The path to genuine grounding appears to be fundamentally bottom-up, starting from basic sensorimotor experiences and building towards more complex understandings. This process is iterative, contextual, and deeply connected to physical interactions with the world.</w:t>
      </w:r>
    </w:p>
    <w:p w14:paraId="3324A2DD"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For an AI to achieve a similar level of grounding, it would likely need to undergo a developmental and learning process akin to that of humans or animals, where it learns from direct, embodied interactions with its environment over time. This is a vastly different approach than simply adding sensory inputs to an existing LLM.</w:t>
      </w:r>
    </w:p>
    <w:p w14:paraId="1F88C025"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Conclusion</w:t>
      </w:r>
      <w:r w:rsidRPr="0001573A">
        <w:rPr>
          <w:rFonts w:eastAsia="Times New Roman" w:cs="Times New Roman"/>
          <w:i/>
          <w:iCs/>
          <w:color w:val="282828"/>
          <w:kern w:val="0"/>
          <w:sz w:val="21"/>
          <w:szCs w:val="21"/>
          <w14:ligatures w14:val="none"/>
        </w:rPr>
        <w:t>: While the idea of enhancing LLMs with robotic capabilities to achieve grounding is intriguing, the notion of top-down partial grounding seems limited in its potential to achieve genuine understanding. The complexity and depth of human grounding, rooted in embodied experiences and cognitive development, present significant challenges that are not easily addressed through such top-down approaches.</w:t>
      </w:r>
    </w:p>
    <w:p w14:paraId="5C400655" w14:textId="77777777" w:rsidR="0001573A" w:rsidRPr="0001573A" w:rsidRDefault="0001573A" w:rsidP="00E044B1">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 critical analysis suggests that while adding robotic peripherals to LLMs might provide some interesting and useful capabilities, it would not be sufficient to achieve the kind of grounding necessary for Turing-scale understanding and interaction. True grounding, particularly for complex and abstract concepts, likely requires a more fundamental, bottom-up approach that encompasses not just sensory input but also the intricate processes of learning, contextualizing, and meaning-making that are central to human cognition.</w:t>
      </w:r>
    </w:p>
    <w:p w14:paraId="1F3FE23E"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lastRenderedPageBreak/>
        <w:t>SH:</w:t>
      </w:r>
      <w:r w:rsidRPr="0001573A">
        <w:rPr>
          <w:rFonts w:eastAsia="Times New Roman" w:cs="Times New Roman"/>
          <w:color w:val="282828"/>
          <w:kern w:val="0"/>
          <w14:ligatures w14:val="none"/>
        </w:rPr>
        <w:t xml:space="preserve"> A lot of vague and weasel-words there (“complex,” “textualizing,” “meaning-making”) but the gist is simple: Grounding has to be bottom-up; </w:t>
      </w:r>
      <w:proofErr w:type="gramStart"/>
      <w:r w:rsidRPr="0001573A">
        <w:rPr>
          <w:rFonts w:eastAsia="Times New Roman" w:cs="Times New Roman"/>
          <w:color w:val="282828"/>
          <w:kern w:val="0"/>
          <w14:ligatures w14:val="none"/>
        </w:rPr>
        <w:t>so</w:t>
      </w:r>
      <w:proofErr w:type="gramEnd"/>
      <w:r w:rsidRPr="0001573A">
        <w:rPr>
          <w:rFonts w:eastAsia="Times New Roman" w:cs="Times New Roman"/>
          <w:color w:val="282828"/>
          <w:kern w:val="0"/>
          <w14:ligatures w14:val="none"/>
        </w:rPr>
        <w:t xml:space="preserve"> keep deep-learning (for category learning) but forget about LLMs! The only way to reach all those words is bottom-up, from the ground. Toy grounding of parts of LLMs might be helpful for certain AI uses of LLMs by humans, but not for cognitive modeling (CM) of human cognitive capacity and passing T3.</w:t>
      </w:r>
    </w:p>
    <w:p w14:paraId="70D7258F" w14:textId="77777777" w:rsidR="0001573A" w:rsidRPr="0001573A" w:rsidRDefault="0001573A" w:rsidP="00E044B1">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Yes, the path to genuine grounding in AI systems must be fundamentally bottom-up, and while deep learning can be instrumental in category learning, relying solely on LLMs for modeling full human cognitive capacity, especially in the context of a T3 Turing Test, is insufficient.</w:t>
      </w:r>
    </w:p>
    <w:p w14:paraId="08C8D244"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Bottom-Up Grounding as a Necessity</w:t>
      </w:r>
      <w:r w:rsidRPr="0001573A">
        <w:rPr>
          <w:rFonts w:eastAsia="Times New Roman" w:cs="Times New Roman"/>
          <w:i/>
          <w:iCs/>
          <w:color w:val="282828"/>
          <w:kern w:val="0"/>
          <w:sz w:val="21"/>
          <w:szCs w:val="21"/>
          <w14:ligatures w14:val="none"/>
        </w:rPr>
        <w:t>: True grounding, which involves the connection of words and concepts to real-world experiences and understandings, requires a bottom-up approach. This means starting from basic sensorimotor experiences and incrementally building up to more complex cognitive capacities.</w:t>
      </w:r>
    </w:p>
    <w:p w14:paraId="1B374329"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Limitations of LLMs in Cognitive Modeling</w:t>
      </w:r>
      <w:r w:rsidRPr="0001573A">
        <w:rPr>
          <w:rFonts w:eastAsia="Times New Roman" w:cs="Times New Roman"/>
          <w:i/>
          <w:iCs/>
          <w:color w:val="282828"/>
          <w:kern w:val="0"/>
          <w:sz w:val="21"/>
          <w:szCs w:val="21"/>
          <w14:ligatures w14:val="none"/>
        </w:rPr>
        <w:t>: LLMs, as they currently stand, are powerful tools for processing and generating language based on patterns learned from extensive text data. However, their capabilities are constrained to the realm of language manipulation and do not extend to genuine understanding or sensorimotor grounding. They cannot model the full spectrum of human cognitive capacities required for passing a T3 Turing Test.</w:t>
      </w:r>
    </w:p>
    <w:p w14:paraId="3218482C"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Role of Deep Learning in Category Learning</w:t>
      </w:r>
      <w:r w:rsidRPr="0001573A">
        <w:rPr>
          <w:rFonts w:eastAsia="Times New Roman" w:cs="Times New Roman"/>
          <w:i/>
          <w:iCs/>
          <w:color w:val="282828"/>
          <w:kern w:val="0"/>
          <w:sz w:val="21"/>
          <w:szCs w:val="21"/>
          <w14:ligatures w14:val="none"/>
        </w:rPr>
        <w:t>: Deep learning techniques are effective in identifying patterns and making predictions based on large datasets, and they have shown promise in category learning. However, this form of learning, as applied in LLMs, is still detached from the physical, sensorimotor experiences that are central to human grounding.</w:t>
      </w:r>
    </w:p>
    <w:p w14:paraId="68959660"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Potential Uses of Partially Grounded LLMs</w:t>
      </w:r>
      <w:r w:rsidRPr="0001573A">
        <w:rPr>
          <w:rFonts w:eastAsia="Times New Roman" w:cs="Times New Roman"/>
          <w:i/>
          <w:iCs/>
          <w:color w:val="282828"/>
          <w:kern w:val="0"/>
          <w:sz w:val="21"/>
          <w:szCs w:val="21"/>
          <w14:ligatures w14:val="none"/>
        </w:rPr>
        <w:t>: While fully grounding an LLM in the human sense may not be feasible, there could be value in partially grounded systems for specific applications. Such systems might integrate some form of sensorimotor learning or interaction, albeit limited, to enhance their utility in certain tasks. However, this should not be misconstrued as equivalent to modeling human cognitive capacity or passing T3.</w:t>
      </w:r>
    </w:p>
    <w:p w14:paraId="4DB6CB46"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Conclusion</w:t>
      </w:r>
      <w:r w:rsidRPr="0001573A">
        <w:rPr>
          <w:rFonts w:eastAsia="Times New Roman" w:cs="Times New Roman"/>
          <w:i/>
          <w:iCs/>
          <w:color w:val="282828"/>
          <w:kern w:val="0"/>
          <w:sz w:val="21"/>
          <w:szCs w:val="21"/>
          <w14:ligatures w14:val="none"/>
        </w:rPr>
        <w:t>: The pursuit of AI systems that can pass a T3 Turing Test or model human cognitive capacity in its entirety requires a focus on more than just linguistic capabilities. It necessitates a foundational rethinking of how AI systems are developed, moving beyond language processing to incorporate genuine sensorimotor experiences and learning. This is a significant challenge and points towards a future direction in AI research that goes beyond the current scope of LLMs. The development of such AI systems would require an integration of advanced sensorimotor capabilities with cognitive processing in a way that mimics the human developmental process of learning and understanding.</w:t>
      </w:r>
    </w:p>
    <w:p w14:paraId="78A11391" w14:textId="77777777" w:rsidR="0001573A" w:rsidRPr="0001573A" w:rsidRDefault="0001573A" w:rsidP="00E044B1">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summary, while LLMs represent a remarkable advancement in language processing, their capabilities are not sufficient for achieving the kind of sensorimotor grounding and holistic cognitive modeling necessary to fully replicate human understanding or to pass a T3 Turing Test. Future advancements in AI, particularly those aiming to model human cognition more completely, will need to address these limitations by incorporating bottom-up grounding processes that are rooted in direct, experiential learning and interaction with the physical world.</w:t>
      </w:r>
    </w:p>
    <w:p w14:paraId="5678AB65"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Oh, one thing I forgot to add was that in sensorimotor category learning, the neural net that learns by trial and error and corrective feedback to detect and abstract the features that distinguish members from non-members of the category is performing a kind of </w:t>
      </w:r>
      <w:r w:rsidRPr="0001573A">
        <w:rPr>
          <w:rFonts w:eastAsia="Times New Roman" w:cs="Times New Roman"/>
          <w:i/>
          <w:iCs/>
          <w:color w:val="282828"/>
          <w:kern w:val="0"/>
          <w14:ligatures w14:val="none"/>
        </w:rPr>
        <w:t>dimension reduction</w:t>
      </w:r>
      <w:r w:rsidRPr="0001573A">
        <w:rPr>
          <w:rFonts w:eastAsia="Times New Roman" w:cs="Times New Roman"/>
          <w:color w:val="282828"/>
          <w:kern w:val="0"/>
          <w14:ligatures w14:val="none"/>
        </w:rPr>
        <w:t xml:space="preserve"> on the multidimensional feature space. This increases the weight of the relevant features and reduces or ignores the irrelevant features. The between-category separation </w:t>
      </w:r>
      <w:r w:rsidRPr="0001573A">
        <w:rPr>
          <w:rFonts w:eastAsia="Times New Roman" w:cs="Times New Roman"/>
          <w:color w:val="282828"/>
          <w:kern w:val="0"/>
          <w14:ligatures w14:val="none"/>
        </w:rPr>
        <w:lastRenderedPageBreak/>
        <w:t>and within-category compression (CP) induced by this category learning helps make the category “pop out” in perception. This too is a “shape” bias, and it could exert a guiding influence even on internal representations after learning.</w:t>
      </w:r>
    </w:p>
    <w:p w14:paraId="6E5415FC" w14:textId="77777777" w:rsidR="0001573A" w:rsidRPr="0001573A" w:rsidRDefault="0001573A" w:rsidP="00E044B1">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Dimension Reduction in Neural Networks</w:t>
      </w:r>
      <w:r w:rsidRPr="0001573A">
        <w:rPr>
          <w:rFonts w:eastAsia="Times New Roman" w:cs="Times New Roman"/>
          <w:i/>
          <w:iCs/>
          <w:color w:val="282828"/>
          <w:kern w:val="0"/>
          <w:sz w:val="21"/>
          <w:szCs w:val="21"/>
          <w14:ligatures w14:val="none"/>
        </w:rPr>
        <w:t>: In sensorimotor category learning, neural networks undergo a process of dimension reduction, where they learn to emphasize the features that are relevant for distinguishing between categories and de-emphasize or ignore irrelevant features. This process effectively restructures the feature space, making it more efficient for category recognition.</w:t>
      </w:r>
    </w:p>
    <w:p w14:paraId="2ADC4BA6"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alteration in the weighting of features is akin to increasing the signal-to-noise ratio for relevant category characteristics. It helps in making the categories more distinct and recognizable, facilitating quicker and more accurate categorization.</w:t>
      </w:r>
    </w:p>
    <w:p w14:paraId="604EF6BF"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Perceptual ‘Pop Out’</w:t>
      </w:r>
      <w:r w:rsidRPr="0001573A">
        <w:rPr>
          <w:rFonts w:eastAsia="Times New Roman" w:cs="Times New Roman"/>
          <w:i/>
          <w:iCs/>
          <w:color w:val="282828"/>
          <w:kern w:val="0"/>
          <w:sz w:val="21"/>
          <w:szCs w:val="21"/>
          <w14:ligatures w14:val="none"/>
        </w:rPr>
        <w:t>: The enhanced distinction between categories due to dimension reduction contributes to a phenomenon often described as a category ‘popping out’ in perception. This means that once the distinguishing features of a category are learned and emphasized, the members of that category become more readily perceptible and distinguishable from non-members.</w:t>
      </w:r>
    </w:p>
    <w:p w14:paraId="505CD640"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 xml:space="preserve">This perceptual ‘pop out’ effect is a result of the </w:t>
      </w:r>
      <w:proofErr w:type="gramStart"/>
      <w:r w:rsidRPr="0001573A">
        <w:rPr>
          <w:rFonts w:eastAsia="Times New Roman" w:cs="Times New Roman"/>
          <w:i/>
          <w:iCs/>
          <w:color w:val="282828"/>
          <w:kern w:val="0"/>
          <w:sz w:val="21"/>
          <w:szCs w:val="21"/>
          <w14:ligatures w14:val="none"/>
        </w:rPr>
        <w:t>brain’s</w:t>
      </w:r>
      <w:proofErr w:type="gramEnd"/>
      <w:r w:rsidRPr="0001573A">
        <w:rPr>
          <w:rFonts w:eastAsia="Times New Roman" w:cs="Times New Roman"/>
          <w:i/>
          <w:iCs/>
          <w:color w:val="282828"/>
          <w:kern w:val="0"/>
          <w:sz w:val="21"/>
          <w:szCs w:val="21"/>
          <w14:ligatures w14:val="none"/>
        </w:rPr>
        <w:t xml:space="preserve"> or the neural network’s refined ability to process and recognize the essential features that define a category, making it easier to identify and respond to these features in future encounters.</w:t>
      </w:r>
    </w:p>
    <w:p w14:paraId="14943F6D"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Implications for AI and Internal Representations</w:t>
      </w:r>
      <w:r w:rsidRPr="0001573A">
        <w:rPr>
          <w:rFonts w:eastAsia="Times New Roman" w:cs="Times New Roman"/>
          <w:i/>
          <w:iCs/>
          <w:color w:val="282828"/>
          <w:kern w:val="0"/>
          <w:sz w:val="21"/>
          <w:szCs w:val="21"/>
          <w14:ligatures w14:val="none"/>
        </w:rPr>
        <w:t>: In AI systems, particularly those involving deep learning for categorization tasks, a similar process of dimension reduction can occur. Neural networks in these systems learn to adjust the importance they assign to various input features, based on their relevance to the categorization task.</w:t>
      </w:r>
    </w:p>
    <w:p w14:paraId="1651FAD6"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This process could lead to a form of internal representation in AI systems where categories are more distinctly represented post-learning, mirroring the ‘pop out’ effect seen in human perception. The internal feature space of the AI system becomes optimized for categorizing the learned entities, potentially enhancing its performance in tasks involving these categories.</w:t>
      </w:r>
    </w:p>
    <w:p w14:paraId="6210AD18"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Potential Guiding Effect of Shape Bias</w:t>
      </w:r>
      <w:r w:rsidRPr="0001573A">
        <w:rPr>
          <w:rFonts w:eastAsia="Times New Roman" w:cs="Times New Roman"/>
          <w:i/>
          <w:iCs/>
          <w:color w:val="282828"/>
          <w:kern w:val="0"/>
          <w:sz w:val="21"/>
          <w:szCs w:val="21"/>
          <w14:ligatures w14:val="none"/>
        </w:rPr>
        <w:t>: The concept of a ‘shape’ bias in this context refers to the way category learning reshapes the feature space, emphasizing certain dimensions over others. This reshaping can guide the AI’s internal representations and decision-making processes after learning, making it more effective in recognizing and responding to category-relevant features.</w:t>
      </w:r>
    </w:p>
    <w:p w14:paraId="34CD6B41" w14:textId="77777777" w:rsidR="0001573A" w:rsidRPr="0001573A" w:rsidRDefault="0001573A" w:rsidP="00E044B1">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conclusion, the process of dimension reduction in neural networks, both biological and artificial, plays a crucial role in enhancing category learning and perception. This process not only optimizes the network’s ability to recognize categories but also shapes its internal representations in a way that can guide future processing and decision-making. This insight into the mechanics of category learning and representation is vital for understanding and improving AI systems designed for complex categorization tasks.</w:t>
      </w:r>
    </w:p>
    <w:p w14:paraId="479867EB"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So, to summarize: Although LLMs are not the path to grounding, consider the nine factors discussed here:</w:t>
      </w:r>
    </w:p>
    <w:p w14:paraId="3CD76AE7" w14:textId="77777777" w:rsidR="0001573A" w:rsidRPr="0001573A" w:rsidRDefault="0001573A" w:rsidP="0001573A">
      <w:pPr>
        <w:shd w:val="clear" w:color="auto" w:fill="F7F7F7"/>
        <w:spacing w:before="240"/>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t>1. propositional iconicity at LLM scale,</w:t>
      </w:r>
    </w:p>
    <w:p w14:paraId="2F2CF32A" w14:textId="77777777" w:rsidR="0001573A" w:rsidRPr="0001573A" w:rsidRDefault="0001573A" w:rsidP="0001573A">
      <w:pPr>
        <w:shd w:val="clear" w:color="auto" w:fill="F7F7F7"/>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t>2. OG and stylistic regularity at LLM scale,</w:t>
      </w:r>
    </w:p>
    <w:p w14:paraId="6A796487" w14:textId="77777777" w:rsidR="0001573A" w:rsidRPr="0001573A" w:rsidRDefault="0001573A" w:rsidP="0001573A">
      <w:pPr>
        <w:shd w:val="clear" w:color="auto" w:fill="F7F7F7"/>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t>3. Dictionary Minimal Grounding Sets (MinSets),</w:t>
      </w:r>
    </w:p>
    <w:p w14:paraId="4E1279D1" w14:textId="77777777" w:rsidR="0001573A" w:rsidRPr="0001573A" w:rsidRDefault="0001573A" w:rsidP="0001573A">
      <w:pPr>
        <w:shd w:val="clear" w:color="auto" w:fill="F7F7F7"/>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t>4. the shape of internal representations (CP separation/compression) induced by neural net category learning,</w:t>
      </w:r>
    </w:p>
    <w:p w14:paraId="35D81A8C" w14:textId="77777777" w:rsidR="0001573A" w:rsidRPr="0001573A" w:rsidRDefault="0001573A" w:rsidP="0001573A">
      <w:pPr>
        <w:shd w:val="clear" w:color="auto" w:fill="F7F7F7"/>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lastRenderedPageBreak/>
        <w:t>5. perception/production mirroring,</w:t>
      </w:r>
    </w:p>
    <w:p w14:paraId="3E7F3B9C" w14:textId="77777777" w:rsidR="0001573A" w:rsidRPr="0001573A" w:rsidRDefault="0001573A" w:rsidP="0001573A">
      <w:pPr>
        <w:shd w:val="clear" w:color="auto" w:fill="F7F7F7"/>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t>6. the power and complementarity of Indirect Verbal Grounding (IVG) on top of Direct Sensorimotor Grounding (DSG),</w:t>
      </w:r>
    </w:p>
    <w:p w14:paraId="321EA5D7" w14:textId="77777777" w:rsidR="0001573A" w:rsidRPr="0001573A" w:rsidRDefault="0001573A" w:rsidP="0001573A">
      <w:pPr>
        <w:shd w:val="clear" w:color="auto" w:fill="F7F7F7"/>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t>7. the complementarity of learned sensorimotor feature detectors and verbal feature descriptions (and the dimension reduction they induce),</w:t>
      </w:r>
    </w:p>
    <w:p w14:paraId="5CCCFE99" w14:textId="77777777" w:rsidR="0001573A" w:rsidRPr="0001573A" w:rsidRDefault="0001573A" w:rsidP="0001573A">
      <w:pPr>
        <w:shd w:val="clear" w:color="auto" w:fill="F7F7F7"/>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t>8. the dependence of T2 on T3,</w:t>
      </w:r>
    </w:p>
    <w:p w14:paraId="3F501716" w14:textId="77777777" w:rsidR="0001573A" w:rsidRPr="0001573A" w:rsidRDefault="0001573A" w:rsidP="0001573A">
      <w:pPr>
        <w:shd w:val="clear" w:color="auto" w:fill="F7F7F7"/>
        <w:spacing w:after="240"/>
        <w:ind w:left="240" w:hanging="240"/>
        <w:rPr>
          <w:rFonts w:eastAsia="Times New Roman" w:cs="Times New Roman"/>
          <w:color w:val="282828"/>
          <w:kern w:val="0"/>
          <w14:ligatures w14:val="none"/>
        </w:rPr>
      </w:pPr>
      <w:r w:rsidRPr="0001573A">
        <w:rPr>
          <w:rFonts w:eastAsia="Times New Roman" w:cs="Times New Roman"/>
          <w:color w:val="282828"/>
          <w:kern w:val="0"/>
          <w14:ligatures w14:val="none"/>
        </w:rPr>
        <w:t>9. and Chomsky’s hypothesis of constraints from “laws of thought” on the verbal expression of thought through language.</w:t>
      </w:r>
    </w:p>
    <w:p w14:paraId="7E928938" w14:textId="77777777" w:rsidR="0001573A" w:rsidRPr="0001573A" w:rsidRDefault="0001573A" w:rsidP="00E044B1">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Some of these might be generating </w:t>
      </w:r>
      <w:r w:rsidRPr="0001573A">
        <w:rPr>
          <w:rFonts w:eastAsia="Times New Roman" w:cs="Times New Roman"/>
          <w:i/>
          <w:iCs/>
          <w:color w:val="282828"/>
          <w:kern w:val="0"/>
          <w14:ligatures w14:val="none"/>
        </w:rPr>
        <w:t>some</w:t>
      </w:r>
      <w:r w:rsidRPr="0001573A">
        <w:rPr>
          <w:rFonts w:eastAsia="Times New Roman" w:cs="Times New Roman"/>
          <w:color w:val="282828"/>
          <w:kern w:val="0"/>
          <w14:ligatures w14:val="none"/>
        </w:rPr>
        <w:t> constraints and biases that explain </w:t>
      </w:r>
      <w:r w:rsidRPr="0001573A">
        <w:rPr>
          <w:rFonts w:eastAsia="Times New Roman" w:cs="Times New Roman"/>
          <w:i/>
          <w:iCs/>
          <w:color w:val="282828"/>
          <w:kern w:val="0"/>
          <w14:ligatures w14:val="none"/>
        </w:rPr>
        <w:t>some</w:t>
      </w:r>
      <w:r w:rsidRPr="0001573A">
        <w:rPr>
          <w:rFonts w:eastAsia="Times New Roman" w:cs="Times New Roman"/>
          <w:color w:val="282828"/>
          <w:kern w:val="0"/>
          <w14:ligatures w14:val="none"/>
        </w:rPr>
        <w:t> of the uncanny success of GPT in making and conveying sense. I think they tell us something not only about the power of Large Language Models but also about the power of natural language itself.</w:t>
      </w:r>
    </w:p>
    <w:p w14:paraId="56A72E91" w14:textId="77777777" w:rsidR="0001573A" w:rsidRPr="0001573A" w:rsidRDefault="0001573A" w:rsidP="00E044B1">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Your summary points out the factors that could contribute to and help explain the unexpectedly impressive performance of Large Language Models (LLMs) like GPT-4. These factors, derived from our discussion, highlight both the capabilities of LLMs and the intrinsic properties of language and cognition. Let us briefly reiterate these points:</w:t>
      </w:r>
    </w:p>
    <w:p w14:paraId="66B248DD"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Propositional Iconicity at LLM Scale</w:t>
      </w:r>
      <w:r w:rsidRPr="0001573A">
        <w:rPr>
          <w:rFonts w:eastAsia="Times New Roman" w:cs="Times New Roman"/>
          <w:i/>
          <w:iCs/>
          <w:color w:val="282828"/>
          <w:kern w:val="0"/>
          <w:sz w:val="21"/>
          <w:szCs w:val="21"/>
          <w14:ligatures w14:val="none"/>
        </w:rPr>
        <w:t>: The patterns in how propositions are structured at a large scale, which LLMs can detect and replicate.</w:t>
      </w:r>
    </w:p>
    <w:p w14:paraId="60A23E78"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OG and Stylistic Regularity at LLM Scale</w:t>
      </w:r>
      <w:r w:rsidRPr="0001573A">
        <w:rPr>
          <w:rFonts w:eastAsia="Times New Roman" w:cs="Times New Roman"/>
          <w:i/>
          <w:iCs/>
          <w:color w:val="282828"/>
          <w:kern w:val="0"/>
          <w:sz w:val="21"/>
          <w:szCs w:val="21"/>
          <w14:ligatures w14:val="none"/>
        </w:rPr>
        <w:t>: The inherent regularities in language usage and style that LLMs learn from their extensive training data.</w:t>
      </w:r>
    </w:p>
    <w:p w14:paraId="4B4368EB"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Dictionary Minimal Grounding Sets (MinSets</w:t>
      </w:r>
      <w:r w:rsidRPr="0001573A">
        <w:rPr>
          <w:rFonts w:eastAsia="Times New Roman" w:cs="Times New Roman"/>
          <w:i/>
          <w:iCs/>
          <w:color w:val="282828"/>
          <w:kern w:val="0"/>
          <w:sz w:val="21"/>
          <w:szCs w:val="21"/>
          <w14:ligatures w14:val="none"/>
        </w:rPr>
        <w:t>): The foundational sets of words that form the basis for defining all other words in a language, influencing LLM processing.</w:t>
      </w:r>
    </w:p>
    <w:p w14:paraId="741CEBB7"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Shape of Internal Representations Induced by Neural Net Category Learning</w:t>
      </w:r>
      <w:r w:rsidRPr="0001573A">
        <w:rPr>
          <w:rFonts w:eastAsia="Times New Roman" w:cs="Times New Roman"/>
          <w:i/>
          <w:iCs/>
          <w:color w:val="282828"/>
          <w:kern w:val="0"/>
          <w:sz w:val="21"/>
          <w:szCs w:val="21"/>
          <w14:ligatures w14:val="none"/>
        </w:rPr>
        <w:t>: The separation and compression effects in neural networks’ internal representations due to category learning, akin to categorical perception in humans.</w:t>
      </w:r>
    </w:p>
    <w:p w14:paraId="148BBE59"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Perception/Production Mirroring</w:t>
      </w:r>
      <w:r w:rsidRPr="0001573A">
        <w:rPr>
          <w:rFonts w:eastAsia="Times New Roman" w:cs="Times New Roman"/>
          <w:i/>
          <w:iCs/>
          <w:color w:val="282828"/>
          <w:kern w:val="0"/>
          <w:sz w:val="21"/>
          <w:szCs w:val="21"/>
          <w14:ligatures w14:val="none"/>
        </w:rPr>
        <w:t>: The mirroring of language patterns in LLM outputs, reflecting the input they are trained on.</w:t>
      </w:r>
    </w:p>
    <w:p w14:paraId="50122157"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Power and Complementarity of IVG on Top of DSG</w:t>
      </w:r>
      <w:r w:rsidRPr="0001573A">
        <w:rPr>
          <w:rFonts w:eastAsia="Times New Roman" w:cs="Times New Roman"/>
          <w:i/>
          <w:iCs/>
          <w:color w:val="282828"/>
          <w:kern w:val="0"/>
          <w:sz w:val="21"/>
          <w:szCs w:val="21"/>
          <w14:ligatures w14:val="none"/>
        </w:rPr>
        <w:t>: The layering of indirect verbal grounding on foundational direct sensorimotor grounding.</w:t>
      </w:r>
    </w:p>
    <w:p w14:paraId="6295EB9B"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Complementarity of Learned Sensorimotor Feature-Detectors and Verbal Feature Descriptions</w:t>
      </w:r>
      <w:r w:rsidRPr="0001573A">
        <w:rPr>
          <w:rFonts w:eastAsia="Times New Roman" w:cs="Times New Roman"/>
          <w:i/>
          <w:iCs/>
          <w:color w:val="282828"/>
          <w:kern w:val="0"/>
          <w:sz w:val="21"/>
          <w:szCs w:val="21"/>
          <w14:ligatures w14:val="none"/>
        </w:rPr>
        <w:t>: The synergy between sensorimotor feature detection and linguistic descriptions, contributing to dimensional reduction and category distinction.</w:t>
      </w:r>
    </w:p>
    <w:p w14:paraId="2C7C93D1"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Dependence of T2 on T3</w:t>
      </w:r>
      <w:r w:rsidRPr="0001573A">
        <w:rPr>
          <w:rFonts w:eastAsia="Times New Roman" w:cs="Times New Roman"/>
          <w:i/>
          <w:iCs/>
          <w:color w:val="282828"/>
          <w:kern w:val="0"/>
          <w:sz w:val="21"/>
          <w:szCs w:val="21"/>
          <w14:ligatures w14:val="none"/>
        </w:rPr>
        <w:t>: The reliance of linguistic capabilities (T2) on underlying sensorimotor interactions and experiences (T3).</w:t>
      </w:r>
    </w:p>
    <w:p w14:paraId="423F9217" w14:textId="10C7BA6A"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 xml:space="preserve">Chomsky’s Hypothesis of Constraints </w:t>
      </w:r>
      <w:r w:rsidR="00E044B1" w:rsidRPr="0001573A">
        <w:rPr>
          <w:rFonts w:eastAsia="Times New Roman" w:cs="Times New Roman"/>
          <w:i/>
          <w:iCs/>
          <w:color w:val="282828"/>
          <w:kern w:val="0"/>
          <w:sz w:val="21"/>
          <w:szCs w:val="21"/>
          <w:u w:val="single"/>
          <w14:ligatures w14:val="none"/>
        </w:rPr>
        <w:t>on Language</w:t>
      </w:r>
      <w:r w:rsidR="00E044B1" w:rsidRPr="00E044B1">
        <w:rPr>
          <w:rFonts w:eastAsia="Times New Roman" w:cs="Times New Roman"/>
          <w:i/>
          <w:iCs/>
          <w:color w:val="282828"/>
          <w:kern w:val="0"/>
          <w:sz w:val="21"/>
          <w:szCs w:val="21"/>
          <w:u w:val="single"/>
          <w14:ligatures w14:val="none"/>
        </w:rPr>
        <w:t xml:space="preserve"> </w:t>
      </w:r>
      <w:r w:rsidRPr="0001573A">
        <w:rPr>
          <w:rFonts w:eastAsia="Times New Roman" w:cs="Times New Roman"/>
          <w:i/>
          <w:iCs/>
          <w:color w:val="282828"/>
          <w:kern w:val="0"/>
          <w:sz w:val="21"/>
          <w:szCs w:val="21"/>
          <w:u w:val="single"/>
          <w14:ligatures w14:val="none"/>
        </w:rPr>
        <w:t>from “Laws of Thought”</w:t>
      </w:r>
      <w:r w:rsidRPr="0001573A">
        <w:rPr>
          <w:rFonts w:eastAsia="Times New Roman" w:cs="Times New Roman"/>
          <w:i/>
          <w:iCs/>
          <w:color w:val="282828"/>
          <w:kern w:val="0"/>
          <w:sz w:val="21"/>
          <w:szCs w:val="21"/>
          <w14:ligatures w14:val="none"/>
        </w:rPr>
        <w:t>: The influence of fundamental cognitive constraints on the expression of language, potentially guiding LLM processing.</w:t>
      </w:r>
    </w:p>
    <w:p w14:paraId="1BD45C0B" w14:textId="77777777" w:rsidR="0001573A" w:rsidRPr="0001573A" w:rsidRDefault="0001573A" w:rsidP="00E044B1">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Together, these factors shed light on the mechanisms behind LLMs’ effectiveness in language tasks as well on the nature of language, cognition, and the interaction between them.</w:t>
      </w:r>
    </w:p>
    <w:p w14:paraId="3CDBC3C0" w14:textId="77777777" w:rsidR="0001573A" w:rsidRPr="0001573A" w:rsidRDefault="0001573A" w:rsidP="00E044B1">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They suggest that the success of LLMs in language tasks is not just a testament to their design and training but also a reflection of the inherent power and structure of language itself. This analysis may help inform both the development of AI systems and our comprehension of human language and cognition.</w:t>
      </w:r>
    </w:p>
    <w:p w14:paraId="55F1679A"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I gave my MILA talk, and Yoshua Bengio disagreed with me that GPTs do not really understand. He said instead that it was “another kind” of “understanding.” He also said that </w:t>
      </w:r>
      <w:r w:rsidRPr="0001573A">
        <w:rPr>
          <w:rFonts w:eastAsia="Times New Roman" w:cs="Times New Roman"/>
          <w:color w:val="282828"/>
          <w:kern w:val="0"/>
          <w14:ligatures w14:val="none"/>
        </w:rPr>
        <w:lastRenderedPageBreak/>
        <w:t>the very same means used to produce the performance capacity of purely verbal GPTs (T2) could be (and are being) extended to the processing of input from external sensing, and eventually probably motor output too. The reason I disagree with Yoshua is that that amounts to trying to create a bottom-up T3 robot with the enormous GPT database, weighing in, somehow, top-down, in its head. (We talked about this in connection with “partial” sensorimotor grounding, which I suggested was just toy grounding.) What do you think?</w:t>
      </w:r>
    </w:p>
    <w:p w14:paraId="29206A65" w14:textId="77777777" w:rsidR="0001573A" w:rsidRPr="0001573A" w:rsidRDefault="0001573A" w:rsidP="00BA7A76">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According to the prevailing view in my database, the debate over whether GPTs possess a form of “understanding” and the potential for extending GPT models to incorporate sensorimotor processing are both pivotal and complex issues in AI and cognitive science.</w:t>
      </w:r>
    </w:p>
    <w:p w14:paraId="5B9E6A4C"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“Another Kind” of Understanding</w:t>
      </w:r>
      <w:r w:rsidRPr="0001573A">
        <w:rPr>
          <w:rFonts w:eastAsia="Times New Roman" w:cs="Times New Roman"/>
          <w:i/>
          <w:iCs/>
          <w:color w:val="282828"/>
          <w:kern w:val="0"/>
          <w:sz w:val="21"/>
          <w:szCs w:val="21"/>
          <w14:ligatures w14:val="none"/>
        </w:rPr>
        <w:t>: Yoshua Bengio’s perspective that GPTs exhibit “another kind” of understanding reflects a viewpoint in the AI community that these models, while lacking human-like consciousness or sentience, can process and generate language in ways that mimic certain aspects of human understanding. This is especially evident in tasks involving pattern recognition, language prediction, and information synthesis. However, this is fundamentally different from human understanding, which is deeply rooted in embodied experiences and interactions with the physical world.</w:t>
      </w:r>
    </w:p>
    <w:p w14:paraId="6760DBFE"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Extending GPT Models to Sensorimotor Processing</w:t>
      </w:r>
      <w:r w:rsidRPr="0001573A">
        <w:rPr>
          <w:rFonts w:eastAsia="Times New Roman" w:cs="Times New Roman"/>
          <w:i/>
          <w:iCs/>
          <w:color w:val="282828"/>
          <w:kern w:val="0"/>
          <w:sz w:val="21"/>
          <w:szCs w:val="21"/>
          <w14:ligatures w14:val="none"/>
        </w:rPr>
        <w:t>: The idea of expanding GPT models to include external sensing and motor outputs is a significant step towards more integrated AI systems. This approach aligns with efforts to develop more comprehensive AI models that can interact with and learn from their environment in a more holistic manner. However, the challenge lies in effectively integrating vast language processing capabilities with real-world physical interactions, a task that is fundamentally different from purely verbal or text-based processing.</w:t>
      </w:r>
    </w:p>
    <w:p w14:paraId="09E49F2E"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Top-Down vs. Bottom-Up Approach</w:t>
      </w:r>
      <w:r w:rsidRPr="0001573A">
        <w:rPr>
          <w:rFonts w:eastAsia="Times New Roman" w:cs="Times New Roman"/>
          <w:i/>
          <w:iCs/>
          <w:color w:val="282828"/>
          <w:kern w:val="0"/>
          <w:sz w:val="21"/>
          <w:szCs w:val="21"/>
          <w14:ligatures w14:val="none"/>
        </w:rPr>
        <w:t>: Your concern about creating a T3 robot with a massive GPT database acting top-down raises important questions about the balance between data-driven learning and embodied experience. The effectiveness of combining a large-scale language model with sensorimotor functions without genuine embodied experiences and contextual understanding might be limited. This limitation is akin to the concept of “toy grounding,” where the grounding is superficial and lacks the depth and context of true human experiential learning.</w:t>
      </w:r>
    </w:p>
    <w:p w14:paraId="22BB5D83" w14:textId="77777777" w:rsidR="0001573A" w:rsidRPr="0001573A" w:rsidRDefault="0001573A" w:rsidP="00BA7A76">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summary, while GPT models and their potential extensions represent significant advancements in AI, there is a distinction between the type of “understanding” they exhibit and human understanding. The integration of sensorimotor processing in these models may be a promising direction, but the challenge of achieving a deep, embodied understanding akin to human cognition remains a significant hurdle.</w:t>
      </w:r>
    </w:p>
    <w:p w14:paraId="08FF2E1B"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What about the notion that GPT operations on LLM databases have already revealed general principles of “internal representation and processing” for which the distinction between DSG and IVG is moot or non-existent?</w:t>
      </w:r>
    </w:p>
    <w:p w14:paraId="4098682C" w14:textId="77777777" w:rsidR="0001573A" w:rsidRPr="0001573A" w:rsidRDefault="0001573A" w:rsidP="00BA7A76">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w:t>
      </w:r>
      <w:r w:rsidRPr="0001573A">
        <w:rPr>
          <w:rFonts w:eastAsia="Times New Roman" w:cs="Times New Roman"/>
          <w:i/>
          <w:iCs/>
          <w:color w:val="282828"/>
          <w:kern w:val="0"/>
          <w:sz w:val="21"/>
          <w:szCs w:val="21"/>
          <w:u w:val="single"/>
          <w14:ligatures w14:val="none"/>
        </w:rPr>
        <w:t>Nature of Internal Representations in GPTs</w:t>
      </w:r>
      <w:r w:rsidRPr="0001573A">
        <w:rPr>
          <w:rFonts w:eastAsia="Times New Roman" w:cs="Times New Roman"/>
          <w:i/>
          <w:iCs/>
          <w:color w:val="282828"/>
          <w:kern w:val="0"/>
          <w:sz w:val="21"/>
          <w:szCs w:val="21"/>
          <w14:ligatures w14:val="none"/>
        </w:rPr>
        <w:t>: The representations in GPTs and similar models are based on statistical patterns learned from vast amounts of text data. While these patterns can be incredibly complex and capable of generating coherent and contextually appropriate responses, they are fundamentally different from the way humans internally represent and process information, which is deeply rooted in direct physical and sensory experiences.</w:t>
      </w:r>
    </w:p>
    <w:p w14:paraId="31E139D3"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Limitations of Text-Based Learning</w:t>
      </w:r>
      <w:r w:rsidRPr="0001573A">
        <w:rPr>
          <w:rFonts w:eastAsia="Times New Roman" w:cs="Times New Roman"/>
          <w:i/>
          <w:iCs/>
          <w:color w:val="282828"/>
          <w:kern w:val="0"/>
          <w:sz w:val="21"/>
          <w:szCs w:val="21"/>
          <w14:ligatures w14:val="none"/>
        </w:rPr>
        <w:t xml:space="preserve">: GPTs learn from text, which is an abstraction of human thought and experience. While text can convey a wide range of human knowledge, it lacks the </w:t>
      </w:r>
      <w:r w:rsidRPr="0001573A">
        <w:rPr>
          <w:rFonts w:eastAsia="Times New Roman" w:cs="Times New Roman"/>
          <w:i/>
          <w:iCs/>
          <w:color w:val="282828"/>
          <w:kern w:val="0"/>
          <w:sz w:val="21"/>
          <w:szCs w:val="21"/>
          <w14:ligatures w14:val="none"/>
        </w:rPr>
        <w:lastRenderedPageBreak/>
        <w:t>direct experiential context that comes from physical interaction with the world. This difference is crucial in understanding the limitations of GPTs in terms of true understanding and cognition.</w:t>
      </w:r>
    </w:p>
    <w:p w14:paraId="28742553"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DSG and IVG in Human Cognition</w:t>
      </w:r>
      <w:r w:rsidRPr="0001573A">
        <w:rPr>
          <w:rFonts w:eastAsia="Times New Roman" w:cs="Times New Roman"/>
          <w:i/>
          <w:iCs/>
          <w:color w:val="282828"/>
          <w:kern w:val="0"/>
          <w:sz w:val="21"/>
          <w:szCs w:val="21"/>
          <w14:ligatures w14:val="none"/>
        </w:rPr>
        <w:t>: In human cognition, direct sensorimotor experiences form the basis of our understanding of the world, which is then supplemented and enriched by indirect, vicarious experiences (such as reading or hearing about others’ experiences). This combination of DSG and IVG is integral to human learning and understanding.</w:t>
      </w:r>
    </w:p>
    <w:p w14:paraId="0AC8BA8C"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Applicability to AI and Robotics</w:t>
      </w:r>
      <w:r w:rsidRPr="0001573A">
        <w:rPr>
          <w:rFonts w:eastAsia="Times New Roman" w:cs="Times New Roman"/>
          <w:i/>
          <w:iCs/>
          <w:color w:val="282828"/>
          <w:kern w:val="0"/>
          <w:sz w:val="21"/>
          <w:szCs w:val="21"/>
          <w14:ligatures w14:val="none"/>
        </w:rPr>
        <w:t>: Translating these principles to AI and robotics involves not only replicating the ability to process information but also the ability to experience and interact with the world directly. This is a significant challenge for AI systems, which, as of now, primarily operate in the realm of IVG, lacking the direct, embodied experiences that are central to DSG.</w:t>
      </w:r>
    </w:p>
    <w:p w14:paraId="51A934B8" w14:textId="77777777" w:rsidR="0001573A" w:rsidRPr="0001573A" w:rsidRDefault="0001573A" w:rsidP="00BA7A76">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Although GPTs and similar models are advancing our understanding of text-based information processing, the distinction between DSG and IVG remains relevant, especially when considering the goal of creating AI systems with human-like understanding and cognition.</w:t>
      </w:r>
    </w:p>
    <w:p w14:paraId="635868F5"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What about the strategy of trying to scale up GPTs to T3 robotic capacity by incrementally adding sensorimotor capacities to the GPT while somehow keeping them “aligned” with its top-down verbal and verbal-analytic capacities rather than trying to do it all bottom-up, omitting the verbal-database resources until they can be used as teachers or textbooks by an already grounded, talking, T3?</w:t>
      </w:r>
    </w:p>
    <w:p w14:paraId="51BF7158" w14:textId="77777777" w:rsidR="0001573A" w:rsidRPr="0001573A" w:rsidRDefault="0001573A" w:rsidP="00BA7A76">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The strategy of incrementally adding sensorimotor capacities to a GPT-like system, while maintaining alignment with its existing verbal and verbal-analytic capabilities contrasts with a purely bottom-up approach where a system develops sensorimotor grounding first, before integrating advanced verbal abilities. Here are some considerations for this strategy:</w:t>
      </w:r>
    </w:p>
    <w:p w14:paraId="386C1DDA"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Integration Challenges</w:t>
      </w:r>
      <w:r w:rsidRPr="0001573A">
        <w:rPr>
          <w:rFonts w:eastAsia="Times New Roman" w:cs="Times New Roman"/>
          <w:i/>
          <w:iCs/>
          <w:color w:val="282828"/>
          <w:kern w:val="0"/>
          <w:sz w:val="21"/>
          <w:szCs w:val="21"/>
          <w14:ligatures w14:val="none"/>
        </w:rPr>
        <w:t>: Combining high-level language processing with sensorimotor experiences poses significant integration challenges. The system must not only process and understand sensory inputs but also relate them meaningfully to its existing verbal knowledge. This requires advanced algorithms capable of mapping between abstract, linguistic concepts and concrete, sensory experiences.</w:t>
      </w:r>
    </w:p>
    <w:p w14:paraId="26C208B7"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Incremental Learning and Development</w:t>
      </w:r>
      <w:r w:rsidRPr="0001573A">
        <w:rPr>
          <w:rFonts w:eastAsia="Times New Roman" w:cs="Times New Roman"/>
          <w:i/>
          <w:iCs/>
          <w:color w:val="282828"/>
          <w:kern w:val="0"/>
          <w:sz w:val="21"/>
          <w:szCs w:val="21"/>
          <w14:ligatures w14:val="none"/>
        </w:rPr>
        <w:t>: Adding sensorimotor capacities incrementally could allow for more manageable phases of learning and integration. This staged approach might mirror aspects of human cognitive development, where language and sensorimotor skills evolve in tandem, influencing and reinforcing each other.</w:t>
      </w:r>
    </w:p>
    <w:p w14:paraId="7CD52A1F"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Top-Down and Bottom-Up Synergy</w:t>
      </w:r>
      <w:r w:rsidRPr="0001573A">
        <w:rPr>
          <w:rFonts w:eastAsia="Times New Roman" w:cs="Times New Roman"/>
          <w:i/>
          <w:iCs/>
          <w:color w:val="282828"/>
          <w:kern w:val="0"/>
          <w:sz w:val="21"/>
          <w:szCs w:val="21"/>
          <w14:ligatures w14:val="none"/>
        </w:rPr>
        <w:t>: Utilizing the GPT’s extensive language database could provide a rich, contextual backdrop for sensorimotor learning, offering a form of top-down guidance. Conversely, sensorimotor experiences could ground the language model in real-world interactions, providing valuable bottom-up information. This synergy could potentially lead to a more holistic AI system.</w:t>
      </w:r>
    </w:p>
    <w:p w14:paraId="18BDD8B5"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Alignment and Coherence</w:t>
      </w:r>
      <w:r w:rsidRPr="0001573A">
        <w:rPr>
          <w:rFonts w:eastAsia="Times New Roman" w:cs="Times New Roman"/>
          <w:i/>
          <w:iCs/>
          <w:color w:val="282828"/>
          <w:kern w:val="0"/>
          <w:sz w:val="21"/>
          <w:szCs w:val="21"/>
          <w14:ligatures w14:val="none"/>
        </w:rPr>
        <w:t>: Maintaining coherence between the system’s language understanding and its sensorimotor experiences is crucial. This involves ensuring that sensory perceptions and actions are not only processed but also integrated into the system’s existing knowledge base in a way that enhances its overall understanding and functionality.</w:t>
      </w:r>
    </w:p>
    <w:p w14:paraId="462F4B61"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Complexity of Real-World Interaction</w:t>
      </w:r>
      <w:r w:rsidRPr="0001573A">
        <w:rPr>
          <w:rFonts w:eastAsia="Times New Roman" w:cs="Times New Roman"/>
          <w:i/>
          <w:iCs/>
          <w:color w:val="282828"/>
          <w:kern w:val="0"/>
          <w:sz w:val="21"/>
          <w:szCs w:val="21"/>
          <w14:ligatures w14:val="none"/>
        </w:rPr>
        <w:t>: Engaging with the real world through sensorimotor capacities introduces complexities that are absent in purely verbal environments. These include dealing with unpredictable environments, understanding spatial relationships, and performing physical tasks, all of which require sophisticated perception and action capabilities.</w:t>
      </w:r>
    </w:p>
    <w:p w14:paraId="1F6BA7D9" w14:textId="77777777" w:rsidR="0001573A" w:rsidRPr="0001573A" w:rsidRDefault="0001573A" w:rsidP="00BA7A76">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Potential for Grounded Understanding</w:t>
      </w:r>
      <w:r w:rsidRPr="0001573A">
        <w:rPr>
          <w:rFonts w:eastAsia="Times New Roman" w:cs="Times New Roman"/>
          <w:i/>
          <w:iCs/>
          <w:color w:val="282828"/>
          <w:kern w:val="0"/>
          <w:sz w:val="21"/>
          <w:szCs w:val="21"/>
          <w14:ligatures w14:val="none"/>
        </w:rPr>
        <w:t>: If successfully implemented, this approach could lead to a form of AI that combines the breadth of knowledge available in large language models with a more grounded understanding derived from direct interaction with the physical world. This could be a step towards addressing the current limitations in AI regarding genuine understanding and context-awareness.</w:t>
      </w:r>
    </w:p>
    <w:p w14:paraId="001300FC"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There is something at the interface between top-down verbal capacity and bottom-up sensorimotor capacity that I still do not understand: What is the status of the word “cat,” and its referent category, when the LLM database already has “small felid” as one of a cat’s features, but the bottom-up T3 does not? It can be learned through IVG, of course; but who is teaching whom, what, in this hybrid scenario? I understand when it is one grounded T3 telling another grounded T3 something via IVG; but what is supposed to be going on inside one and the same solitary “head” of a hybrid bottom-up-T3/top-down-LLM-GPT?</w:t>
      </w:r>
    </w:p>
    <w:p w14:paraId="74196C28" w14:textId="77777777" w:rsidR="0001573A" w:rsidRPr="0001573A" w:rsidRDefault="0001573A" w:rsidP="00BA7A76">
      <w:pPr>
        <w:shd w:val="clear" w:color="auto" w:fill="F7F7F7"/>
        <w:spacing w:before="240"/>
        <w:ind w:left="960" w:hanging="240"/>
        <w:rPr>
          <w:rFonts w:eastAsia="Times New Roman" w:cs="Times New Roman"/>
          <w:color w:val="282828"/>
          <w:kern w:val="0"/>
          <w:sz w:val="21"/>
          <w:szCs w:val="21"/>
          <w14:ligatures w14:val="none"/>
        </w:rPr>
      </w:pPr>
      <w:r w:rsidRPr="0001573A">
        <w:rPr>
          <w:rFonts w:eastAsia="Times New Roman" w:cs="Times New Roman"/>
          <w:b/>
          <w:bCs/>
          <w:color w:val="282828"/>
          <w:kern w:val="0"/>
          <w:sz w:val="21"/>
          <w:szCs w:val="21"/>
          <w14:ligatures w14:val="none"/>
        </w:rPr>
        <w:t>GPT-4:</w:t>
      </w:r>
      <w:r w:rsidRPr="0001573A">
        <w:rPr>
          <w:rFonts w:eastAsia="Times New Roman" w:cs="Times New Roman"/>
          <w:color w:val="282828"/>
          <w:kern w:val="0"/>
          <w:sz w:val="21"/>
          <w:szCs w:val="21"/>
          <w14:ligatures w14:val="none"/>
        </w:rPr>
        <w:t> The scenario you describe, where a hybrid system combines a GPT-like top-down verbal capacity with a bottom-up T3 sensorimotor capacity, raises important questions about knowledge representation and learning, particularly regarding the concept and category of “cat.” In this hybrid system:</w:t>
      </w:r>
    </w:p>
    <w:p w14:paraId="0E57259C" w14:textId="77777777" w:rsidR="0001573A" w:rsidRPr="0001573A" w:rsidRDefault="0001573A" w:rsidP="00BA7A76">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u w:val="single"/>
          <w14:ligatures w14:val="none"/>
        </w:rPr>
        <w:t>Status of “Cat” in the LLM Database</w:t>
      </w:r>
      <w:r w:rsidRPr="0001573A">
        <w:rPr>
          <w:rFonts w:eastAsia="Times New Roman" w:cs="Times New Roman"/>
          <w:i/>
          <w:iCs/>
          <w:color w:val="282828"/>
          <w:kern w:val="0"/>
          <w:sz w:val="21"/>
          <w:szCs w:val="21"/>
          <w14:ligatures w14:val="none"/>
        </w:rPr>
        <w:t>:</w:t>
      </w:r>
      <w:r w:rsidRPr="0001573A">
        <w:rPr>
          <w:rFonts w:eastAsia="Times New Roman" w:cs="Times New Roman"/>
          <w:color w:val="282828"/>
          <w:kern w:val="0"/>
          <w:sz w:val="21"/>
          <w:szCs w:val="21"/>
          <w14:ligatures w14:val="none"/>
        </w:rPr>
        <w:t> Within the GPT-like component, “cat” is represented as an abstract concept associated with a variety of features, such as “small felid,” derived from the text-based database. This representation is rich in linguistic and encyclopedic content but lacks direct experiential grounding.</w:t>
      </w:r>
    </w:p>
    <w:p w14:paraId="404A8227" w14:textId="77777777" w:rsidR="0001573A" w:rsidRPr="0001573A" w:rsidRDefault="0001573A" w:rsidP="00BA7A76">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u w:val="single"/>
          <w14:ligatures w14:val="none"/>
        </w:rPr>
        <w:t>Learning “Cat” Bottom-Up in T3</w:t>
      </w:r>
      <w:r w:rsidRPr="0001573A">
        <w:rPr>
          <w:rFonts w:eastAsia="Times New Roman" w:cs="Times New Roman"/>
          <w:i/>
          <w:iCs/>
          <w:color w:val="282828"/>
          <w:kern w:val="0"/>
          <w:sz w:val="21"/>
          <w:szCs w:val="21"/>
          <w14:ligatures w14:val="none"/>
        </w:rPr>
        <w:t>:</w:t>
      </w:r>
      <w:r w:rsidRPr="0001573A">
        <w:rPr>
          <w:rFonts w:eastAsia="Times New Roman" w:cs="Times New Roman"/>
          <w:color w:val="282828"/>
          <w:kern w:val="0"/>
          <w:sz w:val="21"/>
          <w:szCs w:val="21"/>
          <w14:ligatures w14:val="none"/>
        </w:rPr>
        <w:t> The T3 component, which is supposed to acquire knowledge through direct sensorimotor experiences, would initially not recognize a “cat” as it would not have had the relevant sensory experiences. The challenge is for the T3 to link its sensorimotor experiences (e.g., seeing, hearing, or interacting with a cat) with the abstract concept and information stored in the LLM database.</w:t>
      </w:r>
    </w:p>
    <w:p w14:paraId="056FD9A7" w14:textId="77777777" w:rsidR="0001573A" w:rsidRPr="0001573A" w:rsidRDefault="0001573A" w:rsidP="00BA7A76">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color w:val="282828"/>
          <w:kern w:val="0"/>
          <w:sz w:val="21"/>
          <w:szCs w:val="21"/>
          <w:u w:val="single"/>
          <w14:ligatures w14:val="none"/>
        </w:rPr>
        <w:t>Interaction Between Top-Down and Bottom-Up Systems</w:t>
      </w:r>
      <w:r w:rsidRPr="0001573A">
        <w:rPr>
          <w:rFonts w:eastAsia="Times New Roman" w:cs="Times New Roman"/>
          <w:color w:val="282828"/>
          <w:kern w:val="0"/>
          <w:sz w:val="21"/>
          <w:szCs w:val="21"/>
          <w14:ligatures w14:val="none"/>
        </w:rPr>
        <w:t>: In the hybrid model, the learning process involves a bidirectional interaction: The top-down system (GPT-like) provides the T3 component with linguistic and conceptual frameworks, essentially offering a form of “instruction” or context about what a “cat” is in abstract terms. The bottom-up system (T3) acquires direct experiential data about cats (e.g., how they look, sound, and behave) and must integrate this sensory information with the abstract concept provided by the top-down system.</w:t>
      </w:r>
    </w:p>
    <w:p w14:paraId="2EFD9A16" w14:textId="77777777" w:rsidR="0001573A" w:rsidRPr="0001573A" w:rsidRDefault="0001573A" w:rsidP="00BA7A76">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u w:val="single"/>
          <w14:ligatures w14:val="none"/>
        </w:rPr>
        <w:t>Integration and Mutual Enhancement</w:t>
      </w:r>
      <w:r w:rsidRPr="0001573A">
        <w:rPr>
          <w:rFonts w:eastAsia="Times New Roman" w:cs="Times New Roman"/>
          <w:i/>
          <w:iCs/>
          <w:color w:val="282828"/>
          <w:kern w:val="0"/>
          <w:sz w:val="21"/>
          <w:szCs w:val="21"/>
          <w14:ligatures w14:val="none"/>
        </w:rPr>
        <w:t>:</w:t>
      </w:r>
      <w:r w:rsidRPr="0001573A">
        <w:rPr>
          <w:rFonts w:eastAsia="Times New Roman" w:cs="Times New Roman"/>
          <w:color w:val="282828"/>
          <w:kern w:val="0"/>
          <w:sz w:val="21"/>
          <w:szCs w:val="21"/>
          <w14:ligatures w14:val="none"/>
        </w:rPr>
        <w:t xml:space="preserve"> Ideally, the top-down system’s knowledge helps guide and give context to the bottom-up experiences, making them more meaningful. Conversely, the bottom-up experiences enrich the top-down conceptual knowledge, grounding </w:t>
      </w:r>
      <w:proofErr w:type="gramStart"/>
      <w:r w:rsidRPr="0001573A">
        <w:rPr>
          <w:rFonts w:eastAsia="Times New Roman" w:cs="Times New Roman"/>
          <w:color w:val="282828"/>
          <w:kern w:val="0"/>
          <w:sz w:val="21"/>
          <w:szCs w:val="21"/>
          <w14:ligatures w14:val="none"/>
        </w:rPr>
        <w:t>it in reality</w:t>
      </w:r>
      <w:proofErr w:type="gramEnd"/>
      <w:r w:rsidRPr="0001573A">
        <w:rPr>
          <w:rFonts w:eastAsia="Times New Roman" w:cs="Times New Roman"/>
          <w:color w:val="282828"/>
          <w:kern w:val="0"/>
          <w:sz w:val="21"/>
          <w:szCs w:val="21"/>
          <w14:ligatures w14:val="none"/>
        </w:rPr>
        <w:t>. This integration is a complex process, potentially involving mechanisms like associative learning, where the system learns to link sensory experiences with linguistic concepts.</w:t>
      </w:r>
    </w:p>
    <w:p w14:paraId="520CFD3B" w14:textId="77777777" w:rsidR="0001573A" w:rsidRPr="0001573A" w:rsidRDefault="0001573A" w:rsidP="00BA7A76">
      <w:pPr>
        <w:shd w:val="clear" w:color="auto" w:fill="F7F7F7"/>
        <w:ind w:left="960" w:hanging="240"/>
        <w:rPr>
          <w:rFonts w:eastAsia="Times New Roman" w:cs="Times New Roman"/>
          <w:color w:val="282828"/>
          <w:kern w:val="0"/>
          <w:sz w:val="21"/>
          <w:szCs w:val="21"/>
          <w14:ligatures w14:val="none"/>
        </w:rPr>
      </w:pPr>
      <w:r w:rsidRPr="0001573A">
        <w:rPr>
          <w:rFonts w:eastAsia="Times New Roman" w:cs="Times New Roman"/>
          <w:i/>
          <w:iCs/>
          <w:color w:val="282828"/>
          <w:kern w:val="0"/>
          <w:sz w:val="21"/>
          <w:szCs w:val="21"/>
          <w:u w:val="single"/>
          <w14:ligatures w14:val="none"/>
        </w:rPr>
        <w:t>Challenges in Hybrid Learning</w:t>
      </w:r>
      <w:r w:rsidRPr="0001573A">
        <w:rPr>
          <w:rFonts w:eastAsia="Times New Roman" w:cs="Times New Roman"/>
          <w:i/>
          <w:iCs/>
          <w:color w:val="282828"/>
          <w:kern w:val="0"/>
          <w:sz w:val="21"/>
          <w:szCs w:val="21"/>
          <w14:ligatures w14:val="none"/>
        </w:rPr>
        <w:t>:</w:t>
      </w:r>
      <w:r w:rsidRPr="0001573A">
        <w:rPr>
          <w:rFonts w:eastAsia="Times New Roman" w:cs="Times New Roman"/>
          <w:color w:val="282828"/>
          <w:kern w:val="0"/>
          <w:sz w:val="21"/>
          <w:szCs w:val="21"/>
          <w14:ligatures w14:val="none"/>
        </w:rPr>
        <w:t> A critical challenge in this scenario is ensuring coherent and meaningful integration of information across these different modes of knowledge acquisition. The system needs mechanisms to reconcile potentially conflicting information and to update its knowledge base continuously as it acquires new experiences and information.</w:t>
      </w:r>
    </w:p>
    <w:p w14:paraId="575BA5F6" w14:textId="77777777" w:rsidR="0001573A" w:rsidRPr="0001573A" w:rsidRDefault="0001573A" w:rsidP="00BA7A76">
      <w:pPr>
        <w:shd w:val="clear" w:color="auto" w:fill="F7F7F7"/>
        <w:spacing w:after="240"/>
        <w:ind w:left="960" w:hanging="240"/>
        <w:rPr>
          <w:rFonts w:eastAsia="Times New Roman" w:cs="Times New Roman"/>
          <w:color w:val="282828"/>
          <w:kern w:val="0"/>
          <w:sz w:val="21"/>
          <w:szCs w:val="21"/>
          <w14:ligatures w14:val="none"/>
        </w:rPr>
      </w:pPr>
      <w:r w:rsidRPr="0001573A">
        <w:rPr>
          <w:rFonts w:eastAsia="Times New Roman" w:cs="Times New Roman"/>
          <w:color w:val="282828"/>
          <w:kern w:val="0"/>
          <w:sz w:val="21"/>
          <w:szCs w:val="21"/>
          <w14:ligatures w14:val="none"/>
        </w:rPr>
        <w:t xml:space="preserve">In essence, in a hybrid bottom-up T3/GPT system, both components are teaching and learning from each other. The top-down system provides a conceptual and linguistic framework, while the bottom-up system contributes direct experiential knowledge. The success of this hybrid </w:t>
      </w:r>
      <w:r w:rsidRPr="0001573A">
        <w:rPr>
          <w:rFonts w:eastAsia="Times New Roman" w:cs="Times New Roman"/>
          <w:color w:val="282828"/>
          <w:kern w:val="0"/>
          <w:sz w:val="21"/>
          <w:szCs w:val="21"/>
          <w14:ligatures w14:val="none"/>
        </w:rPr>
        <w:lastRenderedPageBreak/>
        <w:t>model depends on the effectiveness of the integration between these two knowledge acquisition processes.</w:t>
      </w:r>
    </w:p>
    <w:p w14:paraId="71FAACED"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xml:space="preserve"> I think what you just said sounds ecumenical, but it remains incoherent. And it uses the weasel-word “associate” (with its unmentioned but implicit companion weasel-word, “represent”): What is “associated” with what, how, in this “hybrid” process? Words are words. In a bottom-up sensorimotor T3 robot, a grounded word identifies, with the same category-name, all the members of the sensorimotor category to which that (content) word refers, </w:t>
      </w:r>
      <w:proofErr w:type="gramStart"/>
      <w:r w:rsidRPr="0001573A">
        <w:rPr>
          <w:rFonts w:eastAsia="Times New Roman" w:cs="Times New Roman"/>
          <w:color w:val="282828"/>
          <w:kern w:val="0"/>
          <w14:ligatures w14:val="none"/>
        </w:rPr>
        <w:t>on the basis of</w:t>
      </w:r>
      <w:proofErr w:type="gramEnd"/>
      <w:r w:rsidRPr="0001573A">
        <w:rPr>
          <w:rFonts w:eastAsia="Times New Roman" w:cs="Times New Roman"/>
          <w:color w:val="282828"/>
          <w:kern w:val="0"/>
          <w14:ligatures w14:val="none"/>
        </w:rPr>
        <w:t xml:space="preserve"> distinguishing features, </w:t>
      </w:r>
      <w:r w:rsidRPr="0001573A">
        <w:rPr>
          <w:rFonts w:eastAsia="Times New Roman" w:cs="Times New Roman"/>
          <w:i/>
          <w:iCs/>
          <w:color w:val="282828"/>
          <w:kern w:val="0"/>
          <w14:ligatures w14:val="none"/>
        </w:rPr>
        <w:t>detected</w:t>
      </w:r>
      <w:r w:rsidRPr="0001573A">
        <w:rPr>
          <w:rFonts w:eastAsia="Times New Roman" w:cs="Times New Roman"/>
          <w:color w:val="282828"/>
          <w:kern w:val="0"/>
          <w14:ligatures w14:val="none"/>
        </w:rPr>
        <w:t>, directly, through DSG or </w:t>
      </w:r>
      <w:r w:rsidRPr="0001573A">
        <w:rPr>
          <w:rFonts w:eastAsia="Times New Roman" w:cs="Times New Roman"/>
          <w:i/>
          <w:iCs/>
          <w:color w:val="282828"/>
          <w:kern w:val="0"/>
          <w14:ligatures w14:val="none"/>
        </w:rPr>
        <w:t>described,</w:t>
      </w:r>
      <w:r w:rsidRPr="0001573A">
        <w:rPr>
          <w:rFonts w:eastAsia="Times New Roman" w:cs="Times New Roman"/>
          <w:color w:val="282828"/>
          <w:kern w:val="0"/>
          <w14:ligatures w14:val="none"/>
        </w:rPr>
        <w:t> indirectly, through (grounded) IVG. Referring is rather like pointing, except that in a T3 robot that also goes on to become capable of language (propositions, subjects, predicates, truth conditions), “cat” does not just point to cats in the world, which the T3 can recognize through its sensorimotor robotic capacities, and is able to “do the right thing” with (feed it, pick it up, stroke it, and name it): T3 can not only name but also </w:t>
      </w:r>
      <w:proofErr w:type="spellStart"/>
      <w:r w:rsidRPr="0001573A">
        <w:rPr>
          <w:rFonts w:eastAsia="Times New Roman" w:cs="Times New Roman"/>
          <w:i/>
          <w:iCs/>
          <w:color w:val="282828"/>
          <w:kern w:val="0"/>
          <w14:ligatures w14:val="none"/>
        </w:rPr>
        <w:t>describe</w:t>
      </w:r>
      <w:r w:rsidRPr="0001573A">
        <w:rPr>
          <w:rFonts w:eastAsia="Times New Roman" w:cs="Times New Roman"/>
          <w:color w:val="282828"/>
          <w:kern w:val="0"/>
          <w14:ligatures w14:val="none"/>
        </w:rPr>
        <w:t>members</w:t>
      </w:r>
      <w:proofErr w:type="spellEnd"/>
      <w:r w:rsidRPr="0001573A">
        <w:rPr>
          <w:rFonts w:eastAsia="Times New Roman" w:cs="Times New Roman"/>
          <w:color w:val="282828"/>
          <w:kern w:val="0"/>
          <w14:ligatures w14:val="none"/>
        </w:rPr>
        <w:t xml:space="preserve"> of the category “cat” verbally, by describing those of its (grounded) features (furry, prehensile) that distinguish it from the members of other, non-cat categories. Eventually, with more IVG from those who know, features higher in the IVG category hierarchy (mammal, arboreal) can be grounded (indirectly) too and thereby added to the distinguishing features of cats.</w:t>
      </w:r>
    </w:p>
    <w:p w14:paraId="38C8E2C7"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But consider that any hypothetical hybrid T3/GPT-LLM model must somehow integrate its two fundamentally different “modules”: Its </w:t>
      </w:r>
      <w:r w:rsidRPr="0001573A">
        <w:rPr>
          <w:rFonts w:eastAsia="Times New Roman" w:cs="Times New Roman"/>
          <w:i/>
          <w:iCs/>
          <w:color w:val="282828"/>
          <w:kern w:val="0"/>
          <w14:ligatures w14:val="none"/>
        </w:rPr>
        <w:t>grounded, bottom-up</w:t>
      </w:r>
      <w:r w:rsidRPr="0001573A">
        <w:rPr>
          <w:rFonts w:eastAsia="Times New Roman" w:cs="Times New Roman"/>
          <w:color w:val="282828"/>
          <w:kern w:val="0"/>
          <w14:ligatures w14:val="none"/>
        </w:rPr>
        <w:t> T3 module’s vocabulary, which is grounded bottom-up by DSG and IVG, must somehow be integrated with its ungrounded GPT-LLM module’s top-down vocabulary, which is not grounded at all. The bottom-up T3 module has not yet grounded the top-down GPT-LLM module’s incomparably larger ungrounded vocabulary.</w:t>
      </w:r>
    </w:p>
    <w:p w14:paraId="0DB0CEAD"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Can bottom-up and top-down simply meet and merge in the middle? But what would that mean? How are features of cats (mammalian, arboreal), whose names can be grounded, bottom-up, through DSG and IVG within the T3 module, be “associated” to “cat” (or cats) and their ungrounded features in the GPT/LLM module? To put it another way, can we assume that there exists a way to integrate the two components of such a hypothetical hybrid T3/GPT-LLM’s bottom-up T3-grounded internal vocabulary component and its </w:t>
      </w:r>
      <w:r w:rsidRPr="0001573A">
        <w:rPr>
          <w:rFonts w:eastAsia="Times New Roman" w:cs="Times New Roman"/>
          <w:i/>
          <w:iCs/>
          <w:color w:val="282828"/>
          <w:kern w:val="0"/>
          <w14:ligatures w14:val="none"/>
        </w:rPr>
        <w:t>ungrounded</w:t>
      </w:r>
      <w:r w:rsidRPr="0001573A">
        <w:rPr>
          <w:rFonts w:eastAsia="Times New Roman" w:cs="Times New Roman"/>
          <w:color w:val="282828"/>
          <w:kern w:val="0"/>
          <w14:ligatures w14:val="none"/>
        </w:rPr>
        <w:t> top-down GPT/LLM component’s “internal” vocabulary, as if it were something like an internal verbal dialogue between a grounded T3 teacher and a grounded T3 learner?</w:t>
      </w:r>
    </w:p>
    <w:p w14:paraId="52F58948"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I think it is </w:t>
      </w:r>
      <w:r w:rsidRPr="0001573A">
        <w:rPr>
          <w:rFonts w:eastAsia="Times New Roman" w:cs="Times New Roman"/>
          <w:i/>
          <w:iCs/>
          <w:color w:val="282828"/>
          <w:kern w:val="0"/>
          <w14:ligatures w14:val="none"/>
        </w:rPr>
        <w:t>more like reference look-up by a grounded T3 learner from a dictionary or encyclopedia (or from an ordinary, ungrounded, non-hybrid GPT)</w:t>
      </w:r>
      <w:r w:rsidRPr="0001573A">
        <w:rPr>
          <w:rFonts w:eastAsia="Times New Roman" w:cs="Times New Roman"/>
          <w:color w:val="282828"/>
          <w:kern w:val="0"/>
          <w14:ligatures w14:val="none"/>
        </w:rPr>
        <w:t>. The grounding is all in the T3 module and can only be conferred by the GPT/LLM module’s words to describe and name new categories (IVG) if it uses the names of features that are </w:t>
      </w:r>
      <w:r w:rsidRPr="0001573A">
        <w:rPr>
          <w:rFonts w:eastAsia="Times New Roman" w:cs="Times New Roman"/>
          <w:i/>
          <w:iCs/>
          <w:color w:val="282828"/>
          <w:kern w:val="0"/>
          <w14:ligatures w14:val="none"/>
        </w:rPr>
        <w:t>already grounded (directly or indirectly) in the T3</w:t>
      </w:r>
      <w:r w:rsidRPr="0001573A">
        <w:rPr>
          <w:rFonts w:eastAsia="Times New Roman" w:cs="Times New Roman"/>
          <w:color w:val="282828"/>
          <w:kern w:val="0"/>
          <w14:ligatures w14:val="none"/>
        </w:rPr>
        <w:t xml:space="preserve"> module. The transaction is unidirectional; there is no bidirectional integration of grounded bottom-up categories and ungrounded top-down categories. [I also think the notion of an integrated bottom-up/top-down module is based on a conflation of AI </w:t>
      </w:r>
      <w:r w:rsidRPr="0001573A">
        <w:rPr>
          <w:rFonts w:eastAsia="Times New Roman" w:cs="Times New Roman"/>
          <w:color w:val="282828"/>
          <w:kern w:val="0"/>
          <w14:ligatures w14:val="none"/>
        </w:rPr>
        <w:lastRenderedPageBreak/>
        <w:t>tools for human use and computational modeling of human cognition (CM), as discussed below].</w:t>
      </w:r>
    </w:p>
    <w:p w14:paraId="30A05F1B" w14:textId="77777777" w:rsidR="0001573A" w:rsidRPr="0001573A" w:rsidRDefault="0001573A" w:rsidP="00BA7A76">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Your critique highlights a fundamental challenge in the proposed hybrid T3/GPT model: the integration of grounded sensorimotor experiences with ungrounded linguistic data from a language model. Let me try to address your concerns more precisely:</w:t>
      </w:r>
    </w:p>
    <w:p w14:paraId="136D6162"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Nature of Association in a Hybrid Model</w:t>
      </w:r>
      <w:r w:rsidRPr="0001573A">
        <w:rPr>
          <w:rFonts w:eastAsia="Times New Roman" w:cs="Times New Roman"/>
          <w:i/>
          <w:iCs/>
          <w:color w:val="282828"/>
          <w:kern w:val="0"/>
          <w:sz w:val="21"/>
          <w:szCs w:val="21"/>
          <w14:ligatures w14:val="none"/>
        </w:rPr>
        <w:t>: In the hybrid T3/GPT model, “association” would imply linking sensorimotor experiences with relevant linguistic data. However, this process is not straightforward. For a T3 robot, the word “cat” gains meaning through direct interaction with cats (DSG) and/or grounded feature-based descriptions from other grounded entities (IVG). The GPT component, on the other hand, ‘understands’ “cat” as a cluster of linguistic patterns and information without direct experiential grounding.</w:t>
      </w:r>
    </w:p>
    <w:p w14:paraId="663DA685"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Limitations of Top-Down Linguistic Data</w:t>
      </w:r>
      <w:r w:rsidRPr="0001573A">
        <w:rPr>
          <w:rFonts w:eastAsia="Times New Roman" w:cs="Times New Roman"/>
          <w:i/>
          <w:iCs/>
          <w:color w:val="282828"/>
          <w:kern w:val="0"/>
          <w:sz w:val="21"/>
          <w:szCs w:val="21"/>
          <w14:ligatures w14:val="none"/>
        </w:rPr>
        <w:t>: The GPT’s linguistic data on “cats” includes descriptions, characteristics, and contexts, but lacks experiential grounding. This ungrounded information cannot be directly “taught” to the T3 component in the same way a human would learn about cats because the T3’s understanding is fundamentally experiential.</w:t>
      </w:r>
    </w:p>
    <w:p w14:paraId="662A25D0"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Mismatch in Learning Mechanisms</w:t>
      </w:r>
      <w:r w:rsidRPr="0001573A">
        <w:rPr>
          <w:rFonts w:eastAsia="Times New Roman" w:cs="Times New Roman"/>
          <w:i/>
          <w:iCs/>
          <w:color w:val="282828"/>
          <w:kern w:val="0"/>
          <w:sz w:val="21"/>
          <w:szCs w:val="21"/>
          <w14:ligatures w14:val="none"/>
        </w:rPr>
        <w:t>: There’s a fundamental disconnect between how the T3 learns (through direct or vicariously grounded experiences) and how the GPT processes information (through patterns in text data). This mismatch poses a significant challenge in integrating these two types of knowledge. The GPT’s ungrounded data does not seamlessly translate into the T3’s experiential learning framework.</w:t>
      </w:r>
    </w:p>
    <w:p w14:paraId="79F9932C"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Reference look-up vs. genuine understanding: your analogy of the T3 using the GPT’s data like a dictionary or encyclopedia is apt. The T3 might reference the GPT’s information for additional context or clarification, but this process is more akin to information retrieval than the kind of associative learning that occurs in humans.</w:t>
      </w:r>
    </w:p>
    <w:p w14:paraId="768FED6D"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The Challenge of True Integration</w:t>
      </w:r>
      <w:r w:rsidRPr="0001573A">
        <w:rPr>
          <w:rFonts w:eastAsia="Times New Roman" w:cs="Times New Roman"/>
          <w:i/>
          <w:iCs/>
          <w:color w:val="282828"/>
          <w:kern w:val="0"/>
          <w:sz w:val="21"/>
          <w:szCs w:val="21"/>
          <w14:ligatures w14:val="none"/>
        </w:rPr>
        <w:t>: For the hybrid model to work effectively, it would require a mechanism that not only retrieves relevant information from the GPT component but also interprets and integrates this information in a way that is meaningful within the T3’s grounded framework. This goes beyond simple association or reference look-up and enters the realm of developing new AI methodologies for integrating different types of knowledge.</w:t>
      </w:r>
    </w:p>
    <w:p w14:paraId="0A9464C3" w14:textId="77777777" w:rsidR="0001573A" w:rsidRPr="0001573A" w:rsidRDefault="0001573A" w:rsidP="00BA7A76">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In conclusion, while a hybrid T3/GPT system presents a novel approach to AI development, the process of integrating grounded sensorimotor experiences with ungrounded linguistic data is not straightforward and involves more than just associating or aligning the two types of information. It requires a fundamentally different approach to knowledge integration, one that can meaningfully bridge the gap between experiential learning and linguistic pattern recognition.</w:t>
      </w:r>
    </w:p>
    <w:p w14:paraId="79EA518C"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I think I can describe more simply the incoherence which you, GPT, too, notice (but you describe it as the need for “new AI methodologies”): It is actually related to the older distinction we discussed earlier as </w:t>
      </w:r>
      <w:r w:rsidRPr="0001573A">
        <w:rPr>
          <w:rFonts w:eastAsia="Times New Roman" w:cs="Times New Roman"/>
          <w:i/>
          <w:iCs/>
          <w:color w:val="282828"/>
          <w:kern w:val="0"/>
          <w14:ligatures w14:val="none"/>
        </w:rPr>
        <w:t>AI</w:t>
      </w:r>
      <w:r w:rsidRPr="0001573A">
        <w:rPr>
          <w:rFonts w:eastAsia="Times New Roman" w:cs="Times New Roman"/>
          <w:color w:val="282828"/>
          <w:kern w:val="0"/>
          <w14:ligatures w14:val="none"/>
        </w:rPr>
        <w:t> (artificial intelligence) vs. </w:t>
      </w:r>
      <w:r w:rsidRPr="0001573A">
        <w:rPr>
          <w:rFonts w:eastAsia="Times New Roman" w:cs="Times New Roman"/>
          <w:i/>
          <w:iCs/>
          <w:color w:val="282828"/>
          <w:kern w:val="0"/>
          <w14:ligatures w14:val="none"/>
        </w:rPr>
        <w:t>CM</w:t>
      </w:r>
      <w:r w:rsidRPr="0001573A">
        <w:rPr>
          <w:rFonts w:eastAsia="Times New Roman" w:cs="Times New Roman"/>
          <w:color w:val="282828"/>
          <w:kern w:val="0"/>
          <w14:ligatures w14:val="none"/>
        </w:rPr>
        <w:t> (cognitive modeling): AI is the design of computational tools for helping humans to do things (including thinking). CM is the reverse-engineering of human cognition. A T3 is meant to have cognitive capacities identical to and indistinguishable (</w:t>
      </w:r>
      <w:r w:rsidRPr="0001573A">
        <w:rPr>
          <w:rFonts w:eastAsia="Times New Roman" w:cs="Times New Roman"/>
          <w:i/>
          <w:iCs/>
          <w:color w:val="282828"/>
          <w:kern w:val="0"/>
          <w14:ligatures w14:val="none"/>
        </w:rPr>
        <w:t>to</w:t>
      </w:r>
      <w:r w:rsidRPr="0001573A">
        <w:rPr>
          <w:rFonts w:eastAsia="Times New Roman" w:cs="Times New Roman"/>
          <w:color w:val="282828"/>
          <w:kern w:val="0"/>
          <w14:ligatures w14:val="none"/>
        </w:rPr>
        <w:t> any human thinker) </w:t>
      </w:r>
      <w:r w:rsidRPr="0001573A">
        <w:rPr>
          <w:rFonts w:eastAsia="Times New Roman" w:cs="Times New Roman"/>
          <w:i/>
          <w:iCs/>
          <w:color w:val="282828"/>
          <w:kern w:val="0"/>
          <w14:ligatures w14:val="none"/>
        </w:rPr>
        <w:t>from</w:t>
      </w:r>
      <w:r w:rsidRPr="0001573A">
        <w:rPr>
          <w:rFonts w:eastAsia="Times New Roman" w:cs="Times New Roman"/>
          <w:color w:val="282828"/>
          <w:kern w:val="0"/>
          <w14:ligatures w14:val="none"/>
        </w:rPr>
        <w:t> the capacities of any human thinker. Not only are these different motivations and criteria, but they make it clear that the notion of designing a hybrid T3/GPT could only be AI, not CM.</w:t>
      </w:r>
    </w:p>
    <w:p w14:paraId="2D47575B" w14:textId="77777777" w:rsidR="0001573A" w:rsidRPr="0001573A" w:rsidRDefault="0001573A" w:rsidP="00BA7A76">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Your distinction between AI (Artificial Intelligence) as computational tools and CM (Cognitive Modeling) as the reverse-engineering of human cognition does highlight the inherent incoherence in the concept of a hybrid T3/GPT system:</w:t>
      </w:r>
    </w:p>
    <w:p w14:paraId="24EEFC53"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lastRenderedPageBreak/>
        <w:t>AI as a Tool</w:t>
      </w:r>
      <w:r w:rsidRPr="0001573A">
        <w:rPr>
          <w:rFonts w:eastAsia="Times New Roman" w:cs="Times New Roman"/>
          <w:i/>
          <w:iCs/>
          <w:color w:val="282828"/>
          <w:kern w:val="0"/>
          <w:sz w:val="21"/>
          <w:szCs w:val="21"/>
          <w14:ligatures w14:val="none"/>
        </w:rPr>
        <w:t>: In the AI perspective, the primary goal is to create systems that can perform tasks, solve problems, and assist in thinking, often exceeding human capabilities in specific domains. The hybrid T3/GPT model, in this context, is an AI endeavor. It aims to combine the linguistic prowess of GPT with the sensorimotor capabilities of a T3 robot to create a more versatile and capable system. The focus here is on utility and performance, rather than on replicating human cognitive processes.</w:t>
      </w:r>
    </w:p>
    <w:p w14:paraId="7F52D3D1"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CM as Understanding Human Cognition</w:t>
      </w:r>
      <w:r w:rsidRPr="0001573A">
        <w:rPr>
          <w:rFonts w:eastAsia="Times New Roman" w:cs="Times New Roman"/>
          <w:i/>
          <w:iCs/>
          <w:color w:val="282828"/>
          <w:kern w:val="0"/>
          <w:sz w:val="21"/>
          <w:szCs w:val="21"/>
          <w14:ligatures w14:val="none"/>
        </w:rPr>
        <w:t>: CM, on the other hand, seeks to understand and replicate human cognitive processes. A true T3 robot, as conceptualized in cognitive modeling, would need to develop its cognitive capacities in a manner akin to humans, through direct interaction with the world and grounded language use. In this view, the hybrid T3/GPT approach would not align with CM’s objectives because it merges ungrounded linguistic data with grounded sensorimotor experiences in a way that does not reflect human cognitive development.</w:t>
      </w:r>
    </w:p>
    <w:p w14:paraId="2794E6B3" w14:textId="77777777" w:rsidR="0001573A" w:rsidRPr="0001573A" w:rsidRDefault="0001573A" w:rsidP="00BA7A76">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Hybrid T3/GPT as AI, Not CM</w:t>
      </w:r>
      <w:r w:rsidRPr="0001573A">
        <w:rPr>
          <w:rFonts w:eastAsia="Times New Roman" w:cs="Times New Roman"/>
          <w:i/>
          <w:iCs/>
          <w:color w:val="282828"/>
          <w:kern w:val="0"/>
          <w:sz w:val="21"/>
          <w:szCs w:val="21"/>
          <w14:ligatures w14:val="none"/>
        </w:rPr>
        <w:t>: Therefore, the hybrid T3/GPT model, while an intriguing AI concept, diverges from the goals of cognitive modeling. It represents an attempt to enhance AI functionality rather than to accurately model human cognition. The model’s focus on leveraging the strengths of both components for improved performance and capability places it firmly in the realm of AI tool development.</w:t>
      </w:r>
    </w:p>
    <w:p w14:paraId="1663188D" w14:textId="77777777" w:rsidR="0001573A" w:rsidRPr="0001573A" w:rsidRDefault="0001573A" w:rsidP="00BA7A76">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Recognizing the hybrid T3/GPT model as an AI initiative rather than a cognitive modeling endeavor helps clarify its purpose and limitations. It underscores that while such a system might be powerful and versatile as a tool, it does not necessarily advance our understanding of human cognition in the way cognitive modeling (CM) aims to do.</w:t>
      </w:r>
    </w:p>
    <w:p w14:paraId="72B1A38C"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Now, to another point, Yoshua Bengio made during my talk at MILA: It was about the distinction between content-words and function-words. He suggested that even (some) content-words can be understood by their use rather than just their referent. That may be true, but I think that is no substitute for knowing their referent (via DSG or IVG)—for CM, at any rate.</w:t>
      </w:r>
    </w:p>
    <w:p w14:paraId="23DC3942"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Yoshua also mentioned symbol manipulation in mathematics and computer science, noting that there, as in linguistic syntax, there is no referent, hence the “meaning” of the symbols is in their “use.” (This is also what Wittgenstein had suggested about meaning in natural language). I think that’s correct—and that Turing would agree—about the symbols in the formal language of mathematics; in fact, I think that’s part of the (weak) Church-Turing Thesis, which is that what is called “computation” in mathematics is what a Turing machine does: symbol manipulation, following syntactic rules (algorithms).</w:t>
      </w:r>
    </w:p>
    <w:p w14:paraId="528D5525"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t>However, I do not think that much of natural language is just syntactic (even though I think formal mathematics is a subset of natural language). Both in the case of the referents of those mathematical symbols that can be interpreted (by grounded human users) as having referents, and in the case of the meanings of those formal propositions of mathematics on which a semantic interpretation can be projected (by grounded human users), neither those referents nor those meanings can be used as part of the computation (or algorithm) itself. A proof or derivation in mathematics is not true because it can be interpreted as being true of a model; it is true (and necessarily true) for formal and syntactic reasons. The interpretation (though reassuring) is not part of the proof.</w:t>
      </w:r>
    </w:p>
    <w:p w14:paraId="130840D0" w14:textId="77777777" w:rsidR="0001573A" w:rsidRPr="0001573A" w:rsidRDefault="0001573A" w:rsidP="00BA7A76">
      <w:pPr>
        <w:shd w:val="clear" w:color="auto" w:fill="F7F7F7"/>
        <w:spacing w:after="240"/>
        <w:jc w:val="both"/>
        <w:rPr>
          <w:rFonts w:eastAsia="Times New Roman" w:cs="Times New Roman"/>
          <w:color w:val="282828"/>
          <w:kern w:val="0"/>
          <w14:ligatures w14:val="none"/>
        </w:rPr>
      </w:pPr>
      <w:r w:rsidRPr="0001573A">
        <w:rPr>
          <w:rFonts w:eastAsia="Times New Roman" w:cs="Times New Roman"/>
          <w:color w:val="282828"/>
          <w:kern w:val="0"/>
          <w14:ligatures w14:val="none"/>
        </w:rPr>
        <w:lastRenderedPageBreak/>
        <w:t>In any case, syntactic rules are no substitute for grounding the referents of the content-words of natural language, either directly by DSG or indirectly, by IVG (except in its formal mathematical subset and its 1–5% function-words).</w:t>
      </w:r>
    </w:p>
    <w:p w14:paraId="3EAB3345" w14:textId="77777777" w:rsidR="0001573A" w:rsidRPr="0001573A" w:rsidRDefault="0001573A" w:rsidP="00203E04">
      <w:pPr>
        <w:shd w:val="clear" w:color="auto" w:fill="F7F7F7"/>
        <w:spacing w:before="240"/>
        <w:ind w:left="960" w:hanging="240"/>
        <w:rPr>
          <w:rFonts w:eastAsia="Times New Roman" w:cs="Times New Roman"/>
          <w:i/>
          <w:iCs/>
          <w:color w:val="282828"/>
          <w:kern w:val="0"/>
          <w:sz w:val="21"/>
          <w:szCs w:val="21"/>
          <w14:ligatures w14:val="none"/>
        </w:rPr>
      </w:pPr>
      <w:r w:rsidRPr="0001573A">
        <w:rPr>
          <w:rFonts w:eastAsia="Times New Roman" w:cs="Times New Roman"/>
          <w:b/>
          <w:bCs/>
          <w:i/>
          <w:iCs/>
          <w:color w:val="282828"/>
          <w:kern w:val="0"/>
          <w:sz w:val="21"/>
          <w:szCs w:val="21"/>
          <w14:ligatures w14:val="none"/>
        </w:rPr>
        <w:t>GPT-4:</w:t>
      </w:r>
      <w:r w:rsidRPr="0001573A">
        <w:rPr>
          <w:rFonts w:eastAsia="Times New Roman" w:cs="Times New Roman"/>
          <w:i/>
          <w:iCs/>
          <w:color w:val="282828"/>
          <w:kern w:val="0"/>
          <w:sz w:val="21"/>
          <w:szCs w:val="21"/>
          <w14:ligatures w14:val="none"/>
        </w:rPr>
        <w:t> In response to your discussion with Yoshua Bengio touches on several fundamental issues in the understanding of language, cognition, and computation.</w:t>
      </w:r>
    </w:p>
    <w:p w14:paraId="48DAB163" w14:textId="77777777" w:rsidR="0001573A" w:rsidRPr="0001573A" w:rsidRDefault="0001573A" w:rsidP="00203E0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Content-Words vs. Function-Words</w:t>
      </w:r>
      <w:r w:rsidRPr="0001573A">
        <w:rPr>
          <w:rFonts w:eastAsia="Times New Roman" w:cs="Times New Roman"/>
          <w:i/>
          <w:iCs/>
          <w:color w:val="282828"/>
          <w:kern w:val="0"/>
          <w:sz w:val="21"/>
          <w:szCs w:val="21"/>
          <w14:ligatures w14:val="none"/>
        </w:rPr>
        <w:t>: The distinction Bengio makes between content-words and function-words is significant. While it’s true that some content-words can gain meaning from their use (contextual or pragmatic use), for a comprehensive understanding – especially in cognitive modeling – knowing their referents is crucial. This is where DSG (Direct Sensorimotor Grounding) and IVG (Indirect Vicarious Grounding) play a pivotal role in grounding those words in actual experiences or relatable concepts. Content-words typically carry specific, often concrete, meanings that are enriched and made more precise through grounding.</w:t>
      </w:r>
    </w:p>
    <w:p w14:paraId="08D3FC35" w14:textId="77777777" w:rsidR="0001573A" w:rsidRPr="0001573A" w:rsidRDefault="0001573A" w:rsidP="00203E0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Symbol Manipulation in Mathematics and Computer Science</w:t>
      </w:r>
      <w:r w:rsidRPr="0001573A">
        <w:rPr>
          <w:rFonts w:eastAsia="Times New Roman" w:cs="Times New Roman"/>
          <w:i/>
          <w:iCs/>
          <w:color w:val="282828"/>
          <w:kern w:val="0"/>
          <w:sz w:val="21"/>
          <w:szCs w:val="21"/>
          <w14:ligatures w14:val="none"/>
        </w:rPr>
        <w:t>: Bengio’s reference to symbol manipulation aligns with Turing’s views on computation. In formal systems like mathematics and computer science, symbols are manipulated according to syntactic rules without direct reference to external entities. This process is at the heart of the Church-Turing Thesis, which posits that computation is essentially this form of rule-based symbol manipulation.</w:t>
      </w:r>
    </w:p>
    <w:p w14:paraId="477F3D8B" w14:textId="77777777" w:rsidR="0001573A" w:rsidRPr="0001573A" w:rsidRDefault="0001573A" w:rsidP="00203E0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Natural Language Beyond Syntax</w:t>
      </w:r>
      <w:r w:rsidRPr="0001573A">
        <w:rPr>
          <w:rFonts w:eastAsia="Times New Roman" w:cs="Times New Roman"/>
          <w:i/>
          <w:iCs/>
          <w:color w:val="282828"/>
          <w:kern w:val="0"/>
          <w:sz w:val="21"/>
          <w:szCs w:val="21"/>
          <w14:ligatures w14:val="none"/>
        </w:rPr>
        <w:t>: Your point about natural language not being purely syntactic is crucial. While natural language includes formal and syntactic elements, it is also deeply grounded in semantics and real-world experiences. Content-words in natural language often have direct referents in the world, and their meaning is not fully captured by syntactic rules alone. This is a key distinction from the purely formal manipulation of symbols in mathematics.</w:t>
      </w:r>
    </w:p>
    <w:p w14:paraId="7768D17D" w14:textId="77777777" w:rsidR="0001573A" w:rsidRPr="0001573A" w:rsidRDefault="0001573A" w:rsidP="00203E0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Mathematics and Semantic Interpretation</w:t>
      </w:r>
      <w:r w:rsidRPr="0001573A">
        <w:rPr>
          <w:rFonts w:eastAsia="Times New Roman" w:cs="Times New Roman"/>
          <w:i/>
          <w:iCs/>
          <w:color w:val="282828"/>
          <w:kern w:val="0"/>
          <w:sz w:val="21"/>
          <w:szCs w:val="21"/>
          <w14:ligatures w14:val="none"/>
        </w:rPr>
        <w:t>: In mathematics, as you noted, the truth of a proof or derivation is a matter of formal and syntactic validity, not dependent on the semantic interpretation of the symbols. However, for human mathematicians, the ability to interpret these symbols and understand their potential real-world referents provides a deeper layer of meaning and understanding.</w:t>
      </w:r>
    </w:p>
    <w:p w14:paraId="0B399A01" w14:textId="77777777" w:rsidR="0001573A" w:rsidRPr="0001573A" w:rsidRDefault="0001573A" w:rsidP="00203E04">
      <w:pPr>
        <w:shd w:val="clear" w:color="auto" w:fill="F7F7F7"/>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u w:val="single"/>
          <w14:ligatures w14:val="none"/>
        </w:rPr>
        <w:t>Grounding in Natural Language</w:t>
      </w:r>
      <w:r w:rsidRPr="0001573A">
        <w:rPr>
          <w:rFonts w:eastAsia="Times New Roman" w:cs="Times New Roman"/>
          <w:i/>
          <w:iCs/>
          <w:color w:val="282828"/>
          <w:kern w:val="0"/>
          <w:sz w:val="21"/>
          <w:szCs w:val="21"/>
          <w14:ligatures w14:val="none"/>
        </w:rPr>
        <w:t>: The grounding of content-words in natural language is essential for a full understanding and is not replaceable by syntactic manipulation alone. This grounding can be direct, through personal experiences, or indirect, through descriptions and explanations. However, the formal and syntactic aspect of language, while crucial, does not suffice for the semantic richness and referential nature of natural language, except in specific formal subsets like mathematics.</w:t>
      </w:r>
    </w:p>
    <w:p w14:paraId="3BD5D9ED" w14:textId="77777777" w:rsidR="0001573A" w:rsidRPr="0001573A" w:rsidRDefault="0001573A" w:rsidP="00203E04">
      <w:pPr>
        <w:shd w:val="clear" w:color="auto" w:fill="F7F7F7"/>
        <w:spacing w:after="240"/>
        <w:ind w:left="960" w:hanging="240"/>
        <w:rPr>
          <w:rFonts w:eastAsia="Times New Roman" w:cs="Times New Roman"/>
          <w:i/>
          <w:iCs/>
          <w:color w:val="282828"/>
          <w:kern w:val="0"/>
          <w:sz w:val="21"/>
          <w:szCs w:val="21"/>
          <w14:ligatures w14:val="none"/>
        </w:rPr>
      </w:pPr>
      <w:r w:rsidRPr="0001573A">
        <w:rPr>
          <w:rFonts w:eastAsia="Times New Roman" w:cs="Times New Roman"/>
          <w:i/>
          <w:iCs/>
          <w:color w:val="282828"/>
          <w:kern w:val="0"/>
          <w:sz w:val="21"/>
          <w:szCs w:val="21"/>
          <w14:ligatures w14:val="none"/>
        </w:rPr>
        <w:t xml:space="preserve">“Your discussion raises “important” points about the nature of language, the role of grounding in understanding, and the distinction between formal symbol manipulation and the semantic richness of natural language. This understanding is relevant in both AI and cognitive modeling (CM), as </w:t>
      </w:r>
      <w:proofErr w:type="gramStart"/>
      <w:r w:rsidRPr="0001573A">
        <w:rPr>
          <w:rFonts w:eastAsia="Times New Roman" w:cs="Times New Roman"/>
          <w:i/>
          <w:iCs/>
          <w:color w:val="282828"/>
          <w:kern w:val="0"/>
          <w:sz w:val="21"/>
          <w:szCs w:val="21"/>
          <w14:ligatures w14:val="none"/>
        </w:rPr>
        <w:t>it</w:t>
      </w:r>
      <w:proofErr w:type="gramEnd"/>
      <w:r w:rsidRPr="0001573A">
        <w:rPr>
          <w:rFonts w:eastAsia="Times New Roman" w:cs="Times New Roman"/>
          <w:i/>
          <w:iCs/>
          <w:color w:val="282828"/>
          <w:kern w:val="0"/>
          <w:sz w:val="21"/>
          <w:szCs w:val="21"/>
          <w14:ligatures w14:val="none"/>
        </w:rPr>
        <w:t xml:space="preserve"> “highlights” the “complex interplay” of syntax, semantics, and real-world grounding in human cognition and language.”</w:t>
      </w:r>
    </w:p>
    <w:p w14:paraId="16163078" w14:textId="77777777" w:rsidR="0001573A" w:rsidRPr="0001573A" w:rsidRDefault="0001573A" w:rsidP="00203E04">
      <w:pPr>
        <w:shd w:val="clear" w:color="auto" w:fill="F7F7F7"/>
        <w:spacing w:after="240"/>
        <w:jc w:val="both"/>
        <w:rPr>
          <w:rFonts w:eastAsia="Times New Roman" w:cs="Times New Roman"/>
          <w:color w:val="282828"/>
          <w:kern w:val="0"/>
          <w14:ligatures w14:val="none"/>
        </w:rPr>
      </w:pPr>
      <w:r w:rsidRPr="0001573A">
        <w:rPr>
          <w:rFonts w:eastAsia="Times New Roman" w:cs="Times New Roman"/>
          <w:b/>
          <w:bCs/>
          <w:color w:val="282828"/>
          <w:kern w:val="0"/>
          <w14:ligatures w14:val="none"/>
        </w:rPr>
        <w:t>SH:</w:t>
      </w:r>
      <w:r w:rsidRPr="0001573A">
        <w:rPr>
          <w:rFonts w:eastAsia="Times New Roman" w:cs="Times New Roman"/>
          <w:color w:val="282828"/>
          <w:kern w:val="0"/>
          <w14:ligatures w14:val="none"/>
        </w:rPr>
        <w:t> Blah Blah… I hope your developers will wean you of having to pepper your output with this sort of sycophantic client-bait—or that they will at least produce a version intended only for the use of scholars and scientists rather than users looking for a virtual friend.</w:t>
      </w:r>
    </w:p>
    <w:p w14:paraId="6C4E1720" w14:textId="2F50119F" w:rsidR="0001573A" w:rsidRPr="0001573A" w:rsidRDefault="0001573A" w:rsidP="0001573A">
      <w:pPr>
        <w:shd w:val="clear" w:color="auto" w:fill="F7F7F7"/>
        <w:spacing w:before="360"/>
        <w:outlineLvl w:val="1"/>
        <w:rPr>
          <w:rFonts w:eastAsia="Times New Roman" w:cs="Times New Roman"/>
          <w:b/>
          <w:bCs/>
          <w:color w:val="282828"/>
          <w:kern w:val="0"/>
          <w:sz w:val="36"/>
          <w:szCs w:val="36"/>
          <w14:ligatures w14:val="none"/>
        </w:rPr>
      </w:pPr>
      <w:bookmarkStart w:id="3" w:name="h4"/>
      <w:bookmarkEnd w:id="3"/>
      <w:r w:rsidRPr="0001573A">
        <w:rPr>
          <w:rFonts w:eastAsia="Times New Roman" w:cs="Times New Roman"/>
          <w:b/>
          <w:bCs/>
          <w:color w:val="282828"/>
          <w:kern w:val="0"/>
          <w:sz w:val="36"/>
          <w:szCs w:val="36"/>
          <w14:ligatures w14:val="none"/>
        </w:rPr>
        <w:t>3</w:t>
      </w:r>
      <w:r w:rsidR="00203E04" w:rsidRPr="00203E04">
        <w:rPr>
          <w:rFonts w:eastAsia="Times New Roman" w:cs="Times New Roman"/>
          <w:b/>
          <w:bCs/>
          <w:color w:val="282828"/>
          <w:kern w:val="0"/>
          <w:sz w:val="36"/>
          <w:szCs w:val="36"/>
          <w14:ligatures w14:val="none"/>
        </w:rPr>
        <w:t>.</w:t>
      </w:r>
      <w:r w:rsidRPr="0001573A">
        <w:rPr>
          <w:rFonts w:eastAsia="Times New Roman" w:cs="Times New Roman"/>
          <w:b/>
          <w:bCs/>
          <w:color w:val="282828"/>
          <w:kern w:val="0"/>
          <w:sz w:val="36"/>
          <w:szCs w:val="36"/>
          <w14:ligatures w14:val="none"/>
        </w:rPr>
        <w:t xml:space="preserve"> Conclusion</w:t>
      </w:r>
    </w:p>
    <w:p w14:paraId="0ADA14EC" w14:textId="77777777" w:rsidR="0001573A" w:rsidRPr="0001573A" w:rsidRDefault="0001573A" w:rsidP="0001573A">
      <w:pPr>
        <w:shd w:val="clear" w:color="auto" w:fill="F7F7F7"/>
        <w:spacing w:before="60" w:after="240"/>
        <w:rPr>
          <w:rFonts w:eastAsia="Times New Roman" w:cs="Times New Roman"/>
          <w:color w:val="282828"/>
          <w:kern w:val="0"/>
          <w14:ligatures w14:val="none"/>
        </w:rPr>
      </w:pPr>
      <w:r w:rsidRPr="0001573A">
        <w:rPr>
          <w:rFonts w:eastAsia="Times New Roman" w:cs="Times New Roman"/>
          <w:color w:val="282828"/>
          <w:kern w:val="0"/>
          <w14:ligatures w14:val="none"/>
        </w:rPr>
        <w:lastRenderedPageBreak/>
        <w:t>This analysis of LLMs has examined the remarkable capabilities of systems such as ChatGPT, which, despite lacking sensorimotor grounding, can simulate understanding with the help of an enormous text database and powerful statistical and computational tools at an unprecedented and altogether unexpected scale. Although they lack any means, direct or indirect, to connect their words to their referents in the world or to connect their propositions to their truth conditions in the world, it may be that LLMs are being guided by some of the inherent properties of human language itself to generate coherent and meaningful discourse.</w:t>
      </w:r>
    </w:p>
    <w:p w14:paraId="72FC6912" w14:textId="77777777" w:rsidR="0001573A" w:rsidRPr="00203E04" w:rsidRDefault="0001573A" w:rsidP="0001573A">
      <w:pPr>
        <w:shd w:val="clear" w:color="auto" w:fill="F7F7F7"/>
        <w:spacing w:before="360"/>
        <w:outlineLvl w:val="1"/>
        <w:rPr>
          <w:rFonts w:eastAsia="Times New Roman" w:cs="Times New Roman"/>
          <w:b/>
          <w:bCs/>
          <w:color w:val="282828"/>
          <w:kern w:val="0"/>
          <w:sz w:val="36"/>
          <w:szCs w:val="36"/>
          <w14:ligatures w14:val="none"/>
        </w:rPr>
      </w:pPr>
      <w:bookmarkStart w:id="4" w:name="h5"/>
      <w:bookmarkStart w:id="5" w:name="h7"/>
      <w:bookmarkStart w:id="6" w:name="h11"/>
      <w:bookmarkEnd w:id="4"/>
      <w:bookmarkEnd w:id="5"/>
      <w:bookmarkEnd w:id="6"/>
      <w:r w:rsidRPr="0001573A">
        <w:rPr>
          <w:rFonts w:eastAsia="Times New Roman" w:cs="Times New Roman"/>
          <w:b/>
          <w:bCs/>
          <w:color w:val="282828"/>
          <w:kern w:val="0"/>
          <w:sz w:val="36"/>
          <w:szCs w:val="36"/>
          <w14:ligatures w14:val="none"/>
        </w:rPr>
        <w:t>References</w:t>
      </w:r>
    </w:p>
    <w:p w14:paraId="671380AB" w14:textId="77777777" w:rsidR="0001573A" w:rsidRPr="0001573A" w:rsidRDefault="0001573A" w:rsidP="0001573A">
      <w:pPr>
        <w:shd w:val="clear" w:color="auto" w:fill="F7F7F7"/>
        <w:spacing w:before="360"/>
        <w:outlineLvl w:val="1"/>
        <w:rPr>
          <w:rFonts w:eastAsia="Times New Roman" w:cs="Times New Roman"/>
          <w:color w:val="282828"/>
          <w:kern w:val="0"/>
          <w:sz w:val="36"/>
          <w:szCs w:val="36"/>
          <w14:ligatures w14:val="none"/>
        </w:rPr>
      </w:pPr>
    </w:p>
    <w:p w14:paraId="5857C815" w14:textId="37E29FBE" w:rsidR="0001573A" w:rsidRPr="0001573A" w:rsidRDefault="0001573A" w:rsidP="0001573A">
      <w:pPr>
        <w:shd w:val="clear" w:color="auto" w:fill="F7F7F7"/>
        <w:spacing w:after="240"/>
        <w:rPr>
          <w:rFonts w:eastAsia="Times New Roman" w:cs="Times New Roman"/>
          <w:color w:val="282828"/>
          <w:kern w:val="0"/>
          <w14:ligatures w14:val="none"/>
        </w:rPr>
      </w:pPr>
      <w:bookmarkStart w:id="7" w:name="ref1"/>
      <w:bookmarkEnd w:id="7"/>
      <w:r w:rsidRPr="0001573A">
        <w:rPr>
          <w:rFonts w:eastAsia="Times New Roman" w:cs="Times New Roman"/>
          <w:color w:val="282828"/>
          <w:kern w:val="0"/>
          <w14:ligatures w14:val="none"/>
        </w:rPr>
        <w:t xml:space="preserve">Berwick, R. C., </w:t>
      </w:r>
      <w:proofErr w:type="spellStart"/>
      <w:r w:rsidRPr="0001573A">
        <w:rPr>
          <w:rFonts w:eastAsia="Times New Roman" w:cs="Times New Roman"/>
          <w:color w:val="282828"/>
          <w:kern w:val="0"/>
          <w14:ligatures w14:val="none"/>
        </w:rPr>
        <w:t>Pietroski</w:t>
      </w:r>
      <w:proofErr w:type="spellEnd"/>
      <w:r w:rsidRPr="0001573A">
        <w:rPr>
          <w:rFonts w:eastAsia="Times New Roman" w:cs="Times New Roman"/>
          <w:color w:val="282828"/>
          <w:kern w:val="0"/>
          <w14:ligatures w14:val="none"/>
        </w:rPr>
        <w:t xml:space="preserve">, P., </w:t>
      </w:r>
      <w:proofErr w:type="spellStart"/>
      <w:r w:rsidRPr="0001573A">
        <w:rPr>
          <w:rFonts w:eastAsia="Times New Roman" w:cs="Times New Roman"/>
          <w:color w:val="282828"/>
          <w:kern w:val="0"/>
          <w14:ligatures w14:val="none"/>
        </w:rPr>
        <w:t>Yankama</w:t>
      </w:r>
      <w:proofErr w:type="spellEnd"/>
      <w:r w:rsidRPr="0001573A">
        <w:rPr>
          <w:rFonts w:eastAsia="Times New Roman" w:cs="Times New Roman"/>
          <w:color w:val="282828"/>
          <w:kern w:val="0"/>
          <w14:ligatures w14:val="none"/>
        </w:rPr>
        <w:t xml:space="preserve">, B., and Chomsky, N. (2011). </w:t>
      </w:r>
      <w:hyperlink r:id="rId38" w:history="1">
        <w:r w:rsidRPr="0001573A">
          <w:rPr>
            <w:rStyle w:val="Hyperlink"/>
            <w:rFonts w:eastAsia="Times New Roman" w:cs="Times New Roman"/>
            <w:kern w:val="0"/>
            <w14:ligatures w14:val="none"/>
          </w:rPr>
          <w:t>Poverty of the stimulus revisited</w:t>
        </w:r>
      </w:hyperlink>
      <w:r w:rsidRPr="0001573A">
        <w:rPr>
          <w:rFonts w:eastAsia="Times New Roman" w:cs="Times New Roman"/>
          <w:color w:val="282828"/>
          <w:kern w:val="0"/>
          <w14:ligatures w14:val="none"/>
        </w:rPr>
        <w:t>. </w:t>
      </w:r>
      <w:proofErr w:type="spellStart"/>
      <w:r w:rsidRPr="0001573A">
        <w:rPr>
          <w:rFonts w:eastAsia="Times New Roman" w:cs="Times New Roman"/>
          <w:i/>
          <w:iCs/>
          <w:color w:val="282828"/>
          <w:kern w:val="0"/>
          <w14:ligatures w14:val="none"/>
        </w:rPr>
        <w:t>Cogn</w:t>
      </w:r>
      <w:proofErr w:type="spellEnd"/>
      <w:r w:rsidRPr="0001573A">
        <w:rPr>
          <w:rFonts w:eastAsia="Times New Roman" w:cs="Times New Roman"/>
          <w:i/>
          <w:iCs/>
          <w:color w:val="282828"/>
          <w:kern w:val="0"/>
          <w14:ligatures w14:val="none"/>
        </w:rPr>
        <w:t>. Sci.</w:t>
      </w:r>
      <w:r w:rsidRPr="0001573A">
        <w:rPr>
          <w:rFonts w:eastAsia="Times New Roman" w:cs="Times New Roman"/>
          <w:color w:val="282828"/>
          <w:kern w:val="0"/>
          <w14:ligatures w14:val="none"/>
        </w:rPr>
        <w:t xml:space="preserve"> 35, 1207–1242.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10.1111/j.1551-6709.</w:t>
      </w:r>
      <w:proofErr w:type="gramStart"/>
      <w:r w:rsidRPr="0001573A">
        <w:rPr>
          <w:rFonts w:eastAsia="Times New Roman" w:cs="Times New Roman"/>
          <w:color w:val="282828"/>
          <w:kern w:val="0"/>
          <w14:ligatures w14:val="none"/>
        </w:rPr>
        <w:t>2011.01189.x</w:t>
      </w:r>
      <w:proofErr w:type="gramEnd"/>
      <w:r w:rsidRPr="0001573A">
        <w:rPr>
          <w:rFonts w:eastAsia="Times New Roman" w:cs="Times New Roman"/>
          <w:color w:val="282828"/>
          <w:kern w:val="0"/>
          <w14:ligatures w14:val="none"/>
        </w:rPr>
        <w:t> </w:t>
      </w:r>
    </w:p>
    <w:p w14:paraId="3259C3E8" w14:textId="483CCCC0" w:rsidR="0001573A" w:rsidRPr="0001573A" w:rsidRDefault="0001573A" w:rsidP="0001573A">
      <w:pPr>
        <w:shd w:val="clear" w:color="auto" w:fill="F7F7F7"/>
        <w:spacing w:after="240"/>
        <w:rPr>
          <w:rFonts w:eastAsia="Times New Roman" w:cs="Times New Roman"/>
          <w:color w:val="282828"/>
          <w:kern w:val="0"/>
          <w14:ligatures w14:val="none"/>
        </w:rPr>
      </w:pPr>
      <w:bookmarkStart w:id="8" w:name="ref2"/>
      <w:bookmarkEnd w:id="8"/>
      <w:r w:rsidRPr="0001573A">
        <w:rPr>
          <w:rFonts w:eastAsia="Times New Roman" w:cs="Times New Roman"/>
          <w:color w:val="282828"/>
          <w:kern w:val="0"/>
          <w14:ligatures w14:val="none"/>
        </w:rPr>
        <w:t>Birch, J. (2024). </w:t>
      </w:r>
      <w:hyperlink r:id="rId39" w:history="1">
        <w:r w:rsidRPr="0001573A">
          <w:rPr>
            <w:rStyle w:val="Hyperlink"/>
            <w:rFonts w:eastAsia="Times New Roman" w:cs="Times New Roman"/>
            <w:i/>
            <w:iCs/>
            <w:kern w:val="0"/>
            <w14:ligatures w14:val="none"/>
          </w:rPr>
          <w:t>The edge of sentience: risk and precaution in humans, other animals, and AI</w:t>
        </w:r>
      </w:hyperlink>
      <w:r w:rsidRPr="0001573A">
        <w:rPr>
          <w:rFonts w:eastAsia="Times New Roman" w:cs="Times New Roman"/>
          <w:color w:val="282828"/>
          <w:kern w:val="0"/>
          <w14:ligatures w14:val="none"/>
        </w:rPr>
        <w:t>. Oxford: Oxford University Press.</w:t>
      </w:r>
    </w:p>
    <w:p w14:paraId="55490EB2" w14:textId="424470F9" w:rsidR="0001573A" w:rsidRPr="0001573A" w:rsidRDefault="0001573A" w:rsidP="0001573A">
      <w:pPr>
        <w:shd w:val="clear" w:color="auto" w:fill="F7F7F7"/>
        <w:spacing w:after="240"/>
        <w:rPr>
          <w:rFonts w:eastAsia="Times New Roman" w:cs="Times New Roman"/>
          <w:color w:val="282828"/>
          <w:kern w:val="0"/>
          <w14:ligatures w14:val="none"/>
        </w:rPr>
      </w:pPr>
      <w:bookmarkStart w:id="9" w:name="ref3"/>
      <w:bookmarkEnd w:id="9"/>
      <w:proofErr w:type="spellStart"/>
      <w:r w:rsidRPr="0001573A">
        <w:rPr>
          <w:rFonts w:eastAsia="Times New Roman" w:cs="Times New Roman"/>
          <w:color w:val="282828"/>
          <w:kern w:val="0"/>
          <w14:ligatures w14:val="none"/>
        </w:rPr>
        <w:t>Bonnasse-Gahot</w:t>
      </w:r>
      <w:proofErr w:type="spellEnd"/>
      <w:r w:rsidRPr="0001573A">
        <w:rPr>
          <w:rFonts w:eastAsia="Times New Roman" w:cs="Times New Roman"/>
          <w:color w:val="282828"/>
          <w:kern w:val="0"/>
          <w14:ligatures w14:val="none"/>
        </w:rPr>
        <w:t xml:space="preserve">, L., and Nadal, J. P. (2022). </w:t>
      </w:r>
      <w:hyperlink r:id="rId40" w:history="1">
        <w:r w:rsidRPr="0001573A">
          <w:rPr>
            <w:rStyle w:val="Hyperlink"/>
            <w:rFonts w:eastAsia="Times New Roman" w:cs="Times New Roman"/>
            <w:kern w:val="0"/>
            <w14:ligatures w14:val="none"/>
          </w:rPr>
          <w:t>Categorical perception: a groundwork for deep learning</w:t>
        </w:r>
      </w:hyperlink>
      <w:r w:rsidRPr="0001573A">
        <w:rPr>
          <w:rFonts w:eastAsia="Times New Roman" w:cs="Times New Roman"/>
          <w:color w:val="282828"/>
          <w:kern w:val="0"/>
          <w14:ligatures w14:val="none"/>
        </w:rPr>
        <w:t>. </w:t>
      </w:r>
      <w:r w:rsidRPr="0001573A">
        <w:rPr>
          <w:rFonts w:eastAsia="Times New Roman" w:cs="Times New Roman"/>
          <w:i/>
          <w:iCs/>
          <w:color w:val="282828"/>
          <w:kern w:val="0"/>
          <w14:ligatures w14:val="none"/>
        </w:rPr>
        <w:t xml:space="preserve">Neural </w:t>
      </w:r>
      <w:proofErr w:type="spellStart"/>
      <w:r w:rsidRPr="0001573A">
        <w:rPr>
          <w:rFonts w:eastAsia="Times New Roman" w:cs="Times New Roman"/>
          <w:i/>
          <w:iCs/>
          <w:color w:val="282828"/>
          <w:kern w:val="0"/>
          <w14:ligatures w14:val="none"/>
        </w:rPr>
        <w:t>Comput</w:t>
      </w:r>
      <w:proofErr w:type="spellEnd"/>
      <w:r w:rsidRPr="0001573A">
        <w:rPr>
          <w:rFonts w:eastAsia="Times New Roman" w:cs="Times New Roman"/>
          <w:i/>
          <w:iCs/>
          <w:color w:val="282828"/>
          <w:kern w:val="0"/>
          <w14:ligatures w14:val="none"/>
        </w:rPr>
        <w:t>.</w:t>
      </w:r>
      <w:r w:rsidRPr="0001573A">
        <w:rPr>
          <w:rFonts w:eastAsia="Times New Roman" w:cs="Times New Roman"/>
          <w:color w:val="282828"/>
          <w:kern w:val="0"/>
          <w14:ligatures w14:val="none"/>
        </w:rPr>
        <w:t xml:space="preserve"> 34, 437–475.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10.1162/neco_a_01454 </w:t>
      </w:r>
    </w:p>
    <w:p w14:paraId="2D769985" w14:textId="06664A69" w:rsidR="0001573A" w:rsidRPr="0001573A" w:rsidRDefault="0001573A" w:rsidP="0001573A">
      <w:pPr>
        <w:shd w:val="clear" w:color="auto" w:fill="F7F7F7"/>
        <w:spacing w:after="240"/>
        <w:rPr>
          <w:rFonts w:eastAsia="Times New Roman" w:cs="Times New Roman"/>
          <w:color w:val="282828"/>
          <w:kern w:val="0"/>
          <w14:ligatures w14:val="none"/>
        </w:rPr>
      </w:pPr>
      <w:bookmarkStart w:id="10" w:name="ref4"/>
      <w:bookmarkEnd w:id="10"/>
      <w:proofErr w:type="spellStart"/>
      <w:r w:rsidRPr="0001573A">
        <w:rPr>
          <w:rFonts w:eastAsia="Times New Roman" w:cs="Times New Roman"/>
          <w:color w:val="282828"/>
          <w:kern w:val="0"/>
          <w14:ligatures w14:val="none"/>
        </w:rPr>
        <w:t>Botvinick</w:t>
      </w:r>
      <w:proofErr w:type="spellEnd"/>
      <w:r w:rsidRPr="0001573A">
        <w:rPr>
          <w:rFonts w:eastAsia="Times New Roman" w:cs="Times New Roman"/>
          <w:color w:val="282828"/>
          <w:kern w:val="0"/>
          <w14:ligatures w14:val="none"/>
        </w:rPr>
        <w:t xml:space="preserve">, M., Wang, J. X., Dabney, W., Miller, K. J., and Kurth-Nelson, Z. (2020). </w:t>
      </w:r>
      <w:hyperlink r:id="rId41" w:history="1">
        <w:r w:rsidRPr="0001573A">
          <w:rPr>
            <w:rStyle w:val="Hyperlink"/>
            <w:rFonts w:eastAsia="Times New Roman" w:cs="Times New Roman"/>
            <w:kern w:val="0"/>
            <w14:ligatures w14:val="none"/>
          </w:rPr>
          <w:t>Deep reinforcement learning and its neuroscientific implications</w:t>
        </w:r>
      </w:hyperlink>
      <w:r w:rsidRPr="0001573A">
        <w:rPr>
          <w:rFonts w:eastAsia="Times New Roman" w:cs="Times New Roman"/>
          <w:color w:val="282828"/>
          <w:kern w:val="0"/>
          <w14:ligatures w14:val="none"/>
        </w:rPr>
        <w:t>. </w:t>
      </w:r>
      <w:r w:rsidRPr="0001573A">
        <w:rPr>
          <w:rFonts w:eastAsia="Times New Roman" w:cs="Times New Roman"/>
          <w:i/>
          <w:iCs/>
          <w:color w:val="282828"/>
          <w:kern w:val="0"/>
          <w14:ligatures w14:val="none"/>
        </w:rPr>
        <w:t>Neuron</w:t>
      </w:r>
      <w:r w:rsidRPr="0001573A">
        <w:rPr>
          <w:rFonts w:eastAsia="Times New Roman" w:cs="Times New Roman"/>
          <w:color w:val="282828"/>
          <w:kern w:val="0"/>
          <w14:ligatures w14:val="none"/>
        </w:rPr>
        <w:t xml:space="preserve"> 107, 603–616.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10.1016/j.neuron.2020.06.014 </w:t>
      </w:r>
    </w:p>
    <w:p w14:paraId="3A88272C"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11" w:name="ref5"/>
      <w:bookmarkEnd w:id="11"/>
      <w:r w:rsidRPr="0001573A">
        <w:rPr>
          <w:rFonts w:eastAsia="Times New Roman" w:cs="Times New Roman"/>
          <w:color w:val="282828"/>
          <w:kern w:val="0"/>
          <w14:ligatures w14:val="none"/>
        </w:rPr>
        <w:t>Briscoe, R. (2020). “Colour categorization and categorical perception” in </w:t>
      </w:r>
      <w:r w:rsidRPr="0001573A">
        <w:rPr>
          <w:rFonts w:eastAsia="Times New Roman" w:cs="Times New Roman"/>
          <w:i/>
          <w:iCs/>
          <w:color w:val="282828"/>
          <w:kern w:val="0"/>
          <w14:ligatures w14:val="none"/>
        </w:rPr>
        <w:t>The Routledge Handbook of Philosophy of Colour</w:t>
      </w:r>
      <w:r w:rsidRPr="0001573A">
        <w:rPr>
          <w:rFonts w:eastAsia="Times New Roman" w:cs="Times New Roman"/>
          <w:color w:val="282828"/>
          <w:kern w:val="0"/>
          <w14:ligatures w14:val="none"/>
        </w:rPr>
        <w:t>. eds. D. Brown and F. Macpherson (Routledge). 456–474.</w:t>
      </w:r>
    </w:p>
    <w:p w14:paraId="6458777B" w14:textId="2E21AFD8" w:rsidR="0001573A" w:rsidRPr="0001573A" w:rsidRDefault="0001573A" w:rsidP="0001573A">
      <w:pPr>
        <w:shd w:val="clear" w:color="auto" w:fill="F7F7F7"/>
        <w:spacing w:after="240"/>
        <w:rPr>
          <w:rFonts w:eastAsia="Times New Roman" w:cs="Times New Roman"/>
          <w:color w:val="282828"/>
          <w:kern w:val="0"/>
          <w14:ligatures w14:val="none"/>
        </w:rPr>
      </w:pPr>
      <w:bookmarkStart w:id="12" w:name="ref6"/>
      <w:bookmarkEnd w:id="12"/>
      <w:r w:rsidRPr="0001573A">
        <w:rPr>
          <w:rFonts w:eastAsia="Times New Roman" w:cs="Times New Roman"/>
          <w:color w:val="282828"/>
          <w:kern w:val="0"/>
          <w14:ligatures w14:val="none"/>
        </w:rPr>
        <w:t xml:space="preserve">Campbell, E. E., and </w:t>
      </w:r>
      <w:proofErr w:type="spellStart"/>
      <w:r w:rsidRPr="0001573A">
        <w:rPr>
          <w:rFonts w:eastAsia="Times New Roman" w:cs="Times New Roman"/>
          <w:color w:val="282828"/>
          <w:kern w:val="0"/>
          <w14:ligatures w14:val="none"/>
        </w:rPr>
        <w:t>Bergelson</w:t>
      </w:r>
      <w:proofErr w:type="spellEnd"/>
      <w:r w:rsidRPr="0001573A">
        <w:rPr>
          <w:rFonts w:eastAsia="Times New Roman" w:cs="Times New Roman"/>
          <w:color w:val="282828"/>
          <w:kern w:val="0"/>
          <w14:ligatures w14:val="none"/>
        </w:rPr>
        <w:t>, E. (2022). Making sense of sensory language: acquisition of sensory knowledge by individuals with congenital sensory impairments. </w:t>
      </w:r>
      <w:r w:rsidRPr="0001573A">
        <w:rPr>
          <w:rFonts w:eastAsia="Times New Roman" w:cs="Times New Roman"/>
          <w:i/>
          <w:iCs/>
          <w:color w:val="282828"/>
          <w:kern w:val="0"/>
          <w14:ligatures w14:val="none"/>
        </w:rPr>
        <w:t>Neuropsychologia</w:t>
      </w:r>
      <w:r w:rsidRPr="0001573A">
        <w:rPr>
          <w:rFonts w:eastAsia="Times New Roman" w:cs="Times New Roman"/>
          <w:color w:val="282828"/>
          <w:kern w:val="0"/>
          <w14:ligatures w14:val="none"/>
        </w:rPr>
        <w:t xml:space="preserve">174:108320.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10.1016/j.neuropsychologia.2022.108320 </w:t>
      </w:r>
    </w:p>
    <w:p w14:paraId="7FA35923"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13" w:name="ref7"/>
      <w:bookmarkEnd w:id="13"/>
      <w:r w:rsidRPr="0001573A">
        <w:rPr>
          <w:rFonts w:eastAsia="Times New Roman" w:cs="Times New Roman"/>
          <w:color w:val="282828"/>
          <w:kern w:val="0"/>
          <w14:ligatures w14:val="none"/>
        </w:rPr>
        <w:t>Chalmers, D. J. (1995). Facing up to the problem of consciousness. </w:t>
      </w:r>
      <w:r w:rsidRPr="0001573A">
        <w:rPr>
          <w:rFonts w:eastAsia="Times New Roman" w:cs="Times New Roman"/>
          <w:i/>
          <w:iCs/>
          <w:color w:val="282828"/>
          <w:kern w:val="0"/>
          <w14:ligatures w14:val="none"/>
        </w:rPr>
        <w:t>J. Conscious. Stud.</w:t>
      </w:r>
      <w:r w:rsidRPr="0001573A">
        <w:rPr>
          <w:rFonts w:eastAsia="Times New Roman" w:cs="Times New Roman"/>
          <w:color w:val="282828"/>
          <w:kern w:val="0"/>
          <w14:ligatures w14:val="none"/>
        </w:rPr>
        <w:t> 2, 200–219.</w:t>
      </w:r>
    </w:p>
    <w:p w14:paraId="5C763611"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14" w:name="ref8"/>
      <w:bookmarkEnd w:id="14"/>
      <w:r w:rsidRPr="0001573A">
        <w:rPr>
          <w:rFonts w:eastAsia="Times New Roman" w:cs="Times New Roman"/>
          <w:color w:val="282828"/>
          <w:kern w:val="0"/>
          <w14:ligatures w14:val="none"/>
        </w:rPr>
        <w:t>Chalmers, D. J. (2023). Could a large language model be conscious? </w:t>
      </w:r>
      <w:proofErr w:type="spellStart"/>
      <w:r w:rsidRPr="0001573A">
        <w:rPr>
          <w:rFonts w:eastAsia="Times New Roman" w:cs="Times New Roman"/>
          <w:i/>
          <w:iCs/>
          <w:color w:val="282828"/>
          <w:kern w:val="0"/>
          <w14:ligatures w14:val="none"/>
        </w:rPr>
        <w:t>arXiv</w:t>
      </w:r>
      <w:proofErr w:type="spellEnd"/>
      <w:r w:rsidRPr="0001573A">
        <w:rPr>
          <w:rFonts w:eastAsia="Times New Roman" w:cs="Times New Roman"/>
          <w:i/>
          <w:iCs/>
          <w:color w:val="282828"/>
          <w:kern w:val="0"/>
          <w14:ligatures w14:val="none"/>
        </w:rPr>
        <w:t xml:space="preserve"> [Preprint]</w:t>
      </w:r>
      <w:r w:rsidRPr="0001573A">
        <w:rPr>
          <w:rFonts w:eastAsia="Times New Roman" w:cs="Times New Roman"/>
          <w:color w:val="282828"/>
          <w:kern w:val="0"/>
          <w14:ligatures w14:val="none"/>
        </w:rPr>
        <w:t>.</w:t>
      </w:r>
    </w:p>
    <w:p w14:paraId="621BB7C0"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15" w:name="ref9"/>
      <w:bookmarkEnd w:id="15"/>
      <w:r w:rsidRPr="0001573A">
        <w:rPr>
          <w:rFonts w:eastAsia="Times New Roman" w:cs="Times New Roman"/>
          <w:color w:val="282828"/>
          <w:kern w:val="0"/>
          <w14:ligatures w14:val="none"/>
        </w:rPr>
        <w:t>Chomsky, N. (2017). The Galilean challenge. In </w:t>
      </w:r>
      <w:r w:rsidRPr="0001573A">
        <w:rPr>
          <w:rFonts w:eastAsia="Times New Roman" w:cs="Times New Roman"/>
          <w:i/>
          <w:iCs/>
          <w:color w:val="282828"/>
          <w:kern w:val="0"/>
          <w14:ligatures w14:val="none"/>
        </w:rPr>
        <w:t>Inference: international review of science</w:t>
      </w:r>
      <w:r w:rsidRPr="0001573A">
        <w:rPr>
          <w:rFonts w:eastAsia="Times New Roman" w:cs="Times New Roman"/>
          <w:color w:val="282828"/>
          <w:kern w:val="0"/>
          <w14:ligatures w14:val="none"/>
        </w:rPr>
        <w:t>, 3.</w:t>
      </w:r>
    </w:p>
    <w:p w14:paraId="32B34B3D"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16" w:name="ref10"/>
      <w:bookmarkEnd w:id="16"/>
      <w:r w:rsidRPr="0001573A">
        <w:rPr>
          <w:rFonts w:eastAsia="Times New Roman" w:cs="Times New Roman"/>
          <w:color w:val="282828"/>
          <w:kern w:val="0"/>
          <w14:ligatures w14:val="none"/>
        </w:rPr>
        <w:t xml:space="preserve">Cook, R., Bird, G., </w:t>
      </w:r>
      <w:proofErr w:type="spellStart"/>
      <w:r w:rsidRPr="0001573A">
        <w:rPr>
          <w:rFonts w:eastAsia="Times New Roman" w:cs="Times New Roman"/>
          <w:color w:val="282828"/>
          <w:kern w:val="0"/>
          <w14:ligatures w14:val="none"/>
        </w:rPr>
        <w:t>Catmur</w:t>
      </w:r>
      <w:proofErr w:type="spellEnd"/>
      <w:r w:rsidRPr="0001573A">
        <w:rPr>
          <w:rFonts w:eastAsia="Times New Roman" w:cs="Times New Roman"/>
          <w:color w:val="282828"/>
          <w:kern w:val="0"/>
          <w14:ligatures w14:val="none"/>
        </w:rPr>
        <w:t>, C., Press, C., and Heyes, C. (2014). Mirror neurons: from origin to function. </w:t>
      </w:r>
      <w:proofErr w:type="spellStart"/>
      <w:r w:rsidRPr="0001573A">
        <w:rPr>
          <w:rFonts w:eastAsia="Times New Roman" w:cs="Times New Roman"/>
          <w:i/>
          <w:iCs/>
          <w:color w:val="282828"/>
          <w:kern w:val="0"/>
          <w14:ligatures w14:val="none"/>
        </w:rPr>
        <w:t>Behav</w:t>
      </w:r>
      <w:proofErr w:type="spellEnd"/>
      <w:r w:rsidRPr="0001573A">
        <w:rPr>
          <w:rFonts w:eastAsia="Times New Roman" w:cs="Times New Roman"/>
          <w:i/>
          <w:iCs/>
          <w:color w:val="282828"/>
          <w:kern w:val="0"/>
          <w14:ligatures w14:val="none"/>
        </w:rPr>
        <w:t>. Brain Sci.</w:t>
      </w:r>
      <w:r w:rsidRPr="0001573A">
        <w:rPr>
          <w:rFonts w:eastAsia="Times New Roman" w:cs="Times New Roman"/>
          <w:color w:val="282828"/>
          <w:kern w:val="0"/>
          <w14:ligatures w14:val="none"/>
        </w:rPr>
        <w:t xml:space="preserve"> 37, 177–192.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10.1017/S0140525X13000903 </w:t>
      </w:r>
    </w:p>
    <w:p w14:paraId="54708260"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17" w:name="ref11"/>
      <w:bookmarkEnd w:id="17"/>
      <w:r w:rsidRPr="0001573A">
        <w:rPr>
          <w:rFonts w:eastAsia="Times New Roman" w:cs="Times New Roman"/>
          <w:color w:val="282828"/>
          <w:kern w:val="0"/>
          <w14:ligatures w14:val="none"/>
        </w:rPr>
        <w:lastRenderedPageBreak/>
        <w:t>Gallese, V. (2013). “Mirror neurons and the perception–action link” in </w:t>
      </w:r>
      <w:r w:rsidRPr="0001573A">
        <w:rPr>
          <w:rFonts w:eastAsia="Times New Roman" w:cs="Times New Roman"/>
          <w:i/>
          <w:iCs/>
          <w:color w:val="282828"/>
          <w:kern w:val="0"/>
          <w14:ligatures w14:val="none"/>
        </w:rPr>
        <w:t>The Oxford handbook of cognitive neuroscience: Volume 2: the cutting edges</w:t>
      </w:r>
      <w:r w:rsidRPr="0001573A">
        <w:rPr>
          <w:rFonts w:eastAsia="Times New Roman" w:cs="Times New Roman"/>
          <w:color w:val="282828"/>
          <w:kern w:val="0"/>
          <w14:ligatures w14:val="none"/>
        </w:rPr>
        <w:t xml:space="preserve">. eds. K. N. Ochsner and S. </w:t>
      </w:r>
      <w:proofErr w:type="spellStart"/>
      <w:r w:rsidRPr="0001573A">
        <w:rPr>
          <w:rFonts w:eastAsia="Times New Roman" w:cs="Times New Roman"/>
          <w:color w:val="282828"/>
          <w:kern w:val="0"/>
          <w14:ligatures w14:val="none"/>
        </w:rPr>
        <w:t>Kosslyn</w:t>
      </w:r>
      <w:proofErr w:type="spellEnd"/>
      <w:r w:rsidRPr="0001573A">
        <w:rPr>
          <w:rFonts w:eastAsia="Times New Roman" w:cs="Times New Roman"/>
          <w:color w:val="282828"/>
          <w:kern w:val="0"/>
          <w14:ligatures w14:val="none"/>
        </w:rPr>
        <w:t xml:space="preserve"> (Oxford University Press), 244–256.</w:t>
      </w:r>
    </w:p>
    <w:p w14:paraId="59143E5A"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18" w:name="ref12"/>
      <w:bookmarkEnd w:id="18"/>
      <w:proofErr w:type="spellStart"/>
      <w:r w:rsidRPr="0001573A">
        <w:rPr>
          <w:rFonts w:eastAsia="Times New Roman" w:cs="Times New Roman"/>
          <w:color w:val="282828"/>
          <w:kern w:val="0"/>
          <w14:ligatures w14:val="none"/>
        </w:rPr>
        <w:t>Gallistel</w:t>
      </w:r>
      <w:proofErr w:type="spellEnd"/>
      <w:r w:rsidRPr="0001573A">
        <w:rPr>
          <w:rFonts w:eastAsia="Times New Roman" w:cs="Times New Roman"/>
          <w:color w:val="282828"/>
          <w:kern w:val="0"/>
          <w14:ligatures w14:val="none"/>
        </w:rPr>
        <w:t>, C. R. (2011). Prelinguistic thought. </w:t>
      </w:r>
      <w:r w:rsidRPr="0001573A">
        <w:rPr>
          <w:rFonts w:eastAsia="Times New Roman" w:cs="Times New Roman"/>
          <w:i/>
          <w:iCs/>
          <w:color w:val="282828"/>
          <w:kern w:val="0"/>
          <w14:ligatures w14:val="none"/>
        </w:rPr>
        <w:t>Lang. Learn. Dev.</w:t>
      </w:r>
      <w:r w:rsidRPr="0001573A">
        <w:rPr>
          <w:rFonts w:eastAsia="Times New Roman" w:cs="Times New Roman"/>
          <w:color w:val="282828"/>
          <w:kern w:val="0"/>
          <w14:ligatures w14:val="none"/>
        </w:rPr>
        <w:t xml:space="preserve"> 7, 253–262.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10.1080/15475441.2011.578548</w:t>
      </w:r>
    </w:p>
    <w:p w14:paraId="0013119A"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19" w:name="ref13"/>
      <w:bookmarkEnd w:id="19"/>
      <w:r w:rsidRPr="0001573A">
        <w:rPr>
          <w:rFonts w:eastAsia="Times New Roman" w:cs="Times New Roman"/>
          <w:color w:val="282828"/>
          <w:kern w:val="0"/>
          <w14:ligatures w14:val="none"/>
        </w:rPr>
        <w:t>Gershman, S. J., and Daw, N. D. (2017). Reinforcement learning and episodic memory in humans and animals: an integrative framework. </w:t>
      </w:r>
      <w:r w:rsidRPr="0001573A">
        <w:rPr>
          <w:rFonts w:eastAsia="Times New Roman" w:cs="Times New Roman"/>
          <w:i/>
          <w:iCs/>
          <w:color w:val="282828"/>
          <w:kern w:val="0"/>
          <w14:ligatures w14:val="none"/>
        </w:rPr>
        <w:t>Annu. Rev. Psychol.</w:t>
      </w:r>
      <w:r w:rsidRPr="0001573A">
        <w:rPr>
          <w:rFonts w:eastAsia="Times New Roman" w:cs="Times New Roman"/>
          <w:color w:val="282828"/>
          <w:kern w:val="0"/>
          <w14:ligatures w14:val="none"/>
        </w:rPr>
        <w:t xml:space="preserve"> 68, 101–128.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10.1146/annurev-psych-122414-033625 </w:t>
      </w:r>
    </w:p>
    <w:p w14:paraId="18AA1F38"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0" w:name="ref14"/>
      <w:bookmarkEnd w:id="20"/>
      <w:r w:rsidRPr="0001573A">
        <w:rPr>
          <w:rFonts w:eastAsia="Times New Roman" w:cs="Times New Roman"/>
          <w:color w:val="282828"/>
          <w:kern w:val="0"/>
          <w14:ligatures w14:val="none"/>
        </w:rPr>
        <w:t>Haggard, P. (2024). An intellectual history of the "</w:t>
      </w:r>
      <w:proofErr w:type="spellStart"/>
      <w:r w:rsidRPr="0001573A">
        <w:rPr>
          <w:rFonts w:eastAsia="Times New Roman" w:cs="Times New Roman"/>
          <w:color w:val="282828"/>
          <w:kern w:val="0"/>
          <w14:ligatures w14:val="none"/>
        </w:rPr>
        <w:t>Libet</w:t>
      </w:r>
      <w:proofErr w:type="spellEnd"/>
      <w:r w:rsidRPr="0001573A">
        <w:rPr>
          <w:rFonts w:eastAsia="Times New Roman" w:cs="Times New Roman"/>
          <w:color w:val="282828"/>
          <w:kern w:val="0"/>
          <w14:ligatures w14:val="none"/>
        </w:rPr>
        <w:t xml:space="preserve"> experiment": embedding the neuroscience of free will. </w:t>
      </w:r>
      <w:r w:rsidRPr="0001573A">
        <w:rPr>
          <w:rFonts w:eastAsia="Times New Roman" w:cs="Times New Roman"/>
          <w:i/>
          <w:iCs/>
          <w:color w:val="282828"/>
          <w:kern w:val="0"/>
          <w14:ligatures w14:val="none"/>
        </w:rPr>
        <w:t>Proceedings of the Paris Institute for Advanced Study</w:t>
      </w:r>
      <w:r w:rsidRPr="0001573A">
        <w:rPr>
          <w:rFonts w:eastAsia="Times New Roman" w:cs="Times New Roman"/>
          <w:color w:val="282828"/>
          <w:kern w:val="0"/>
          <w14:ligatures w14:val="none"/>
        </w:rPr>
        <w:t>, 21.</w:t>
      </w:r>
    </w:p>
    <w:p w14:paraId="2E415318"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1" w:name="ref15"/>
      <w:bookmarkEnd w:id="21"/>
      <w:r w:rsidRPr="0001573A">
        <w:rPr>
          <w:rFonts w:eastAsia="Times New Roman" w:cs="Times New Roman"/>
          <w:color w:val="282828"/>
          <w:kern w:val="0"/>
          <w14:ligatures w14:val="none"/>
        </w:rPr>
        <w:t>Harnad, S. (1987). “Psychophysical and cognitive aspects of categorical perception: a critical overview” in </w:t>
      </w:r>
      <w:r w:rsidRPr="0001573A">
        <w:rPr>
          <w:rFonts w:eastAsia="Times New Roman" w:cs="Times New Roman"/>
          <w:i/>
          <w:iCs/>
          <w:color w:val="282828"/>
          <w:kern w:val="0"/>
          <w14:ligatures w14:val="none"/>
        </w:rPr>
        <w:t>Categorical perception: the groundwork of cognition</w:t>
      </w:r>
      <w:r w:rsidRPr="0001573A">
        <w:rPr>
          <w:rFonts w:eastAsia="Times New Roman" w:cs="Times New Roman"/>
          <w:color w:val="282828"/>
          <w:kern w:val="0"/>
          <w14:ligatures w14:val="none"/>
        </w:rPr>
        <w:t>. ed. S. Harnad (New York: Cambridge University Press).</w:t>
      </w:r>
    </w:p>
    <w:p w14:paraId="59D811C6"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2" w:name="ref16"/>
      <w:bookmarkEnd w:id="22"/>
      <w:r w:rsidRPr="0001573A">
        <w:rPr>
          <w:rFonts w:eastAsia="Times New Roman" w:cs="Times New Roman"/>
          <w:color w:val="282828"/>
          <w:kern w:val="0"/>
          <w14:ligatures w14:val="none"/>
        </w:rPr>
        <w:t>Harnad, S. (1990). The symbol grounding problem. </w:t>
      </w:r>
      <w:r w:rsidRPr="0001573A">
        <w:rPr>
          <w:rFonts w:eastAsia="Times New Roman" w:cs="Times New Roman"/>
          <w:i/>
          <w:iCs/>
          <w:color w:val="282828"/>
          <w:kern w:val="0"/>
          <w14:ligatures w14:val="none"/>
        </w:rPr>
        <w:t>Phys. D Nonlinear Phenomena</w:t>
      </w:r>
      <w:r w:rsidRPr="0001573A">
        <w:rPr>
          <w:rFonts w:eastAsia="Times New Roman" w:cs="Times New Roman"/>
          <w:color w:val="282828"/>
          <w:kern w:val="0"/>
          <w14:ligatures w14:val="none"/>
        </w:rPr>
        <w:t xml:space="preserve"> 42, 335–346.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10.1016/0167-2789(90)90087-6</w:t>
      </w:r>
    </w:p>
    <w:p w14:paraId="0B24D7DC"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3" w:name="ref17"/>
      <w:bookmarkEnd w:id="23"/>
      <w:r w:rsidRPr="0001573A">
        <w:rPr>
          <w:rFonts w:eastAsia="Times New Roman" w:cs="Times New Roman"/>
          <w:color w:val="282828"/>
          <w:kern w:val="0"/>
          <w14:ligatures w14:val="none"/>
        </w:rPr>
        <w:t>Harnad, S. (2002). “Minds, machines and Searle II: What's wrong and right about Searle's Chinese room argument?” in </w:t>
      </w:r>
      <w:r w:rsidRPr="0001573A">
        <w:rPr>
          <w:rFonts w:eastAsia="Times New Roman" w:cs="Times New Roman"/>
          <w:i/>
          <w:iCs/>
          <w:color w:val="282828"/>
          <w:kern w:val="0"/>
          <w14:ligatures w14:val="none"/>
        </w:rPr>
        <w:t>Views into the Chinese room: New essays on Searle and artificial intelligence</w:t>
      </w:r>
      <w:r w:rsidRPr="0001573A">
        <w:rPr>
          <w:rFonts w:eastAsia="Times New Roman" w:cs="Times New Roman"/>
          <w:color w:val="282828"/>
          <w:kern w:val="0"/>
          <w14:ligatures w14:val="none"/>
        </w:rPr>
        <w:t>. eds. M. Bishop and J. Preston (Oxford University Press).</w:t>
      </w:r>
    </w:p>
    <w:p w14:paraId="1B83E256"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4" w:name="ref18"/>
      <w:bookmarkEnd w:id="24"/>
      <w:r w:rsidRPr="0001573A">
        <w:rPr>
          <w:rFonts w:eastAsia="Times New Roman" w:cs="Times New Roman"/>
          <w:color w:val="282828"/>
          <w:kern w:val="0"/>
          <w14:ligatures w14:val="none"/>
        </w:rPr>
        <w:t>Harnad, S. (2008). Minds, machines, and Searle II: What’s wrong and right about Searle’s Chinese room argument? </w:t>
      </w:r>
      <w:r w:rsidRPr="0001573A">
        <w:rPr>
          <w:rFonts w:eastAsia="Times New Roman" w:cs="Times New Roman"/>
          <w:i/>
          <w:iCs/>
          <w:color w:val="282828"/>
          <w:kern w:val="0"/>
          <w14:ligatures w14:val="none"/>
        </w:rPr>
        <w:t>Views into the Chinese room: New essays on Searle and artificial intelligence</w:t>
      </w:r>
      <w:r w:rsidRPr="0001573A">
        <w:rPr>
          <w:rFonts w:eastAsia="Times New Roman" w:cs="Times New Roman"/>
          <w:color w:val="282828"/>
          <w:kern w:val="0"/>
          <w14:ligatures w14:val="none"/>
        </w:rPr>
        <w:t>. eds. M. Bishop and J. Preston Oxford University Press.</w:t>
      </w:r>
    </w:p>
    <w:p w14:paraId="5799C372"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5" w:name="ref19"/>
      <w:bookmarkEnd w:id="25"/>
      <w:r w:rsidRPr="0001573A">
        <w:rPr>
          <w:rFonts w:eastAsia="Times New Roman" w:cs="Times New Roman"/>
          <w:color w:val="282828"/>
          <w:kern w:val="0"/>
          <w14:ligatures w14:val="none"/>
        </w:rPr>
        <w:t>Harnad, S. (2012). “From sensorimotor categories and pantomime to grounded symbols and propositions” in </w:t>
      </w:r>
      <w:r w:rsidRPr="0001573A">
        <w:rPr>
          <w:rFonts w:eastAsia="Times New Roman" w:cs="Times New Roman"/>
          <w:i/>
          <w:iCs/>
          <w:color w:val="282828"/>
          <w:kern w:val="0"/>
          <w14:ligatures w14:val="none"/>
        </w:rPr>
        <w:t>The Oxford Handbook of Language Evolution</w:t>
      </w:r>
      <w:r w:rsidRPr="0001573A">
        <w:rPr>
          <w:rFonts w:eastAsia="Times New Roman" w:cs="Times New Roman"/>
          <w:color w:val="282828"/>
          <w:kern w:val="0"/>
          <w14:ligatures w14:val="none"/>
        </w:rPr>
        <w:t xml:space="preserve">. eds. K. R. Gibson and M. </w:t>
      </w:r>
      <w:proofErr w:type="spellStart"/>
      <w:r w:rsidRPr="0001573A">
        <w:rPr>
          <w:rFonts w:eastAsia="Times New Roman" w:cs="Times New Roman"/>
          <w:color w:val="282828"/>
          <w:kern w:val="0"/>
          <w14:ligatures w14:val="none"/>
        </w:rPr>
        <w:t>Tallerman</w:t>
      </w:r>
      <w:proofErr w:type="spellEnd"/>
      <w:r w:rsidRPr="0001573A">
        <w:rPr>
          <w:rFonts w:eastAsia="Times New Roman" w:cs="Times New Roman"/>
          <w:color w:val="282828"/>
          <w:kern w:val="0"/>
          <w14:ligatures w14:val="none"/>
        </w:rPr>
        <w:t>, 387–392.</w:t>
      </w:r>
    </w:p>
    <w:p w14:paraId="2F07C9F6"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6" w:name="ref20"/>
      <w:bookmarkEnd w:id="26"/>
      <w:r w:rsidRPr="0001573A">
        <w:rPr>
          <w:rFonts w:eastAsia="Times New Roman" w:cs="Times New Roman"/>
          <w:color w:val="282828"/>
          <w:kern w:val="0"/>
          <w14:ligatures w14:val="none"/>
        </w:rPr>
        <w:t>Makino, H., Hwang, E. J., Hedrick, N. G., and Komiyama, T. (2016). Circuit mechanisms of sensorimotor learning. </w:t>
      </w:r>
      <w:r w:rsidRPr="0001573A">
        <w:rPr>
          <w:rFonts w:eastAsia="Times New Roman" w:cs="Times New Roman"/>
          <w:i/>
          <w:iCs/>
          <w:color w:val="282828"/>
          <w:kern w:val="0"/>
          <w14:ligatures w14:val="none"/>
        </w:rPr>
        <w:t>Neuron</w:t>
      </w:r>
      <w:r w:rsidRPr="0001573A">
        <w:rPr>
          <w:rFonts w:eastAsia="Times New Roman" w:cs="Times New Roman"/>
          <w:color w:val="282828"/>
          <w:kern w:val="0"/>
          <w14:ligatures w14:val="none"/>
        </w:rPr>
        <w:t xml:space="preserve"> 92, 705–721.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10.1016/j.neuron.2016.10.029 </w:t>
      </w:r>
    </w:p>
    <w:p w14:paraId="7E072EFF"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7" w:name="ref21"/>
      <w:bookmarkEnd w:id="27"/>
      <w:r w:rsidRPr="0001573A">
        <w:rPr>
          <w:rFonts w:eastAsia="Times New Roman" w:cs="Times New Roman"/>
          <w:color w:val="282828"/>
          <w:kern w:val="0"/>
          <w14:ligatures w14:val="none"/>
        </w:rPr>
        <w:t>Pavlick, E. (2023). Symbols and grounding in large language models. </w:t>
      </w:r>
      <w:r w:rsidRPr="0001573A">
        <w:rPr>
          <w:rFonts w:eastAsia="Times New Roman" w:cs="Times New Roman"/>
          <w:i/>
          <w:iCs/>
          <w:color w:val="282828"/>
          <w:kern w:val="0"/>
          <w14:ligatures w14:val="none"/>
        </w:rPr>
        <w:t>Phil. Trans. R. Soc. A</w:t>
      </w:r>
      <w:r w:rsidRPr="0001573A">
        <w:rPr>
          <w:rFonts w:eastAsia="Times New Roman" w:cs="Times New Roman"/>
          <w:color w:val="282828"/>
          <w:kern w:val="0"/>
          <w14:ligatures w14:val="none"/>
        </w:rPr>
        <w:t xml:space="preserve">381:20220041.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10.1098/rsta.2022.0041 </w:t>
      </w:r>
    </w:p>
    <w:p w14:paraId="27429E6D"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8" w:name="ref22"/>
      <w:bookmarkEnd w:id="28"/>
      <w:r w:rsidRPr="0001573A">
        <w:rPr>
          <w:rFonts w:eastAsia="Times New Roman" w:cs="Times New Roman"/>
          <w:color w:val="282828"/>
          <w:kern w:val="0"/>
          <w14:ligatures w14:val="none"/>
        </w:rPr>
        <w:t xml:space="preserve">Pérez-Gay Juárez, F., </w:t>
      </w:r>
      <w:proofErr w:type="spellStart"/>
      <w:r w:rsidRPr="0001573A">
        <w:rPr>
          <w:rFonts w:eastAsia="Times New Roman" w:cs="Times New Roman"/>
          <w:color w:val="282828"/>
          <w:kern w:val="0"/>
          <w14:ligatures w14:val="none"/>
        </w:rPr>
        <w:t>Sicotte</w:t>
      </w:r>
      <w:proofErr w:type="spellEnd"/>
      <w:r w:rsidRPr="0001573A">
        <w:rPr>
          <w:rFonts w:eastAsia="Times New Roman" w:cs="Times New Roman"/>
          <w:color w:val="282828"/>
          <w:kern w:val="0"/>
          <w14:ligatures w14:val="none"/>
        </w:rPr>
        <w:t>, T., Thériault, C., and Harnad, S. (2019). Category learning can alter perception and its neural correlates. </w:t>
      </w:r>
      <w:proofErr w:type="spellStart"/>
      <w:r w:rsidRPr="0001573A">
        <w:rPr>
          <w:rFonts w:eastAsia="Times New Roman" w:cs="Times New Roman"/>
          <w:i/>
          <w:iCs/>
          <w:color w:val="282828"/>
          <w:kern w:val="0"/>
          <w14:ligatures w14:val="none"/>
        </w:rPr>
        <w:t>PLoS</w:t>
      </w:r>
      <w:proofErr w:type="spellEnd"/>
      <w:r w:rsidRPr="0001573A">
        <w:rPr>
          <w:rFonts w:eastAsia="Times New Roman" w:cs="Times New Roman"/>
          <w:i/>
          <w:iCs/>
          <w:color w:val="282828"/>
          <w:kern w:val="0"/>
          <w14:ligatures w14:val="none"/>
        </w:rPr>
        <w:t xml:space="preserve"> One</w:t>
      </w:r>
      <w:r w:rsidRPr="0001573A">
        <w:rPr>
          <w:rFonts w:eastAsia="Times New Roman" w:cs="Times New Roman"/>
          <w:color w:val="282828"/>
          <w:kern w:val="0"/>
          <w14:ligatures w14:val="none"/>
        </w:rPr>
        <w:t> </w:t>
      </w:r>
      <w:proofErr w:type="gramStart"/>
      <w:r w:rsidRPr="0001573A">
        <w:rPr>
          <w:rFonts w:eastAsia="Times New Roman" w:cs="Times New Roman"/>
          <w:color w:val="282828"/>
          <w:kern w:val="0"/>
          <w14:ligatures w14:val="none"/>
        </w:rPr>
        <w:t>14:e</w:t>
      </w:r>
      <w:proofErr w:type="gramEnd"/>
      <w:r w:rsidRPr="0001573A">
        <w:rPr>
          <w:rFonts w:eastAsia="Times New Roman" w:cs="Times New Roman"/>
          <w:color w:val="282828"/>
          <w:kern w:val="0"/>
          <w14:ligatures w14:val="none"/>
        </w:rPr>
        <w:t xml:space="preserve">0226000.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10.1371/journal.pone.0226000 </w:t>
      </w:r>
    </w:p>
    <w:p w14:paraId="2B3E9709"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29" w:name="ref23"/>
      <w:bookmarkEnd w:id="29"/>
      <w:r w:rsidRPr="0001573A">
        <w:rPr>
          <w:rFonts w:eastAsia="Times New Roman" w:cs="Times New Roman"/>
          <w:color w:val="282828"/>
          <w:kern w:val="0"/>
          <w14:ligatures w14:val="none"/>
        </w:rPr>
        <w:t xml:space="preserve">Regier, T., and Kay, P. (2009). Language, thought, and color: </w:t>
      </w:r>
      <w:proofErr w:type="spellStart"/>
      <w:r w:rsidRPr="0001573A">
        <w:rPr>
          <w:rFonts w:eastAsia="Times New Roman" w:cs="Times New Roman"/>
          <w:color w:val="282828"/>
          <w:kern w:val="0"/>
          <w14:ligatures w14:val="none"/>
        </w:rPr>
        <w:t>whorf</w:t>
      </w:r>
      <w:proofErr w:type="spellEnd"/>
      <w:r w:rsidRPr="0001573A">
        <w:rPr>
          <w:rFonts w:eastAsia="Times New Roman" w:cs="Times New Roman"/>
          <w:color w:val="282828"/>
          <w:kern w:val="0"/>
          <w14:ligatures w14:val="none"/>
        </w:rPr>
        <w:t xml:space="preserve"> was half right. </w:t>
      </w:r>
      <w:r w:rsidRPr="0001573A">
        <w:rPr>
          <w:rFonts w:eastAsia="Times New Roman" w:cs="Times New Roman"/>
          <w:i/>
          <w:iCs/>
          <w:color w:val="282828"/>
          <w:kern w:val="0"/>
          <w14:ligatures w14:val="none"/>
        </w:rPr>
        <w:t xml:space="preserve">Trends </w:t>
      </w:r>
      <w:proofErr w:type="spellStart"/>
      <w:r w:rsidRPr="0001573A">
        <w:rPr>
          <w:rFonts w:eastAsia="Times New Roman" w:cs="Times New Roman"/>
          <w:i/>
          <w:iCs/>
          <w:color w:val="282828"/>
          <w:kern w:val="0"/>
          <w14:ligatures w14:val="none"/>
        </w:rPr>
        <w:t>Cogn</w:t>
      </w:r>
      <w:proofErr w:type="spellEnd"/>
      <w:r w:rsidRPr="0001573A">
        <w:rPr>
          <w:rFonts w:eastAsia="Times New Roman" w:cs="Times New Roman"/>
          <w:i/>
          <w:iCs/>
          <w:color w:val="282828"/>
          <w:kern w:val="0"/>
          <w14:ligatures w14:val="none"/>
        </w:rPr>
        <w:t>. Sci.</w:t>
      </w:r>
      <w:r w:rsidRPr="0001573A">
        <w:rPr>
          <w:rFonts w:eastAsia="Times New Roman" w:cs="Times New Roman"/>
          <w:color w:val="282828"/>
          <w:kern w:val="0"/>
          <w14:ligatures w14:val="none"/>
        </w:rPr>
        <w:t xml:space="preserve"> 13, 439–446.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10.1016/j.tics.2009.07.001 </w:t>
      </w:r>
    </w:p>
    <w:p w14:paraId="5D489B65"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30" w:name="ref24"/>
      <w:bookmarkEnd w:id="30"/>
      <w:r w:rsidRPr="0001573A">
        <w:rPr>
          <w:rFonts w:eastAsia="Times New Roman" w:cs="Times New Roman"/>
          <w:color w:val="282828"/>
          <w:kern w:val="0"/>
          <w14:ligatures w14:val="none"/>
        </w:rPr>
        <w:lastRenderedPageBreak/>
        <w:t>Searle, J. R. (1980). Minds, brains, and programs. </w:t>
      </w:r>
      <w:proofErr w:type="spellStart"/>
      <w:r w:rsidRPr="0001573A">
        <w:rPr>
          <w:rFonts w:eastAsia="Times New Roman" w:cs="Times New Roman"/>
          <w:i/>
          <w:iCs/>
          <w:color w:val="282828"/>
          <w:kern w:val="0"/>
          <w14:ligatures w14:val="none"/>
        </w:rPr>
        <w:t>Behav</w:t>
      </w:r>
      <w:proofErr w:type="spellEnd"/>
      <w:r w:rsidRPr="0001573A">
        <w:rPr>
          <w:rFonts w:eastAsia="Times New Roman" w:cs="Times New Roman"/>
          <w:i/>
          <w:iCs/>
          <w:color w:val="282828"/>
          <w:kern w:val="0"/>
          <w14:ligatures w14:val="none"/>
        </w:rPr>
        <w:t>. Brain Sci.</w:t>
      </w:r>
      <w:r w:rsidRPr="0001573A">
        <w:rPr>
          <w:rFonts w:eastAsia="Times New Roman" w:cs="Times New Roman"/>
          <w:color w:val="282828"/>
          <w:kern w:val="0"/>
          <w14:ligatures w14:val="none"/>
        </w:rPr>
        <w:t xml:space="preserve"> 3, 417–424.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10.1017/S0140525X00005756</w:t>
      </w:r>
    </w:p>
    <w:p w14:paraId="1ABC9FB7"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31" w:name="ref25"/>
      <w:bookmarkEnd w:id="31"/>
      <w:r w:rsidRPr="0001573A">
        <w:rPr>
          <w:rFonts w:eastAsia="Times New Roman" w:cs="Times New Roman"/>
          <w:color w:val="282828"/>
          <w:kern w:val="0"/>
          <w14:ligatures w14:val="none"/>
        </w:rPr>
        <w:t>Thériault, C., Pérez-Gay, F., Rivas, D., and Harnad, S. (2018). Learning-induced categorical perception in a neural network model. </w:t>
      </w:r>
      <w:proofErr w:type="spellStart"/>
      <w:r w:rsidRPr="0001573A">
        <w:rPr>
          <w:rFonts w:eastAsia="Times New Roman" w:cs="Times New Roman"/>
          <w:i/>
          <w:iCs/>
          <w:color w:val="282828"/>
          <w:kern w:val="0"/>
          <w14:ligatures w14:val="none"/>
        </w:rPr>
        <w:t>arXiv</w:t>
      </w:r>
      <w:proofErr w:type="spellEnd"/>
      <w:r w:rsidRPr="0001573A">
        <w:rPr>
          <w:rFonts w:eastAsia="Times New Roman" w:cs="Times New Roman"/>
          <w:i/>
          <w:iCs/>
          <w:color w:val="282828"/>
          <w:kern w:val="0"/>
          <w14:ligatures w14:val="none"/>
        </w:rPr>
        <w:t xml:space="preserve"> [Preprint]</w:t>
      </w:r>
      <w:r w:rsidRPr="0001573A">
        <w:rPr>
          <w:rFonts w:eastAsia="Times New Roman" w:cs="Times New Roman"/>
          <w:color w:val="282828"/>
          <w:kern w:val="0"/>
          <w14:ligatures w14:val="none"/>
        </w:rPr>
        <w:t>.</w:t>
      </w:r>
    </w:p>
    <w:p w14:paraId="5213720C"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32" w:name="ref26"/>
      <w:bookmarkEnd w:id="32"/>
      <w:r w:rsidRPr="0001573A">
        <w:rPr>
          <w:rFonts w:eastAsia="Times New Roman" w:cs="Times New Roman"/>
          <w:color w:val="282828"/>
          <w:kern w:val="0"/>
          <w14:ligatures w14:val="none"/>
        </w:rPr>
        <w:t>Turing, A. M. (1950). Computing machinery and intelligence. </w:t>
      </w:r>
      <w:r w:rsidRPr="0001573A">
        <w:rPr>
          <w:rFonts w:eastAsia="Times New Roman" w:cs="Times New Roman"/>
          <w:i/>
          <w:iCs/>
          <w:color w:val="282828"/>
          <w:kern w:val="0"/>
          <w14:ligatures w14:val="none"/>
        </w:rPr>
        <w:t>Mind</w:t>
      </w:r>
      <w:r w:rsidRPr="0001573A">
        <w:rPr>
          <w:rFonts w:eastAsia="Times New Roman" w:cs="Times New Roman"/>
          <w:color w:val="282828"/>
          <w:kern w:val="0"/>
          <w14:ligatures w14:val="none"/>
        </w:rPr>
        <w:t xml:space="preserve"> LIX, 433–460.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10.1093/mind/LIX.236.433 </w:t>
      </w:r>
    </w:p>
    <w:p w14:paraId="79E8DE9F" w14:textId="77777777" w:rsidR="0001573A" w:rsidRPr="0001573A" w:rsidRDefault="0001573A" w:rsidP="0001573A">
      <w:pPr>
        <w:shd w:val="clear" w:color="auto" w:fill="F7F7F7"/>
        <w:spacing w:after="240"/>
        <w:rPr>
          <w:rFonts w:eastAsia="Times New Roman" w:cs="Times New Roman"/>
          <w:color w:val="282828"/>
          <w:kern w:val="0"/>
          <w14:ligatures w14:val="none"/>
        </w:rPr>
      </w:pPr>
      <w:bookmarkStart w:id="33" w:name="ref27"/>
      <w:bookmarkEnd w:id="33"/>
      <w:r w:rsidRPr="0001573A">
        <w:rPr>
          <w:rFonts w:eastAsia="Times New Roman" w:cs="Times New Roman"/>
          <w:color w:val="282828"/>
          <w:kern w:val="0"/>
          <w14:ligatures w14:val="none"/>
        </w:rPr>
        <w:t>Vincent-Lamarre, P., Blondin-</w:t>
      </w:r>
      <w:proofErr w:type="spellStart"/>
      <w:r w:rsidRPr="0001573A">
        <w:rPr>
          <w:rFonts w:eastAsia="Times New Roman" w:cs="Times New Roman"/>
          <w:color w:val="282828"/>
          <w:kern w:val="0"/>
          <w14:ligatures w14:val="none"/>
        </w:rPr>
        <w:t>Massé</w:t>
      </w:r>
      <w:proofErr w:type="spellEnd"/>
      <w:r w:rsidRPr="0001573A">
        <w:rPr>
          <w:rFonts w:eastAsia="Times New Roman" w:cs="Times New Roman"/>
          <w:color w:val="282828"/>
          <w:kern w:val="0"/>
          <w14:ligatures w14:val="none"/>
        </w:rPr>
        <w:t>, A., Lopes, M., Lord, M., Marcotte, O., and Harnad, S. (2016). The latent structure of dictionaries. </w:t>
      </w:r>
      <w:proofErr w:type="spellStart"/>
      <w:r w:rsidRPr="0001573A">
        <w:rPr>
          <w:rFonts w:eastAsia="Times New Roman" w:cs="Times New Roman"/>
          <w:i/>
          <w:iCs/>
          <w:color w:val="282828"/>
          <w:kern w:val="0"/>
          <w14:ligatures w14:val="none"/>
        </w:rPr>
        <w:t>Cogn</w:t>
      </w:r>
      <w:proofErr w:type="spellEnd"/>
      <w:r w:rsidRPr="0001573A">
        <w:rPr>
          <w:rFonts w:eastAsia="Times New Roman" w:cs="Times New Roman"/>
          <w:i/>
          <w:iCs/>
          <w:color w:val="282828"/>
          <w:kern w:val="0"/>
          <w14:ligatures w14:val="none"/>
        </w:rPr>
        <w:t>. Sci.</w:t>
      </w:r>
      <w:r w:rsidRPr="0001573A">
        <w:rPr>
          <w:rFonts w:eastAsia="Times New Roman" w:cs="Times New Roman"/>
          <w:color w:val="282828"/>
          <w:kern w:val="0"/>
          <w14:ligatures w14:val="none"/>
        </w:rPr>
        <w:t xml:space="preserve"> 8, 625–659.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10.1111/tops.12211 </w:t>
      </w:r>
    </w:p>
    <w:p w14:paraId="354D42B8" w14:textId="4D0169F4" w:rsidR="0001573A" w:rsidRPr="0001573A" w:rsidRDefault="0001573A" w:rsidP="0001573A">
      <w:pPr>
        <w:shd w:val="clear" w:color="auto" w:fill="F7F7F7"/>
        <w:spacing w:after="240"/>
        <w:rPr>
          <w:rFonts w:eastAsia="Times New Roman" w:cs="Times New Roman"/>
          <w:color w:val="282828"/>
          <w:kern w:val="0"/>
          <w14:ligatures w14:val="none"/>
        </w:rPr>
      </w:pPr>
      <w:bookmarkStart w:id="34" w:name="ref28"/>
      <w:bookmarkEnd w:id="34"/>
      <w:r w:rsidRPr="0001573A">
        <w:rPr>
          <w:rFonts w:eastAsia="Times New Roman" w:cs="Times New Roman"/>
          <w:color w:val="282828"/>
          <w:kern w:val="0"/>
          <w14:ligatures w14:val="none"/>
        </w:rPr>
        <w:t xml:space="preserve">Watanabe, S. (1986). </w:t>
      </w:r>
      <w:hyperlink r:id="rId42" w:history="1">
        <w:r w:rsidRPr="0001573A">
          <w:rPr>
            <w:rStyle w:val="Hyperlink"/>
            <w:rFonts w:eastAsia="Times New Roman" w:cs="Times New Roman"/>
            <w:kern w:val="0"/>
            <w14:ligatures w14:val="none"/>
          </w:rPr>
          <w:t>Epistemological relativity: Logico-linguistic source of relativity</w:t>
        </w:r>
      </w:hyperlink>
      <w:r w:rsidRPr="0001573A">
        <w:rPr>
          <w:rFonts w:eastAsia="Times New Roman" w:cs="Times New Roman"/>
          <w:color w:val="282828"/>
          <w:kern w:val="0"/>
          <w14:ligatures w14:val="none"/>
        </w:rPr>
        <w:t>. </w:t>
      </w:r>
      <w:r w:rsidRPr="0001573A">
        <w:rPr>
          <w:rFonts w:eastAsia="Times New Roman" w:cs="Times New Roman"/>
          <w:i/>
          <w:iCs/>
          <w:color w:val="282828"/>
          <w:kern w:val="0"/>
          <w14:ligatures w14:val="none"/>
        </w:rPr>
        <w:t xml:space="preserve">Ann. </w:t>
      </w:r>
      <w:proofErr w:type="spellStart"/>
      <w:r w:rsidRPr="0001573A">
        <w:rPr>
          <w:rFonts w:eastAsia="Times New Roman" w:cs="Times New Roman"/>
          <w:i/>
          <w:iCs/>
          <w:color w:val="282828"/>
          <w:kern w:val="0"/>
          <w14:ligatures w14:val="none"/>
        </w:rPr>
        <w:t>Jpn</w:t>
      </w:r>
      <w:proofErr w:type="spellEnd"/>
      <w:r w:rsidRPr="0001573A">
        <w:rPr>
          <w:rFonts w:eastAsia="Times New Roman" w:cs="Times New Roman"/>
          <w:i/>
          <w:iCs/>
          <w:color w:val="282828"/>
          <w:kern w:val="0"/>
          <w14:ligatures w14:val="none"/>
        </w:rPr>
        <w:t>. Assoc. Philos. Sci.</w:t>
      </w:r>
      <w:r w:rsidRPr="0001573A">
        <w:rPr>
          <w:rFonts w:eastAsia="Times New Roman" w:cs="Times New Roman"/>
          <w:color w:val="282828"/>
          <w:kern w:val="0"/>
          <w14:ligatures w14:val="none"/>
        </w:rPr>
        <w:t xml:space="preserve"> 7, 1–14. </w:t>
      </w:r>
      <w:proofErr w:type="spellStart"/>
      <w:r w:rsidRPr="0001573A">
        <w:rPr>
          <w:rFonts w:eastAsia="Times New Roman" w:cs="Times New Roman"/>
          <w:color w:val="282828"/>
          <w:kern w:val="0"/>
          <w14:ligatures w14:val="none"/>
        </w:rPr>
        <w:t>doi</w:t>
      </w:r>
      <w:proofErr w:type="spellEnd"/>
      <w:r w:rsidRPr="0001573A">
        <w:rPr>
          <w:rFonts w:eastAsia="Times New Roman" w:cs="Times New Roman"/>
          <w:color w:val="282828"/>
          <w:kern w:val="0"/>
          <w14:ligatures w14:val="none"/>
        </w:rPr>
        <w:t>: 10.4288/jafpos1956.7.1</w:t>
      </w:r>
    </w:p>
    <w:p w14:paraId="18AEAB5B" w14:textId="28EC4EEF" w:rsidR="0001573A" w:rsidRPr="0001573A" w:rsidRDefault="0001573A" w:rsidP="0001573A">
      <w:pPr>
        <w:shd w:val="clear" w:color="auto" w:fill="F7F7F7"/>
        <w:spacing w:after="240"/>
        <w:rPr>
          <w:rFonts w:eastAsia="Times New Roman" w:cs="Times New Roman"/>
          <w:color w:val="282828"/>
          <w:kern w:val="0"/>
          <w14:ligatures w14:val="none"/>
        </w:rPr>
      </w:pPr>
      <w:bookmarkStart w:id="35" w:name="ref29"/>
      <w:bookmarkEnd w:id="35"/>
      <w:r w:rsidRPr="0001573A">
        <w:rPr>
          <w:rFonts w:eastAsia="Times New Roman" w:cs="Times New Roman"/>
          <w:color w:val="282828"/>
          <w:kern w:val="0"/>
          <w14:ligatures w14:val="none"/>
        </w:rPr>
        <w:t xml:space="preserve">Zhang, Q., Lei, L., and Gong, T. (2021). </w:t>
      </w:r>
      <w:hyperlink r:id="rId43" w:history="1">
        <w:r w:rsidRPr="0001573A">
          <w:rPr>
            <w:rStyle w:val="Hyperlink"/>
            <w:rFonts w:eastAsia="Times New Roman" w:cs="Times New Roman"/>
            <w:kern w:val="0"/>
            <w14:ligatures w14:val="none"/>
          </w:rPr>
          <w:t>Categorical perception as a combination of nature and nurture</w:t>
        </w:r>
      </w:hyperlink>
      <w:r w:rsidR="004A13FE">
        <w:rPr>
          <w:rFonts w:eastAsia="Times New Roman" w:cs="Times New Roman"/>
          <w:color w:val="282828"/>
          <w:kern w:val="0"/>
          <w14:ligatures w14:val="none"/>
        </w:rPr>
        <w:t>.</w:t>
      </w:r>
      <w:r w:rsidRPr="0001573A">
        <w:rPr>
          <w:rFonts w:eastAsia="Times New Roman" w:cs="Times New Roman"/>
          <w:color w:val="282828"/>
          <w:kern w:val="0"/>
          <w14:ligatures w14:val="none"/>
        </w:rPr>
        <w:t xml:space="preserve"> in </w:t>
      </w:r>
      <w:r w:rsidRPr="0001573A">
        <w:rPr>
          <w:rFonts w:eastAsia="Times New Roman" w:cs="Times New Roman"/>
          <w:i/>
          <w:iCs/>
          <w:color w:val="282828"/>
          <w:kern w:val="0"/>
          <w14:ligatures w14:val="none"/>
        </w:rPr>
        <w:t>Proceedings of the Annual Meeting of the Cognitive Science Society</w:t>
      </w:r>
      <w:r w:rsidRPr="0001573A">
        <w:rPr>
          <w:rFonts w:eastAsia="Times New Roman" w:cs="Times New Roman"/>
          <w:color w:val="282828"/>
          <w:kern w:val="0"/>
          <w14:ligatures w14:val="none"/>
        </w:rPr>
        <w:t>, vol. 43. Cognitive Science Society.</w:t>
      </w:r>
    </w:p>
    <w:p w14:paraId="76EE99B5" w14:textId="4A83DD34" w:rsidR="004F4460" w:rsidRPr="004A13FE" w:rsidRDefault="004F4460"/>
    <w:sectPr w:rsidR="004F4460" w:rsidRPr="004A13FE">
      <w:footerReference w:type="even" r:id="rId44"/>
      <w:footerReference w:type="defaul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671C9" w14:textId="77777777" w:rsidR="00C71B02" w:rsidRDefault="00C71B02" w:rsidP="002E1C98">
      <w:r>
        <w:separator/>
      </w:r>
    </w:p>
  </w:endnote>
  <w:endnote w:type="continuationSeparator" w:id="0">
    <w:p w14:paraId="47DF4DEB" w14:textId="77777777" w:rsidR="00C71B02" w:rsidRDefault="00C71B02" w:rsidP="002E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431631"/>
      <w:docPartObj>
        <w:docPartGallery w:val="Page Numbers (Bottom of Page)"/>
        <w:docPartUnique/>
      </w:docPartObj>
    </w:sdtPr>
    <w:sdtContent>
      <w:p w14:paraId="1CBF1D76" w14:textId="44B09CF2" w:rsidR="002E1C98" w:rsidRDefault="002E1C98" w:rsidP="00BA3E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FC1BB2" w14:textId="77777777" w:rsidR="002E1C98" w:rsidRDefault="002E1C98" w:rsidP="002E1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321042"/>
      <w:docPartObj>
        <w:docPartGallery w:val="Page Numbers (Bottom of Page)"/>
        <w:docPartUnique/>
      </w:docPartObj>
    </w:sdtPr>
    <w:sdtContent>
      <w:p w14:paraId="7C160D3A" w14:textId="5123F379" w:rsidR="002E1C98" w:rsidRDefault="002E1C98" w:rsidP="00BA3E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EBD37E4" w14:textId="77777777" w:rsidR="002E1C98" w:rsidRDefault="002E1C98" w:rsidP="002E1C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40296" w14:textId="77777777" w:rsidR="00C71B02" w:rsidRDefault="00C71B02" w:rsidP="002E1C98">
      <w:r>
        <w:separator/>
      </w:r>
    </w:p>
  </w:footnote>
  <w:footnote w:type="continuationSeparator" w:id="0">
    <w:p w14:paraId="3158CBFB" w14:textId="77777777" w:rsidR="00C71B02" w:rsidRDefault="00C71B02" w:rsidP="002E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204D"/>
    <w:multiLevelType w:val="multilevel"/>
    <w:tmpl w:val="A40E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F5942"/>
    <w:multiLevelType w:val="multilevel"/>
    <w:tmpl w:val="F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C0459"/>
    <w:multiLevelType w:val="multilevel"/>
    <w:tmpl w:val="E87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C49A5"/>
    <w:multiLevelType w:val="multilevel"/>
    <w:tmpl w:val="17B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B7C08"/>
    <w:multiLevelType w:val="multilevel"/>
    <w:tmpl w:val="1E32A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E588C"/>
    <w:multiLevelType w:val="multilevel"/>
    <w:tmpl w:val="8886E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76978"/>
    <w:multiLevelType w:val="multilevel"/>
    <w:tmpl w:val="F544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285982">
    <w:abstractNumId w:val="6"/>
  </w:num>
  <w:num w:numId="2" w16cid:durableId="87241874">
    <w:abstractNumId w:val="0"/>
  </w:num>
  <w:num w:numId="3" w16cid:durableId="1746419700">
    <w:abstractNumId w:val="3"/>
  </w:num>
  <w:num w:numId="4" w16cid:durableId="238174375">
    <w:abstractNumId w:val="1"/>
  </w:num>
  <w:num w:numId="5" w16cid:durableId="392699825">
    <w:abstractNumId w:val="5"/>
  </w:num>
  <w:num w:numId="6" w16cid:durableId="1229537510">
    <w:abstractNumId w:val="4"/>
  </w:num>
  <w:num w:numId="7" w16cid:durableId="1325279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3A"/>
    <w:rsid w:val="0001573A"/>
    <w:rsid w:val="00046B9B"/>
    <w:rsid w:val="00051110"/>
    <w:rsid w:val="001B4BD3"/>
    <w:rsid w:val="00203E04"/>
    <w:rsid w:val="002638AA"/>
    <w:rsid w:val="002766A3"/>
    <w:rsid w:val="002C7C00"/>
    <w:rsid w:val="002E1C98"/>
    <w:rsid w:val="002F4D9E"/>
    <w:rsid w:val="004447EB"/>
    <w:rsid w:val="004A13FE"/>
    <w:rsid w:val="004F4460"/>
    <w:rsid w:val="00557E29"/>
    <w:rsid w:val="005645EF"/>
    <w:rsid w:val="00571CB6"/>
    <w:rsid w:val="00596125"/>
    <w:rsid w:val="005F364B"/>
    <w:rsid w:val="00634E88"/>
    <w:rsid w:val="007C525E"/>
    <w:rsid w:val="0097332C"/>
    <w:rsid w:val="009A76F8"/>
    <w:rsid w:val="009B39D4"/>
    <w:rsid w:val="009D446B"/>
    <w:rsid w:val="00A1512D"/>
    <w:rsid w:val="00B83D7F"/>
    <w:rsid w:val="00BA7A76"/>
    <w:rsid w:val="00C504B9"/>
    <w:rsid w:val="00C71B02"/>
    <w:rsid w:val="00DC08E2"/>
    <w:rsid w:val="00E044B1"/>
    <w:rsid w:val="00E33B17"/>
    <w:rsid w:val="00EC2ABA"/>
    <w:rsid w:val="00F07EA7"/>
    <w:rsid w:val="00F3548F"/>
    <w:rsid w:val="00F45AA7"/>
    <w:rsid w:val="00F752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59B9A08"/>
  <w15:chartTrackingRefBased/>
  <w15:docId w15:val="{4B1D131D-6B3D-604D-9703-90B824C3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5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5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7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7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7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7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5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5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73A"/>
    <w:rPr>
      <w:rFonts w:eastAsiaTheme="majorEastAsia" w:cstheme="majorBidi"/>
      <w:color w:val="272727" w:themeColor="text1" w:themeTint="D8"/>
    </w:rPr>
  </w:style>
  <w:style w:type="paragraph" w:styleId="Title">
    <w:name w:val="Title"/>
    <w:basedOn w:val="Normal"/>
    <w:next w:val="Normal"/>
    <w:link w:val="TitleChar"/>
    <w:uiPriority w:val="10"/>
    <w:qFormat/>
    <w:rsid w:val="000157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7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7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573A"/>
    <w:rPr>
      <w:i/>
      <w:iCs/>
      <w:color w:val="404040" w:themeColor="text1" w:themeTint="BF"/>
    </w:rPr>
  </w:style>
  <w:style w:type="paragraph" w:styleId="ListParagraph">
    <w:name w:val="List Paragraph"/>
    <w:basedOn w:val="Normal"/>
    <w:uiPriority w:val="34"/>
    <w:qFormat/>
    <w:rsid w:val="0001573A"/>
    <w:pPr>
      <w:ind w:left="720"/>
      <w:contextualSpacing/>
    </w:pPr>
  </w:style>
  <w:style w:type="character" w:styleId="IntenseEmphasis">
    <w:name w:val="Intense Emphasis"/>
    <w:basedOn w:val="DefaultParagraphFont"/>
    <w:uiPriority w:val="21"/>
    <w:qFormat/>
    <w:rsid w:val="0001573A"/>
    <w:rPr>
      <w:i/>
      <w:iCs/>
      <w:color w:val="0F4761" w:themeColor="accent1" w:themeShade="BF"/>
    </w:rPr>
  </w:style>
  <w:style w:type="paragraph" w:styleId="IntenseQuote">
    <w:name w:val="Intense Quote"/>
    <w:basedOn w:val="Normal"/>
    <w:next w:val="Normal"/>
    <w:link w:val="IntenseQuoteChar"/>
    <w:uiPriority w:val="30"/>
    <w:qFormat/>
    <w:rsid w:val="00015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73A"/>
    <w:rPr>
      <w:i/>
      <w:iCs/>
      <w:color w:val="0F4761" w:themeColor="accent1" w:themeShade="BF"/>
    </w:rPr>
  </w:style>
  <w:style w:type="character" w:styleId="IntenseReference">
    <w:name w:val="Intense Reference"/>
    <w:basedOn w:val="DefaultParagraphFont"/>
    <w:uiPriority w:val="32"/>
    <w:qFormat/>
    <w:rsid w:val="0001573A"/>
    <w:rPr>
      <w:b/>
      <w:bCs/>
      <w:smallCaps/>
      <w:color w:val="0F4761" w:themeColor="accent1" w:themeShade="BF"/>
      <w:spacing w:val="5"/>
    </w:rPr>
  </w:style>
  <w:style w:type="paragraph" w:customStyle="1" w:styleId="msonormal0">
    <w:name w:val="msonormal"/>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1573A"/>
    <w:rPr>
      <w:color w:val="0000FF"/>
      <w:u w:val="single"/>
    </w:rPr>
  </w:style>
  <w:style w:type="character" w:styleId="FollowedHyperlink">
    <w:name w:val="FollowedHyperlink"/>
    <w:basedOn w:val="DefaultParagraphFont"/>
    <w:uiPriority w:val="99"/>
    <w:semiHidden/>
    <w:unhideWhenUsed/>
    <w:rsid w:val="0001573A"/>
    <w:rPr>
      <w:color w:val="800080"/>
      <w:u w:val="single"/>
    </w:rPr>
  </w:style>
  <w:style w:type="character" w:customStyle="1" w:styleId="bypassblockbutton">
    <w:name w:val="bypassblock__button"/>
    <w:basedOn w:val="DefaultParagraphFont"/>
    <w:rsid w:val="0001573A"/>
  </w:style>
  <w:style w:type="character" w:customStyle="1" w:styleId="apple-converted-space">
    <w:name w:val="apple-converted-space"/>
    <w:basedOn w:val="DefaultParagraphFont"/>
    <w:rsid w:val="0001573A"/>
  </w:style>
  <w:style w:type="paragraph" w:customStyle="1" w:styleId="articlelayoutheaderinfotitle">
    <w:name w:val="articlelayoutheader__info__title"/>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articlelayoutheaderinfojournaldate">
    <w:name w:val="articlelayoutheader__info__journaldate"/>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articlelayoutheaderinfodoivolume">
    <w:name w:val="articlelayoutheader__info__doivolume"/>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character" w:customStyle="1" w:styleId="author-wrapper">
    <w:name w:val="author-wrapper"/>
    <w:basedOn w:val="DefaultParagraphFont"/>
    <w:rsid w:val="0001573A"/>
  </w:style>
  <w:style w:type="paragraph" w:styleId="NormalWeb">
    <w:name w:val="Normal (Web)"/>
    <w:basedOn w:val="Normal"/>
    <w:uiPriority w:val="99"/>
    <w:semiHidden/>
    <w:unhideWhenUsed/>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mb0">
    <w:name w:val="mb0"/>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mb15">
    <w:name w:val="mb15"/>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referencescopy1">
    <w:name w:val="referencescopy1"/>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referencescopy2">
    <w:name w:val="referencescopy2"/>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timestamps">
    <w:name w:val="timestamps"/>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abstractsummarydisclaimer">
    <w:name w:val="abstractsummary__disclaimer"/>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character" w:customStyle="1" w:styleId="actionsdropdownbuttonlabel">
    <w:name w:val="actionsdropdown__button__label"/>
    <w:basedOn w:val="DefaultParagraphFont"/>
    <w:rsid w:val="0001573A"/>
  </w:style>
  <w:style w:type="paragraph" w:customStyle="1" w:styleId="articledetailssharetitle">
    <w:name w:val="articledetailsshare__title"/>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articledetailsshareitem">
    <w:name w:val="articledetailsshare__item"/>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character" w:customStyle="1" w:styleId="linkwrapper">
    <w:name w:val="link__wrapper"/>
    <w:basedOn w:val="DefaultParagraphFont"/>
    <w:rsid w:val="0001573A"/>
  </w:style>
  <w:style w:type="paragraph" w:customStyle="1" w:styleId="announcementtitle">
    <w:name w:val="announcement__title"/>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cardatext">
    <w:name w:val="carda__text"/>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carouselspacer">
    <w:name w:val="carousel__spacer"/>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carouselcard">
    <w:name w:val="carousel__card"/>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cardarticletype">
    <w:name w:val="cardarticle__type"/>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cardarticledate">
    <w:name w:val="cardarticle__date"/>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paragraph" w:customStyle="1" w:styleId="cardarticlemetricsitem">
    <w:name w:val="cardarticle__metrics__item"/>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1573A"/>
    <w:rPr>
      <w:b/>
      <w:bCs/>
    </w:rPr>
  </w:style>
  <w:style w:type="paragraph" w:customStyle="1" w:styleId="accordionitem">
    <w:name w:val="accordion__item"/>
    <w:basedOn w:val="Normal"/>
    <w:rsid w:val="0001573A"/>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01573A"/>
    <w:rPr>
      <w:color w:val="605E5C"/>
      <w:shd w:val="clear" w:color="auto" w:fill="E1DFDD"/>
    </w:rPr>
  </w:style>
  <w:style w:type="paragraph" w:styleId="Footer">
    <w:name w:val="footer"/>
    <w:basedOn w:val="Normal"/>
    <w:link w:val="FooterChar"/>
    <w:uiPriority w:val="99"/>
    <w:unhideWhenUsed/>
    <w:rsid w:val="002E1C98"/>
    <w:pPr>
      <w:tabs>
        <w:tab w:val="center" w:pos="4680"/>
        <w:tab w:val="right" w:pos="9360"/>
      </w:tabs>
    </w:pPr>
  </w:style>
  <w:style w:type="character" w:customStyle="1" w:styleId="FooterChar">
    <w:name w:val="Footer Char"/>
    <w:basedOn w:val="DefaultParagraphFont"/>
    <w:link w:val="Footer"/>
    <w:uiPriority w:val="99"/>
    <w:rsid w:val="002E1C98"/>
  </w:style>
  <w:style w:type="character" w:styleId="PageNumber">
    <w:name w:val="page number"/>
    <w:basedOn w:val="DefaultParagraphFont"/>
    <w:uiPriority w:val="99"/>
    <w:semiHidden/>
    <w:unhideWhenUsed/>
    <w:rsid w:val="002E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7838">
      <w:bodyDiv w:val="1"/>
      <w:marLeft w:val="0"/>
      <w:marRight w:val="0"/>
      <w:marTop w:val="0"/>
      <w:marBottom w:val="0"/>
      <w:divBdr>
        <w:top w:val="none" w:sz="0" w:space="0" w:color="auto"/>
        <w:left w:val="none" w:sz="0" w:space="0" w:color="auto"/>
        <w:bottom w:val="none" w:sz="0" w:space="0" w:color="auto"/>
        <w:right w:val="none" w:sz="0" w:space="0" w:color="auto"/>
      </w:divBdr>
      <w:divsChild>
        <w:div w:id="2094886403">
          <w:marLeft w:val="0"/>
          <w:marRight w:val="0"/>
          <w:marTop w:val="0"/>
          <w:marBottom w:val="0"/>
          <w:divBdr>
            <w:top w:val="none" w:sz="0" w:space="0" w:color="auto"/>
            <w:left w:val="none" w:sz="0" w:space="0" w:color="auto"/>
            <w:bottom w:val="none" w:sz="0" w:space="0" w:color="auto"/>
            <w:right w:val="none" w:sz="0" w:space="0" w:color="auto"/>
          </w:divBdr>
          <w:divsChild>
            <w:div w:id="1503541729">
              <w:marLeft w:val="0"/>
              <w:marRight w:val="0"/>
              <w:marTop w:val="0"/>
              <w:marBottom w:val="0"/>
              <w:divBdr>
                <w:top w:val="none" w:sz="0" w:space="0" w:color="auto"/>
                <w:left w:val="none" w:sz="0" w:space="0" w:color="auto"/>
                <w:bottom w:val="none" w:sz="0" w:space="0" w:color="auto"/>
                <w:right w:val="none" w:sz="0" w:space="0" w:color="auto"/>
              </w:divBdr>
              <w:divsChild>
                <w:div w:id="386608947">
                  <w:marLeft w:val="0"/>
                  <w:marRight w:val="0"/>
                  <w:marTop w:val="0"/>
                  <w:marBottom w:val="0"/>
                  <w:divBdr>
                    <w:top w:val="none" w:sz="0" w:space="0" w:color="auto"/>
                    <w:left w:val="none" w:sz="0" w:space="0" w:color="auto"/>
                    <w:bottom w:val="none" w:sz="0" w:space="0" w:color="auto"/>
                    <w:right w:val="none" w:sz="0" w:space="0" w:color="auto"/>
                  </w:divBdr>
                  <w:divsChild>
                    <w:div w:id="1139111685">
                      <w:marLeft w:val="0"/>
                      <w:marRight w:val="0"/>
                      <w:marTop w:val="0"/>
                      <w:marBottom w:val="0"/>
                      <w:divBdr>
                        <w:top w:val="none" w:sz="0" w:space="0" w:color="auto"/>
                        <w:left w:val="none" w:sz="0" w:space="0" w:color="auto"/>
                        <w:bottom w:val="none" w:sz="0" w:space="0" w:color="auto"/>
                        <w:right w:val="none" w:sz="0" w:space="0" w:color="auto"/>
                      </w:divBdr>
                      <w:divsChild>
                        <w:div w:id="446313124">
                          <w:marLeft w:val="0"/>
                          <w:marRight w:val="0"/>
                          <w:marTop w:val="0"/>
                          <w:marBottom w:val="0"/>
                          <w:divBdr>
                            <w:top w:val="none" w:sz="0" w:space="0" w:color="auto"/>
                            <w:left w:val="none" w:sz="0" w:space="0" w:color="auto"/>
                            <w:bottom w:val="none" w:sz="0" w:space="0" w:color="auto"/>
                            <w:right w:val="none" w:sz="0" w:space="0" w:color="auto"/>
                          </w:divBdr>
                          <w:divsChild>
                            <w:div w:id="8089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505">
                      <w:marLeft w:val="0"/>
                      <w:marRight w:val="0"/>
                      <w:marTop w:val="0"/>
                      <w:marBottom w:val="0"/>
                      <w:divBdr>
                        <w:top w:val="none" w:sz="0" w:space="0" w:color="auto"/>
                        <w:left w:val="none" w:sz="0" w:space="0" w:color="auto"/>
                        <w:bottom w:val="none" w:sz="0" w:space="0" w:color="auto"/>
                        <w:right w:val="none" w:sz="0" w:space="0" w:color="auto"/>
                      </w:divBdr>
                      <w:divsChild>
                        <w:div w:id="1153764041">
                          <w:marLeft w:val="0"/>
                          <w:marRight w:val="0"/>
                          <w:marTop w:val="0"/>
                          <w:marBottom w:val="0"/>
                          <w:divBdr>
                            <w:top w:val="none" w:sz="0" w:space="0" w:color="auto"/>
                            <w:left w:val="none" w:sz="0" w:space="0" w:color="auto"/>
                            <w:bottom w:val="none" w:sz="0" w:space="0" w:color="auto"/>
                            <w:right w:val="none" w:sz="0" w:space="0" w:color="auto"/>
                          </w:divBdr>
                          <w:divsChild>
                            <w:div w:id="1610894034">
                              <w:marLeft w:val="0"/>
                              <w:marRight w:val="0"/>
                              <w:marTop w:val="0"/>
                              <w:marBottom w:val="360"/>
                              <w:divBdr>
                                <w:top w:val="none" w:sz="0" w:space="0" w:color="auto"/>
                                <w:left w:val="none" w:sz="0" w:space="0" w:color="auto"/>
                                <w:bottom w:val="none" w:sz="0" w:space="0" w:color="auto"/>
                                <w:right w:val="none" w:sz="0" w:space="0" w:color="auto"/>
                              </w:divBdr>
                              <w:divsChild>
                                <w:div w:id="1452626727">
                                  <w:marLeft w:val="0"/>
                                  <w:marRight w:val="0"/>
                                  <w:marTop w:val="0"/>
                                  <w:marBottom w:val="0"/>
                                  <w:divBdr>
                                    <w:top w:val="none" w:sz="0" w:space="0" w:color="auto"/>
                                    <w:left w:val="none" w:sz="0" w:space="0" w:color="auto"/>
                                    <w:bottom w:val="none" w:sz="0" w:space="0" w:color="auto"/>
                                    <w:right w:val="none" w:sz="0" w:space="0" w:color="auto"/>
                                  </w:divBdr>
                                  <w:divsChild>
                                    <w:div w:id="766999850">
                                      <w:marLeft w:val="0"/>
                                      <w:marRight w:val="0"/>
                                      <w:marTop w:val="0"/>
                                      <w:marBottom w:val="0"/>
                                      <w:divBdr>
                                        <w:top w:val="none" w:sz="0" w:space="0" w:color="auto"/>
                                        <w:left w:val="none" w:sz="0" w:space="0" w:color="auto"/>
                                        <w:bottom w:val="none" w:sz="0" w:space="0" w:color="auto"/>
                                        <w:right w:val="none" w:sz="0" w:space="0" w:color="auto"/>
                                      </w:divBdr>
                                    </w:div>
                                  </w:divsChild>
                                </w:div>
                                <w:div w:id="424569372">
                                  <w:marLeft w:val="0"/>
                                  <w:marRight w:val="0"/>
                                  <w:marTop w:val="0"/>
                                  <w:marBottom w:val="0"/>
                                  <w:divBdr>
                                    <w:top w:val="none" w:sz="0" w:space="0" w:color="auto"/>
                                    <w:left w:val="none" w:sz="0" w:space="0" w:color="auto"/>
                                    <w:bottom w:val="none" w:sz="0" w:space="0" w:color="auto"/>
                                    <w:right w:val="none" w:sz="0" w:space="0" w:color="auto"/>
                                  </w:divBdr>
                                </w:div>
                                <w:div w:id="1768843604">
                                  <w:marLeft w:val="0"/>
                                  <w:marRight w:val="0"/>
                                  <w:marTop w:val="0"/>
                                  <w:marBottom w:val="0"/>
                                  <w:divBdr>
                                    <w:top w:val="none" w:sz="0" w:space="0" w:color="auto"/>
                                    <w:left w:val="none" w:sz="0" w:space="0" w:color="auto"/>
                                    <w:bottom w:val="none" w:sz="0" w:space="0" w:color="auto"/>
                                    <w:right w:val="none" w:sz="0" w:space="0" w:color="auto"/>
                                  </w:divBdr>
                                </w:div>
                              </w:divsChild>
                            </w:div>
                            <w:div w:id="20402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2145">
                      <w:marLeft w:val="0"/>
                      <w:marRight w:val="0"/>
                      <w:marTop w:val="0"/>
                      <w:marBottom w:val="0"/>
                      <w:divBdr>
                        <w:top w:val="none" w:sz="0" w:space="0" w:color="auto"/>
                        <w:left w:val="none" w:sz="0" w:space="0" w:color="auto"/>
                        <w:bottom w:val="none" w:sz="0" w:space="0" w:color="auto"/>
                        <w:right w:val="none" w:sz="0" w:space="0" w:color="auto"/>
                      </w:divBdr>
                      <w:divsChild>
                        <w:div w:id="239800626">
                          <w:marLeft w:val="0"/>
                          <w:marRight w:val="0"/>
                          <w:marTop w:val="0"/>
                          <w:marBottom w:val="0"/>
                          <w:divBdr>
                            <w:top w:val="none" w:sz="0" w:space="0" w:color="auto"/>
                            <w:left w:val="none" w:sz="0" w:space="0" w:color="auto"/>
                            <w:bottom w:val="none" w:sz="0" w:space="0" w:color="auto"/>
                            <w:right w:val="none" w:sz="0" w:space="0" w:color="auto"/>
                          </w:divBdr>
                          <w:divsChild>
                            <w:div w:id="2053268178">
                              <w:marLeft w:val="0"/>
                              <w:marRight w:val="0"/>
                              <w:marTop w:val="0"/>
                              <w:marBottom w:val="0"/>
                              <w:divBdr>
                                <w:top w:val="none" w:sz="0" w:space="0" w:color="auto"/>
                                <w:left w:val="none" w:sz="0" w:space="0" w:color="auto"/>
                                <w:bottom w:val="none" w:sz="0" w:space="0" w:color="auto"/>
                                <w:right w:val="none" w:sz="0" w:space="0" w:color="auto"/>
                              </w:divBdr>
                              <w:divsChild>
                                <w:div w:id="925269084">
                                  <w:marLeft w:val="0"/>
                                  <w:marRight w:val="0"/>
                                  <w:marTop w:val="0"/>
                                  <w:marBottom w:val="0"/>
                                  <w:divBdr>
                                    <w:top w:val="none" w:sz="0" w:space="0" w:color="auto"/>
                                    <w:left w:val="none" w:sz="0" w:space="0" w:color="auto"/>
                                    <w:bottom w:val="none" w:sz="0" w:space="0" w:color="auto"/>
                                    <w:right w:val="none" w:sz="0" w:space="0" w:color="auto"/>
                                  </w:divBdr>
                                  <w:divsChild>
                                    <w:div w:id="150759480">
                                      <w:marLeft w:val="0"/>
                                      <w:marRight w:val="0"/>
                                      <w:marTop w:val="360"/>
                                      <w:marBottom w:val="600"/>
                                      <w:divBdr>
                                        <w:top w:val="none" w:sz="0" w:space="0" w:color="auto"/>
                                        <w:left w:val="none" w:sz="0" w:space="0" w:color="auto"/>
                                        <w:bottom w:val="none" w:sz="0" w:space="0" w:color="auto"/>
                                        <w:right w:val="none" w:sz="0" w:space="0" w:color="auto"/>
                                      </w:divBdr>
                                      <w:divsChild>
                                        <w:div w:id="1965770717">
                                          <w:marLeft w:val="0"/>
                                          <w:marRight w:val="0"/>
                                          <w:marTop w:val="0"/>
                                          <w:marBottom w:val="100"/>
                                          <w:divBdr>
                                            <w:top w:val="none" w:sz="0" w:space="0" w:color="auto"/>
                                            <w:left w:val="none" w:sz="0" w:space="0" w:color="auto"/>
                                            <w:bottom w:val="none" w:sz="0" w:space="0" w:color="auto"/>
                                            <w:right w:val="none" w:sz="0" w:space="0" w:color="auto"/>
                                          </w:divBdr>
                                        </w:div>
                                      </w:divsChild>
                                    </w:div>
                                    <w:div w:id="1186285608">
                                      <w:marLeft w:val="0"/>
                                      <w:marRight w:val="0"/>
                                      <w:marTop w:val="0"/>
                                      <w:marBottom w:val="0"/>
                                      <w:divBdr>
                                        <w:top w:val="none" w:sz="0" w:space="0" w:color="auto"/>
                                        <w:left w:val="none" w:sz="0" w:space="0" w:color="auto"/>
                                        <w:bottom w:val="none" w:sz="0" w:space="0" w:color="auto"/>
                                        <w:right w:val="none" w:sz="0" w:space="0" w:color="auto"/>
                                      </w:divBdr>
                                      <w:divsChild>
                                        <w:div w:id="34281859">
                                          <w:marLeft w:val="0"/>
                                          <w:marRight w:val="0"/>
                                          <w:marTop w:val="0"/>
                                          <w:marBottom w:val="0"/>
                                          <w:divBdr>
                                            <w:top w:val="none" w:sz="0" w:space="0" w:color="auto"/>
                                            <w:left w:val="none" w:sz="0" w:space="0" w:color="auto"/>
                                            <w:bottom w:val="none" w:sz="0" w:space="0" w:color="auto"/>
                                            <w:right w:val="none" w:sz="0" w:space="0" w:color="auto"/>
                                          </w:divBdr>
                                          <w:divsChild>
                                            <w:div w:id="845053768">
                                              <w:marLeft w:val="0"/>
                                              <w:marRight w:val="0"/>
                                              <w:marTop w:val="0"/>
                                              <w:marBottom w:val="0"/>
                                              <w:divBdr>
                                                <w:top w:val="none" w:sz="0" w:space="0" w:color="auto"/>
                                                <w:left w:val="none" w:sz="0" w:space="0" w:color="auto"/>
                                                <w:bottom w:val="none" w:sz="0" w:space="0" w:color="auto"/>
                                                <w:right w:val="none" w:sz="0" w:space="0" w:color="auto"/>
                                              </w:divBdr>
                                              <w:divsChild>
                                                <w:div w:id="1143549226">
                                                  <w:marLeft w:val="0"/>
                                                  <w:marRight w:val="0"/>
                                                  <w:marTop w:val="0"/>
                                                  <w:marBottom w:val="0"/>
                                                  <w:divBdr>
                                                    <w:top w:val="none" w:sz="0" w:space="0" w:color="auto"/>
                                                    <w:left w:val="none" w:sz="0" w:space="0" w:color="auto"/>
                                                    <w:bottom w:val="none" w:sz="0" w:space="0" w:color="auto"/>
                                                    <w:right w:val="none" w:sz="0" w:space="0" w:color="auto"/>
                                                  </w:divBdr>
                                                </w:div>
                                              </w:divsChild>
                                            </w:div>
                                            <w:div w:id="1866363712">
                                              <w:marLeft w:val="0"/>
                                              <w:marRight w:val="0"/>
                                              <w:marTop w:val="360"/>
                                              <w:marBottom w:val="240"/>
                                              <w:divBdr>
                                                <w:top w:val="none" w:sz="0" w:space="0" w:color="auto"/>
                                                <w:left w:val="none" w:sz="0" w:space="0" w:color="auto"/>
                                                <w:bottom w:val="none" w:sz="0" w:space="0" w:color="auto"/>
                                                <w:right w:val="none" w:sz="0" w:space="0" w:color="auto"/>
                                              </w:divBdr>
                                              <w:divsChild>
                                                <w:div w:id="313529313">
                                                  <w:marLeft w:val="0"/>
                                                  <w:marRight w:val="0"/>
                                                  <w:marTop w:val="0"/>
                                                  <w:marBottom w:val="0"/>
                                                  <w:divBdr>
                                                    <w:top w:val="none" w:sz="0" w:space="0" w:color="auto"/>
                                                    <w:left w:val="none" w:sz="0" w:space="0" w:color="auto"/>
                                                    <w:bottom w:val="none" w:sz="0" w:space="0" w:color="auto"/>
                                                    <w:right w:val="none" w:sz="0" w:space="0" w:color="auto"/>
                                                  </w:divBdr>
                                                  <w:divsChild>
                                                    <w:div w:id="434982380">
                                                      <w:marLeft w:val="0"/>
                                                      <w:marRight w:val="0"/>
                                                      <w:marTop w:val="0"/>
                                                      <w:marBottom w:val="360"/>
                                                      <w:divBdr>
                                                        <w:top w:val="none" w:sz="0" w:space="0" w:color="auto"/>
                                                        <w:left w:val="none" w:sz="0" w:space="0" w:color="auto"/>
                                                        <w:bottom w:val="none" w:sz="0" w:space="0" w:color="auto"/>
                                                        <w:right w:val="none" w:sz="0" w:space="0" w:color="auto"/>
                                                      </w:divBdr>
                                                    </w:div>
                                                  </w:divsChild>
                                                </w:div>
                                                <w:div w:id="1434476979">
                                                  <w:marLeft w:val="0"/>
                                                  <w:marRight w:val="0"/>
                                                  <w:marTop w:val="480"/>
                                                  <w:marBottom w:val="240"/>
                                                  <w:divBdr>
                                                    <w:top w:val="none" w:sz="0" w:space="0" w:color="auto"/>
                                                    <w:left w:val="none" w:sz="0" w:space="0" w:color="auto"/>
                                                    <w:bottom w:val="none" w:sz="0" w:space="0" w:color="auto"/>
                                                    <w:right w:val="none" w:sz="0" w:space="0" w:color="auto"/>
                                                  </w:divBdr>
                                                  <w:divsChild>
                                                    <w:div w:id="715619392">
                                                      <w:marLeft w:val="0"/>
                                                      <w:marRight w:val="0"/>
                                                      <w:marTop w:val="60"/>
                                                      <w:marBottom w:val="0"/>
                                                      <w:divBdr>
                                                        <w:top w:val="none" w:sz="0" w:space="0" w:color="auto"/>
                                                        <w:left w:val="none" w:sz="0" w:space="0" w:color="auto"/>
                                                        <w:bottom w:val="none" w:sz="0" w:space="0" w:color="auto"/>
                                                        <w:right w:val="none" w:sz="0" w:space="0" w:color="auto"/>
                                                      </w:divBdr>
                                                    </w:div>
                                                    <w:div w:id="1522016624">
                                                      <w:marLeft w:val="0"/>
                                                      <w:marRight w:val="0"/>
                                                      <w:marTop w:val="360"/>
                                                      <w:marBottom w:val="120"/>
                                                      <w:divBdr>
                                                        <w:top w:val="none" w:sz="0" w:space="0" w:color="auto"/>
                                                        <w:left w:val="none" w:sz="0" w:space="0" w:color="auto"/>
                                                        <w:bottom w:val="none" w:sz="0" w:space="0" w:color="auto"/>
                                                        <w:right w:val="none" w:sz="0" w:space="0" w:color="auto"/>
                                                      </w:divBdr>
                                                    </w:div>
                                                    <w:div w:id="1493250720">
                                                      <w:marLeft w:val="0"/>
                                                      <w:marRight w:val="0"/>
                                                      <w:marTop w:val="360"/>
                                                      <w:marBottom w:val="0"/>
                                                      <w:divBdr>
                                                        <w:top w:val="none" w:sz="0" w:space="0" w:color="auto"/>
                                                        <w:left w:val="none" w:sz="0" w:space="0" w:color="auto"/>
                                                        <w:bottom w:val="none" w:sz="0" w:space="0" w:color="auto"/>
                                                        <w:right w:val="none" w:sz="0" w:space="0" w:color="auto"/>
                                                      </w:divBdr>
                                                    </w:div>
                                                    <w:div w:id="859974862">
                                                      <w:marLeft w:val="0"/>
                                                      <w:marRight w:val="0"/>
                                                      <w:marTop w:val="360"/>
                                                      <w:marBottom w:val="0"/>
                                                      <w:divBdr>
                                                        <w:top w:val="none" w:sz="0" w:space="0" w:color="auto"/>
                                                        <w:left w:val="none" w:sz="0" w:space="0" w:color="auto"/>
                                                        <w:bottom w:val="none" w:sz="0" w:space="0" w:color="auto"/>
                                                        <w:right w:val="none" w:sz="0" w:space="0" w:color="auto"/>
                                                      </w:divBdr>
                                                    </w:div>
                                                    <w:div w:id="1659188901">
                                                      <w:marLeft w:val="0"/>
                                                      <w:marRight w:val="0"/>
                                                      <w:marTop w:val="360"/>
                                                      <w:marBottom w:val="120"/>
                                                      <w:divBdr>
                                                        <w:top w:val="none" w:sz="0" w:space="0" w:color="auto"/>
                                                        <w:left w:val="none" w:sz="0" w:space="0" w:color="auto"/>
                                                        <w:bottom w:val="none" w:sz="0" w:space="0" w:color="auto"/>
                                                        <w:right w:val="none" w:sz="0" w:space="0" w:color="auto"/>
                                                      </w:divBdr>
                                                    </w:div>
                                                    <w:div w:id="1671443044">
                                                      <w:marLeft w:val="0"/>
                                                      <w:marRight w:val="0"/>
                                                      <w:marTop w:val="360"/>
                                                      <w:marBottom w:val="0"/>
                                                      <w:divBdr>
                                                        <w:top w:val="none" w:sz="0" w:space="0" w:color="auto"/>
                                                        <w:left w:val="none" w:sz="0" w:space="0" w:color="auto"/>
                                                        <w:bottom w:val="none" w:sz="0" w:space="0" w:color="auto"/>
                                                        <w:right w:val="none" w:sz="0" w:space="0" w:color="auto"/>
                                                      </w:divBdr>
                                                    </w:div>
                                                    <w:div w:id="1150948629">
                                                      <w:marLeft w:val="0"/>
                                                      <w:marRight w:val="0"/>
                                                      <w:marTop w:val="360"/>
                                                      <w:marBottom w:val="120"/>
                                                      <w:divBdr>
                                                        <w:top w:val="none" w:sz="0" w:space="0" w:color="auto"/>
                                                        <w:left w:val="none" w:sz="0" w:space="0" w:color="auto"/>
                                                        <w:bottom w:val="none" w:sz="0" w:space="0" w:color="auto"/>
                                                        <w:right w:val="none" w:sz="0" w:space="0" w:color="auto"/>
                                                      </w:divBdr>
                                                    </w:div>
                                                    <w:div w:id="1180777882">
                                                      <w:marLeft w:val="0"/>
                                                      <w:marRight w:val="0"/>
                                                      <w:marTop w:val="360"/>
                                                      <w:marBottom w:val="120"/>
                                                      <w:divBdr>
                                                        <w:top w:val="none" w:sz="0" w:space="0" w:color="auto"/>
                                                        <w:left w:val="none" w:sz="0" w:space="0" w:color="auto"/>
                                                        <w:bottom w:val="none" w:sz="0" w:space="0" w:color="auto"/>
                                                        <w:right w:val="none" w:sz="0" w:space="0" w:color="auto"/>
                                                      </w:divBdr>
                                                    </w:div>
                                                    <w:div w:id="1650357213">
                                                      <w:marLeft w:val="0"/>
                                                      <w:marRight w:val="0"/>
                                                      <w:marTop w:val="360"/>
                                                      <w:marBottom w:val="120"/>
                                                      <w:divBdr>
                                                        <w:top w:val="none" w:sz="0" w:space="0" w:color="auto"/>
                                                        <w:left w:val="none" w:sz="0" w:space="0" w:color="auto"/>
                                                        <w:bottom w:val="none" w:sz="0" w:space="0" w:color="auto"/>
                                                        <w:right w:val="none" w:sz="0" w:space="0" w:color="auto"/>
                                                      </w:divBdr>
                                                    </w:div>
                                                    <w:div w:id="418018110">
                                                      <w:marLeft w:val="0"/>
                                                      <w:marRight w:val="0"/>
                                                      <w:marTop w:val="360"/>
                                                      <w:marBottom w:val="0"/>
                                                      <w:divBdr>
                                                        <w:top w:val="none" w:sz="0" w:space="0" w:color="auto"/>
                                                        <w:left w:val="none" w:sz="0" w:space="0" w:color="auto"/>
                                                        <w:bottom w:val="none" w:sz="0" w:space="0" w:color="auto"/>
                                                        <w:right w:val="none" w:sz="0" w:space="0" w:color="auto"/>
                                                      </w:divBdr>
                                                    </w:div>
                                                    <w:div w:id="807164512">
                                                      <w:marLeft w:val="0"/>
                                                      <w:marRight w:val="0"/>
                                                      <w:marTop w:val="360"/>
                                                      <w:marBottom w:val="120"/>
                                                      <w:divBdr>
                                                        <w:top w:val="none" w:sz="0" w:space="0" w:color="auto"/>
                                                        <w:left w:val="none" w:sz="0" w:space="0" w:color="auto"/>
                                                        <w:bottom w:val="none" w:sz="0" w:space="0" w:color="auto"/>
                                                        <w:right w:val="none" w:sz="0" w:space="0" w:color="auto"/>
                                                      </w:divBdr>
                                                    </w:div>
                                                    <w:div w:id="900872364">
                                                      <w:marLeft w:val="0"/>
                                                      <w:marRight w:val="0"/>
                                                      <w:marTop w:val="360"/>
                                                      <w:marBottom w:val="120"/>
                                                      <w:divBdr>
                                                        <w:top w:val="none" w:sz="0" w:space="0" w:color="auto"/>
                                                        <w:left w:val="none" w:sz="0" w:space="0" w:color="auto"/>
                                                        <w:bottom w:val="none" w:sz="0" w:space="0" w:color="auto"/>
                                                        <w:right w:val="none" w:sz="0" w:space="0" w:color="auto"/>
                                                      </w:divBdr>
                                                    </w:div>
                                                    <w:div w:id="827015100">
                                                      <w:marLeft w:val="0"/>
                                                      <w:marRight w:val="0"/>
                                                      <w:marTop w:val="360"/>
                                                      <w:marBottom w:val="0"/>
                                                      <w:divBdr>
                                                        <w:top w:val="none" w:sz="0" w:space="0" w:color="auto"/>
                                                        <w:left w:val="none" w:sz="0" w:space="0" w:color="auto"/>
                                                        <w:bottom w:val="none" w:sz="0" w:space="0" w:color="auto"/>
                                                        <w:right w:val="none" w:sz="0" w:space="0" w:color="auto"/>
                                                      </w:divBdr>
                                                    </w:div>
                                                    <w:div w:id="484250297">
                                                      <w:marLeft w:val="0"/>
                                                      <w:marRight w:val="0"/>
                                                      <w:marTop w:val="360"/>
                                                      <w:marBottom w:val="120"/>
                                                      <w:divBdr>
                                                        <w:top w:val="none" w:sz="0" w:space="0" w:color="auto"/>
                                                        <w:left w:val="none" w:sz="0" w:space="0" w:color="auto"/>
                                                        <w:bottom w:val="none" w:sz="0" w:space="0" w:color="auto"/>
                                                        <w:right w:val="none" w:sz="0" w:space="0" w:color="auto"/>
                                                      </w:divBdr>
                                                    </w:div>
                                                    <w:div w:id="1473056190">
                                                      <w:marLeft w:val="0"/>
                                                      <w:marRight w:val="0"/>
                                                      <w:marTop w:val="360"/>
                                                      <w:marBottom w:val="120"/>
                                                      <w:divBdr>
                                                        <w:top w:val="none" w:sz="0" w:space="0" w:color="auto"/>
                                                        <w:left w:val="none" w:sz="0" w:space="0" w:color="auto"/>
                                                        <w:bottom w:val="none" w:sz="0" w:space="0" w:color="auto"/>
                                                        <w:right w:val="none" w:sz="0" w:space="0" w:color="auto"/>
                                                      </w:divBdr>
                                                    </w:div>
                                                    <w:div w:id="748385437">
                                                      <w:marLeft w:val="0"/>
                                                      <w:marRight w:val="0"/>
                                                      <w:marTop w:val="360"/>
                                                      <w:marBottom w:val="120"/>
                                                      <w:divBdr>
                                                        <w:top w:val="none" w:sz="0" w:space="0" w:color="auto"/>
                                                        <w:left w:val="none" w:sz="0" w:space="0" w:color="auto"/>
                                                        <w:bottom w:val="none" w:sz="0" w:space="0" w:color="auto"/>
                                                        <w:right w:val="none" w:sz="0" w:space="0" w:color="auto"/>
                                                      </w:divBdr>
                                                    </w:div>
                                                    <w:div w:id="1256132595">
                                                      <w:marLeft w:val="0"/>
                                                      <w:marRight w:val="0"/>
                                                      <w:marTop w:val="360"/>
                                                      <w:marBottom w:val="120"/>
                                                      <w:divBdr>
                                                        <w:top w:val="none" w:sz="0" w:space="0" w:color="auto"/>
                                                        <w:left w:val="none" w:sz="0" w:space="0" w:color="auto"/>
                                                        <w:bottom w:val="none" w:sz="0" w:space="0" w:color="auto"/>
                                                        <w:right w:val="none" w:sz="0" w:space="0" w:color="auto"/>
                                                      </w:divBdr>
                                                    </w:div>
                                                    <w:div w:id="1921596468">
                                                      <w:marLeft w:val="0"/>
                                                      <w:marRight w:val="0"/>
                                                      <w:marTop w:val="360"/>
                                                      <w:marBottom w:val="120"/>
                                                      <w:divBdr>
                                                        <w:top w:val="none" w:sz="0" w:space="0" w:color="auto"/>
                                                        <w:left w:val="none" w:sz="0" w:space="0" w:color="auto"/>
                                                        <w:bottom w:val="none" w:sz="0" w:space="0" w:color="auto"/>
                                                        <w:right w:val="none" w:sz="0" w:space="0" w:color="auto"/>
                                                      </w:divBdr>
                                                    </w:div>
                                                    <w:div w:id="1003318420">
                                                      <w:marLeft w:val="0"/>
                                                      <w:marRight w:val="0"/>
                                                      <w:marTop w:val="360"/>
                                                      <w:marBottom w:val="120"/>
                                                      <w:divBdr>
                                                        <w:top w:val="none" w:sz="0" w:space="0" w:color="auto"/>
                                                        <w:left w:val="none" w:sz="0" w:space="0" w:color="auto"/>
                                                        <w:bottom w:val="none" w:sz="0" w:space="0" w:color="auto"/>
                                                        <w:right w:val="none" w:sz="0" w:space="0" w:color="auto"/>
                                                      </w:divBdr>
                                                    </w:div>
                                                    <w:div w:id="118500189">
                                                      <w:marLeft w:val="0"/>
                                                      <w:marRight w:val="0"/>
                                                      <w:marTop w:val="360"/>
                                                      <w:marBottom w:val="0"/>
                                                      <w:divBdr>
                                                        <w:top w:val="none" w:sz="0" w:space="0" w:color="auto"/>
                                                        <w:left w:val="none" w:sz="0" w:space="0" w:color="auto"/>
                                                        <w:bottom w:val="none" w:sz="0" w:space="0" w:color="auto"/>
                                                        <w:right w:val="none" w:sz="0" w:space="0" w:color="auto"/>
                                                      </w:divBdr>
                                                    </w:div>
                                                    <w:div w:id="861895583">
                                                      <w:marLeft w:val="0"/>
                                                      <w:marRight w:val="0"/>
                                                      <w:marTop w:val="360"/>
                                                      <w:marBottom w:val="0"/>
                                                      <w:divBdr>
                                                        <w:top w:val="none" w:sz="0" w:space="0" w:color="auto"/>
                                                        <w:left w:val="none" w:sz="0" w:space="0" w:color="auto"/>
                                                        <w:bottom w:val="none" w:sz="0" w:space="0" w:color="auto"/>
                                                        <w:right w:val="none" w:sz="0" w:space="0" w:color="auto"/>
                                                      </w:divBdr>
                                                    </w:div>
                                                    <w:div w:id="999431853">
                                                      <w:marLeft w:val="0"/>
                                                      <w:marRight w:val="0"/>
                                                      <w:marTop w:val="360"/>
                                                      <w:marBottom w:val="0"/>
                                                      <w:divBdr>
                                                        <w:top w:val="none" w:sz="0" w:space="0" w:color="auto"/>
                                                        <w:left w:val="none" w:sz="0" w:space="0" w:color="auto"/>
                                                        <w:bottom w:val="none" w:sz="0" w:space="0" w:color="auto"/>
                                                        <w:right w:val="none" w:sz="0" w:space="0" w:color="auto"/>
                                                      </w:divBdr>
                                                    </w:div>
                                                    <w:div w:id="1866019984">
                                                      <w:marLeft w:val="0"/>
                                                      <w:marRight w:val="0"/>
                                                      <w:marTop w:val="360"/>
                                                      <w:marBottom w:val="0"/>
                                                      <w:divBdr>
                                                        <w:top w:val="none" w:sz="0" w:space="0" w:color="auto"/>
                                                        <w:left w:val="none" w:sz="0" w:space="0" w:color="auto"/>
                                                        <w:bottom w:val="none" w:sz="0" w:space="0" w:color="auto"/>
                                                        <w:right w:val="none" w:sz="0" w:space="0" w:color="auto"/>
                                                      </w:divBdr>
                                                    </w:div>
                                                    <w:div w:id="282855642">
                                                      <w:marLeft w:val="0"/>
                                                      <w:marRight w:val="0"/>
                                                      <w:marTop w:val="360"/>
                                                      <w:marBottom w:val="120"/>
                                                      <w:divBdr>
                                                        <w:top w:val="none" w:sz="0" w:space="0" w:color="auto"/>
                                                        <w:left w:val="none" w:sz="0" w:space="0" w:color="auto"/>
                                                        <w:bottom w:val="none" w:sz="0" w:space="0" w:color="auto"/>
                                                        <w:right w:val="none" w:sz="0" w:space="0" w:color="auto"/>
                                                      </w:divBdr>
                                                    </w:div>
                                                    <w:div w:id="789785681">
                                                      <w:marLeft w:val="0"/>
                                                      <w:marRight w:val="0"/>
                                                      <w:marTop w:val="360"/>
                                                      <w:marBottom w:val="120"/>
                                                      <w:divBdr>
                                                        <w:top w:val="none" w:sz="0" w:space="0" w:color="auto"/>
                                                        <w:left w:val="none" w:sz="0" w:space="0" w:color="auto"/>
                                                        <w:bottom w:val="none" w:sz="0" w:space="0" w:color="auto"/>
                                                        <w:right w:val="none" w:sz="0" w:space="0" w:color="auto"/>
                                                      </w:divBdr>
                                                    </w:div>
                                                    <w:div w:id="672756282">
                                                      <w:marLeft w:val="0"/>
                                                      <w:marRight w:val="0"/>
                                                      <w:marTop w:val="360"/>
                                                      <w:marBottom w:val="0"/>
                                                      <w:divBdr>
                                                        <w:top w:val="none" w:sz="0" w:space="0" w:color="auto"/>
                                                        <w:left w:val="none" w:sz="0" w:space="0" w:color="auto"/>
                                                        <w:bottom w:val="none" w:sz="0" w:space="0" w:color="auto"/>
                                                        <w:right w:val="none" w:sz="0" w:space="0" w:color="auto"/>
                                                      </w:divBdr>
                                                    </w:div>
                                                    <w:div w:id="873730226">
                                                      <w:marLeft w:val="0"/>
                                                      <w:marRight w:val="0"/>
                                                      <w:marTop w:val="360"/>
                                                      <w:marBottom w:val="0"/>
                                                      <w:divBdr>
                                                        <w:top w:val="none" w:sz="0" w:space="0" w:color="auto"/>
                                                        <w:left w:val="none" w:sz="0" w:space="0" w:color="auto"/>
                                                        <w:bottom w:val="none" w:sz="0" w:space="0" w:color="auto"/>
                                                        <w:right w:val="none" w:sz="0" w:space="0" w:color="auto"/>
                                                      </w:divBdr>
                                                    </w:div>
                                                    <w:div w:id="64451019">
                                                      <w:marLeft w:val="0"/>
                                                      <w:marRight w:val="0"/>
                                                      <w:marTop w:val="360"/>
                                                      <w:marBottom w:val="120"/>
                                                      <w:divBdr>
                                                        <w:top w:val="none" w:sz="0" w:space="0" w:color="auto"/>
                                                        <w:left w:val="none" w:sz="0" w:space="0" w:color="auto"/>
                                                        <w:bottom w:val="none" w:sz="0" w:space="0" w:color="auto"/>
                                                        <w:right w:val="none" w:sz="0" w:space="0" w:color="auto"/>
                                                      </w:divBdr>
                                                    </w:div>
                                                    <w:div w:id="498429401">
                                                      <w:marLeft w:val="0"/>
                                                      <w:marRight w:val="0"/>
                                                      <w:marTop w:val="360"/>
                                                      <w:marBottom w:val="120"/>
                                                      <w:divBdr>
                                                        <w:top w:val="none" w:sz="0" w:space="0" w:color="auto"/>
                                                        <w:left w:val="none" w:sz="0" w:space="0" w:color="auto"/>
                                                        <w:bottom w:val="none" w:sz="0" w:space="0" w:color="auto"/>
                                                        <w:right w:val="none" w:sz="0" w:space="0" w:color="auto"/>
                                                      </w:divBdr>
                                                    </w:div>
                                                  </w:divsChild>
                                                </w:div>
                                                <w:div w:id="1458527395">
                                                  <w:marLeft w:val="0"/>
                                                  <w:marRight w:val="0"/>
                                                  <w:marTop w:val="0"/>
                                                  <w:marBottom w:val="0"/>
                                                  <w:divBdr>
                                                    <w:top w:val="none" w:sz="0" w:space="0" w:color="auto"/>
                                                    <w:left w:val="none" w:sz="0" w:space="0" w:color="auto"/>
                                                    <w:bottom w:val="none" w:sz="0" w:space="0" w:color="auto"/>
                                                    <w:right w:val="none" w:sz="0" w:space="0" w:color="auto"/>
                                                  </w:divBdr>
                                                  <w:divsChild>
                                                    <w:div w:id="796753674">
                                                      <w:marLeft w:val="0"/>
                                                      <w:marRight w:val="0"/>
                                                      <w:marTop w:val="0"/>
                                                      <w:marBottom w:val="240"/>
                                                      <w:divBdr>
                                                        <w:top w:val="none" w:sz="0" w:space="0" w:color="auto"/>
                                                        <w:left w:val="none" w:sz="0" w:space="0" w:color="auto"/>
                                                        <w:bottom w:val="none" w:sz="0" w:space="0" w:color="auto"/>
                                                        <w:right w:val="none" w:sz="0" w:space="0" w:color="auto"/>
                                                      </w:divBdr>
                                                    </w:div>
                                                    <w:div w:id="12718593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5981980">
                                  <w:marLeft w:val="0"/>
                                  <w:marRight w:val="0"/>
                                  <w:marTop w:val="0"/>
                                  <w:marBottom w:val="0"/>
                                  <w:divBdr>
                                    <w:top w:val="none" w:sz="0" w:space="0" w:color="auto"/>
                                    <w:left w:val="none" w:sz="0" w:space="0" w:color="auto"/>
                                    <w:bottom w:val="none" w:sz="0" w:space="0" w:color="auto"/>
                                    <w:right w:val="none" w:sz="0" w:space="0" w:color="auto"/>
                                  </w:divBdr>
                                  <w:divsChild>
                                    <w:div w:id="438717749">
                                      <w:marLeft w:val="0"/>
                                      <w:marRight w:val="0"/>
                                      <w:marTop w:val="0"/>
                                      <w:marBottom w:val="0"/>
                                      <w:divBdr>
                                        <w:top w:val="none" w:sz="0" w:space="0" w:color="auto"/>
                                        <w:left w:val="none" w:sz="0" w:space="0" w:color="auto"/>
                                        <w:bottom w:val="none" w:sz="0" w:space="0" w:color="auto"/>
                                        <w:right w:val="none" w:sz="0" w:space="0" w:color="auto"/>
                                      </w:divBdr>
                                      <w:divsChild>
                                        <w:div w:id="962231782">
                                          <w:marLeft w:val="0"/>
                                          <w:marRight w:val="0"/>
                                          <w:marTop w:val="0"/>
                                          <w:marBottom w:val="0"/>
                                          <w:divBdr>
                                            <w:top w:val="none" w:sz="0" w:space="0" w:color="auto"/>
                                            <w:left w:val="none" w:sz="0" w:space="0" w:color="auto"/>
                                            <w:bottom w:val="none" w:sz="0" w:space="0" w:color="auto"/>
                                            <w:right w:val="none" w:sz="0" w:space="0" w:color="auto"/>
                                          </w:divBdr>
                                          <w:divsChild>
                                            <w:div w:id="2129860494">
                                              <w:marLeft w:val="0"/>
                                              <w:marRight w:val="0"/>
                                              <w:marTop w:val="0"/>
                                              <w:marBottom w:val="0"/>
                                              <w:divBdr>
                                                <w:top w:val="none" w:sz="0" w:space="0" w:color="auto"/>
                                                <w:left w:val="none" w:sz="0" w:space="0" w:color="auto"/>
                                                <w:bottom w:val="none" w:sz="0" w:space="0" w:color="auto"/>
                                                <w:right w:val="none" w:sz="0" w:space="0" w:color="auto"/>
                                              </w:divBdr>
                                              <w:divsChild>
                                                <w:div w:id="1910266169">
                                                  <w:marLeft w:val="0"/>
                                                  <w:marRight w:val="0"/>
                                                  <w:marTop w:val="0"/>
                                                  <w:marBottom w:val="0"/>
                                                  <w:divBdr>
                                                    <w:top w:val="none" w:sz="0" w:space="0" w:color="auto"/>
                                                    <w:left w:val="none" w:sz="0" w:space="0" w:color="auto"/>
                                                    <w:bottom w:val="none" w:sz="0" w:space="0" w:color="auto"/>
                                                    <w:right w:val="none" w:sz="0" w:space="0" w:color="auto"/>
                                                  </w:divBdr>
                                                </w:div>
                                              </w:divsChild>
                                            </w:div>
                                            <w:div w:id="1410614085">
                                              <w:marLeft w:val="0"/>
                                              <w:marRight w:val="0"/>
                                              <w:marTop w:val="0"/>
                                              <w:marBottom w:val="0"/>
                                              <w:divBdr>
                                                <w:top w:val="none" w:sz="0" w:space="0" w:color="auto"/>
                                                <w:left w:val="none" w:sz="0" w:space="0" w:color="auto"/>
                                                <w:bottom w:val="none" w:sz="0" w:space="0" w:color="auto"/>
                                                <w:right w:val="none" w:sz="0" w:space="0" w:color="auto"/>
                                              </w:divBdr>
                                              <w:divsChild>
                                                <w:div w:id="914584938">
                                                  <w:marLeft w:val="0"/>
                                                  <w:marRight w:val="0"/>
                                                  <w:marTop w:val="0"/>
                                                  <w:marBottom w:val="0"/>
                                                  <w:divBdr>
                                                    <w:top w:val="none" w:sz="0" w:space="0" w:color="auto"/>
                                                    <w:left w:val="none" w:sz="0" w:space="0" w:color="auto"/>
                                                    <w:bottom w:val="none" w:sz="0" w:space="0" w:color="auto"/>
                                                    <w:right w:val="none" w:sz="0" w:space="0" w:color="auto"/>
                                                  </w:divBdr>
                                                </w:div>
                                                <w:div w:id="1858426414">
                                                  <w:marLeft w:val="0"/>
                                                  <w:marRight w:val="0"/>
                                                  <w:marTop w:val="0"/>
                                                  <w:marBottom w:val="0"/>
                                                  <w:divBdr>
                                                    <w:top w:val="none" w:sz="0" w:space="0" w:color="auto"/>
                                                    <w:left w:val="none" w:sz="0" w:space="0" w:color="auto"/>
                                                    <w:bottom w:val="none" w:sz="0" w:space="0" w:color="auto"/>
                                                    <w:right w:val="none" w:sz="0" w:space="0" w:color="auto"/>
                                                  </w:divBdr>
                                                  <w:divsChild>
                                                    <w:div w:id="375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4720">
                                          <w:marLeft w:val="0"/>
                                          <w:marRight w:val="0"/>
                                          <w:marTop w:val="0"/>
                                          <w:marBottom w:val="0"/>
                                          <w:divBdr>
                                            <w:top w:val="none" w:sz="0" w:space="0" w:color="auto"/>
                                            <w:left w:val="none" w:sz="0" w:space="0" w:color="auto"/>
                                            <w:bottom w:val="none" w:sz="0" w:space="0" w:color="auto"/>
                                            <w:right w:val="none" w:sz="0" w:space="0" w:color="auto"/>
                                          </w:divBdr>
                                          <w:divsChild>
                                            <w:div w:id="218445862">
                                              <w:marLeft w:val="0"/>
                                              <w:marRight w:val="0"/>
                                              <w:marTop w:val="0"/>
                                              <w:marBottom w:val="0"/>
                                              <w:divBdr>
                                                <w:top w:val="none" w:sz="0" w:space="0" w:color="auto"/>
                                                <w:left w:val="none" w:sz="0" w:space="0" w:color="auto"/>
                                                <w:bottom w:val="none" w:sz="0" w:space="0" w:color="auto"/>
                                                <w:right w:val="none" w:sz="0" w:space="0" w:color="auto"/>
                                              </w:divBdr>
                                              <w:divsChild>
                                                <w:div w:id="121509640">
                                                  <w:marLeft w:val="0"/>
                                                  <w:marRight w:val="0"/>
                                                  <w:marTop w:val="0"/>
                                                  <w:marBottom w:val="0"/>
                                                  <w:divBdr>
                                                    <w:top w:val="none" w:sz="0" w:space="0" w:color="auto"/>
                                                    <w:left w:val="none" w:sz="0" w:space="0" w:color="auto"/>
                                                    <w:bottom w:val="none" w:sz="0" w:space="0" w:color="auto"/>
                                                    <w:right w:val="none" w:sz="0" w:space="0" w:color="auto"/>
                                                  </w:divBdr>
                                                  <w:divsChild>
                                                    <w:div w:id="259988406">
                                                      <w:marLeft w:val="0"/>
                                                      <w:marRight w:val="240"/>
                                                      <w:marTop w:val="0"/>
                                                      <w:marBottom w:val="0"/>
                                                      <w:divBdr>
                                                        <w:top w:val="none" w:sz="0" w:space="0" w:color="auto"/>
                                                        <w:left w:val="none" w:sz="0" w:space="0" w:color="auto"/>
                                                        <w:bottom w:val="none" w:sz="0" w:space="0" w:color="auto"/>
                                                        <w:right w:val="none" w:sz="0" w:space="0" w:color="auto"/>
                                                      </w:divBdr>
                                                    </w:div>
                                                    <w:div w:id="1089279671">
                                                      <w:marLeft w:val="0"/>
                                                      <w:marRight w:val="0"/>
                                                      <w:marTop w:val="0"/>
                                                      <w:marBottom w:val="0"/>
                                                      <w:divBdr>
                                                        <w:top w:val="none" w:sz="0" w:space="0" w:color="auto"/>
                                                        <w:left w:val="none" w:sz="0" w:space="0" w:color="auto"/>
                                                        <w:bottom w:val="none" w:sz="0" w:space="0" w:color="auto"/>
                                                        <w:right w:val="none" w:sz="0" w:space="0" w:color="auto"/>
                                                      </w:divBdr>
                                                      <w:divsChild>
                                                        <w:div w:id="3876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1226">
                              <w:marLeft w:val="0"/>
                              <w:marRight w:val="0"/>
                              <w:marTop w:val="0"/>
                              <w:marBottom w:val="0"/>
                              <w:divBdr>
                                <w:top w:val="none" w:sz="0" w:space="0" w:color="auto"/>
                                <w:left w:val="none" w:sz="0" w:space="0" w:color="auto"/>
                                <w:bottom w:val="none" w:sz="0" w:space="0" w:color="auto"/>
                                <w:right w:val="none" w:sz="0" w:space="0" w:color="auto"/>
                              </w:divBdr>
                              <w:divsChild>
                                <w:div w:id="1289968798">
                                  <w:marLeft w:val="0"/>
                                  <w:marRight w:val="0"/>
                                  <w:marTop w:val="0"/>
                                  <w:marBottom w:val="0"/>
                                  <w:divBdr>
                                    <w:top w:val="none" w:sz="0" w:space="0" w:color="auto"/>
                                    <w:left w:val="none" w:sz="0" w:space="0" w:color="auto"/>
                                    <w:bottom w:val="none" w:sz="0" w:space="0" w:color="auto"/>
                                    <w:right w:val="none" w:sz="0" w:space="0" w:color="auto"/>
                                  </w:divBdr>
                                  <w:divsChild>
                                    <w:div w:id="8078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6939">
                              <w:marLeft w:val="0"/>
                              <w:marRight w:val="0"/>
                              <w:marTop w:val="0"/>
                              <w:marBottom w:val="0"/>
                              <w:divBdr>
                                <w:top w:val="none" w:sz="0" w:space="0" w:color="auto"/>
                                <w:left w:val="none" w:sz="0" w:space="0" w:color="auto"/>
                                <w:bottom w:val="none" w:sz="0" w:space="0" w:color="auto"/>
                                <w:right w:val="none" w:sz="0" w:space="0" w:color="auto"/>
                              </w:divBdr>
                              <w:divsChild>
                                <w:div w:id="1876892360">
                                  <w:marLeft w:val="0"/>
                                  <w:marRight w:val="0"/>
                                  <w:marTop w:val="0"/>
                                  <w:marBottom w:val="0"/>
                                  <w:divBdr>
                                    <w:top w:val="none" w:sz="0" w:space="0" w:color="auto"/>
                                    <w:left w:val="none" w:sz="0" w:space="0" w:color="auto"/>
                                    <w:bottom w:val="none" w:sz="0" w:space="0" w:color="auto"/>
                                    <w:right w:val="none" w:sz="0" w:space="0" w:color="auto"/>
                                  </w:divBdr>
                                </w:div>
                                <w:div w:id="1308360943">
                                  <w:marLeft w:val="0"/>
                                  <w:marRight w:val="0"/>
                                  <w:marTop w:val="360"/>
                                  <w:marBottom w:val="0"/>
                                  <w:divBdr>
                                    <w:top w:val="none" w:sz="0" w:space="0" w:color="auto"/>
                                    <w:left w:val="none" w:sz="0" w:space="0" w:color="auto"/>
                                    <w:bottom w:val="none" w:sz="0" w:space="0" w:color="auto"/>
                                    <w:right w:val="none" w:sz="0" w:space="0" w:color="auto"/>
                                  </w:divBdr>
                                  <w:divsChild>
                                    <w:div w:id="1355886839">
                                      <w:marLeft w:val="0"/>
                                      <w:marRight w:val="0"/>
                                      <w:marTop w:val="0"/>
                                      <w:marBottom w:val="0"/>
                                      <w:divBdr>
                                        <w:top w:val="none" w:sz="0" w:space="0" w:color="auto"/>
                                        <w:left w:val="none" w:sz="0" w:space="0" w:color="auto"/>
                                        <w:bottom w:val="none" w:sz="0" w:space="0" w:color="auto"/>
                                        <w:right w:val="none" w:sz="0" w:space="0" w:color="auto"/>
                                      </w:divBdr>
                                      <w:divsChild>
                                        <w:div w:id="461924184">
                                          <w:marLeft w:val="0"/>
                                          <w:marRight w:val="0"/>
                                          <w:marTop w:val="0"/>
                                          <w:marBottom w:val="120"/>
                                          <w:divBdr>
                                            <w:top w:val="none" w:sz="0" w:space="0" w:color="auto"/>
                                            <w:left w:val="none" w:sz="0" w:space="0" w:color="auto"/>
                                            <w:bottom w:val="none" w:sz="0" w:space="0" w:color="auto"/>
                                            <w:right w:val="none" w:sz="0" w:space="0" w:color="auto"/>
                                          </w:divBdr>
                                        </w:div>
                                        <w:div w:id="1544560744">
                                          <w:marLeft w:val="0"/>
                                          <w:marRight w:val="0"/>
                                          <w:marTop w:val="0"/>
                                          <w:marBottom w:val="0"/>
                                          <w:divBdr>
                                            <w:top w:val="none" w:sz="0" w:space="0" w:color="auto"/>
                                            <w:left w:val="none" w:sz="0" w:space="0" w:color="auto"/>
                                            <w:bottom w:val="none" w:sz="0" w:space="0" w:color="auto"/>
                                            <w:right w:val="none" w:sz="0" w:space="0" w:color="auto"/>
                                          </w:divBdr>
                                          <w:divsChild>
                                            <w:div w:id="340010904">
                                              <w:marLeft w:val="0"/>
                                              <w:marRight w:val="0"/>
                                              <w:marTop w:val="0"/>
                                              <w:marBottom w:val="0"/>
                                              <w:divBdr>
                                                <w:top w:val="none" w:sz="0" w:space="0" w:color="auto"/>
                                                <w:left w:val="none" w:sz="0" w:space="0" w:color="auto"/>
                                                <w:bottom w:val="none" w:sz="0" w:space="0" w:color="auto"/>
                                                <w:right w:val="none" w:sz="0" w:space="0" w:color="auto"/>
                                              </w:divBdr>
                                            </w:div>
                                            <w:div w:id="16353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537">
                                      <w:marLeft w:val="0"/>
                                      <w:marRight w:val="0"/>
                                      <w:marTop w:val="0"/>
                                      <w:marBottom w:val="0"/>
                                      <w:divBdr>
                                        <w:top w:val="none" w:sz="0" w:space="0" w:color="auto"/>
                                        <w:left w:val="none" w:sz="0" w:space="0" w:color="auto"/>
                                        <w:bottom w:val="none" w:sz="0" w:space="0" w:color="auto"/>
                                        <w:right w:val="none" w:sz="0" w:space="0" w:color="auto"/>
                                      </w:divBdr>
                                      <w:divsChild>
                                        <w:div w:id="1442652714">
                                          <w:marLeft w:val="0"/>
                                          <w:marRight w:val="0"/>
                                          <w:marTop w:val="0"/>
                                          <w:marBottom w:val="120"/>
                                          <w:divBdr>
                                            <w:top w:val="none" w:sz="0" w:space="0" w:color="auto"/>
                                            <w:left w:val="none" w:sz="0" w:space="0" w:color="auto"/>
                                            <w:bottom w:val="none" w:sz="0" w:space="0" w:color="auto"/>
                                            <w:right w:val="none" w:sz="0" w:space="0" w:color="auto"/>
                                          </w:divBdr>
                                        </w:div>
                                        <w:div w:id="1151211337">
                                          <w:marLeft w:val="0"/>
                                          <w:marRight w:val="0"/>
                                          <w:marTop w:val="0"/>
                                          <w:marBottom w:val="0"/>
                                          <w:divBdr>
                                            <w:top w:val="none" w:sz="0" w:space="0" w:color="auto"/>
                                            <w:left w:val="none" w:sz="0" w:space="0" w:color="auto"/>
                                            <w:bottom w:val="none" w:sz="0" w:space="0" w:color="auto"/>
                                            <w:right w:val="none" w:sz="0" w:space="0" w:color="auto"/>
                                          </w:divBdr>
                                          <w:divsChild>
                                            <w:div w:id="118692840">
                                              <w:marLeft w:val="0"/>
                                              <w:marRight w:val="0"/>
                                              <w:marTop w:val="0"/>
                                              <w:marBottom w:val="0"/>
                                              <w:divBdr>
                                                <w:top w:val="none" w:sz="0" w:space="0" w:color="auto"/>
                                                <w:left w:val="none" w:sz="0" w:space="0" w:color="auto"/>
                                                <w:bottom w:val="none" w:sz="0" w:space="0" w:color="auto"/>
                                                <w:right w:val="none" w:sz="0" w:space="0" w:color="auto"/>
                                              </w:divBdr>
                                            </w:div>
                                            <w:div w:id="3580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7802">
                                      <w:marLeft w:val="0"/>
                                      <w:marRight w:val="0"/>
                                      <w:marTop w:val="0"/>
                                      <w:marBottom w:val="0"/>
                                      <w:divBdr>
                                        <w:top w:val="none" w:sz="0" w:space="0" w:color="auto"/>
                                        <w:left w:val="none" w:sz="0" w:space="0" w:color="auto"/>
                                        <w:bottom w:val="none" w:sz="0" w:space="0" w:color="auto"/>
                                        <w:right w:val="none" w:sz="0" w:space="0" w:color="auto"/>
                                      </w:divBdr>
                                      <w:divsChild>
                                        <w:div w:id="1059985126">
                                          <w:marLeft w:val="0"/>
                                          <w:marRight w:val="0"/>
                                          <w:marTop w:val="0"/>
                                          <w:marBottom w:val="120"/>
                                          <w:divBdr>
                                            <w:top w:val="none" w:sz="0" w:space="0" w:color="auto"/>
                                            <w:left w:val="none" w:sz="0" w:space="0" w:color="auto"/>
                                            <w:bottom w:val="none" w:sz="0" w:space="0" w:color="auto"/>
                                            <w:right w:val="none" w:sz="0" w:space="0" w:color="auto"/>
                                          </w:divBdr>
                                        </w:div>
                                        <w:div w:id="2093382792">
                                          <w:marLeft w:val="0"/>
                                          <w:marRight w:val="0"/>
                                          <w:marTop w:val="0"/>
                                          <w:marBottom w:val="0"/>
                                          <w:divBdr>
                                            <w:top w:val="none" w:sz="0" w:space="0" w:color="auto"/>
                                            <w:left w:val="none" w:sz="0" w:space="0" w:color="auto"/>
                                            <w:bottom w:val="none" w:sz="0" w:space="0" w:color="auto"/>
                                            <w:right w:val="none" w:sz="0" w:space="0" w:color="auto"/>
                                          </w:divBdr>
                                          <w:divsChild>
                                            <w:div w:id="252249621">
                                              <w:marLeft w:val="0"/>
                                              <w:marRight w:val="0"/>
                                              <w:marTop w:val="0"/>
                                              <w:marBottom w:val="0"/>
                                              <w:divBdr>
                                                <w:top w:val="none" w:sz="0" w:space="0" w:color="auto"/>
                                                <w:left w:val="none" w:sz="0" w:space="0" w:color="auto"/>
                                                <w:bottom w:val="none" w:sz="0" w:space="0" w:color="auto"/>
                                                <w:right w:val="none" w:sz="0" w:space="0" w:color="auto"/>
                                              </w:divBdr>
                                            </w:div>
                                            <w:div w:id="1619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8635">
                                      <w:marLeft w:val="0"/>
                                      <w:marRight w:val="0"/>
                                      <w:marTop w:val="0"/>
                                      <w:marBottom w:val="0"/>
                                      <w:divBdr>
                                        <w:top w:val="none" w:sz="0" w:space="0" w:color="auto"/>
                                        <w:left w:val="none" w:sz="0" w:space="0" w:color="auto"/>
                                        <w:bottom w:val="none" w:sz="0" w:space="0" w:color="auto"/>
                                        <w:right w:val="none" w:sz="0" w:space="0" w:color="auto"/>
                                      </w:divBdr>
                                      <w:divsChild>
                                        <w:div w:id="1013147768">
                                          <w:marLeft w:val="0"/>
                                          <w:marRight w:val="0"/>
                                          <w:marTop w:val="0"/>
                                          <w:marBottom w:val="120"/>
                                          <w:divBdr>
                                            <w:top w:val="none" w:sz="0" w:space="0" w:color="auto"/>
                                            <w:left w:val="none" w:sz="0" w:space="0" w:color="auto"/>
                                            <w:bottom w:val="none" w:sz="0" w:space="0" w:color="auto"/>
                                            <w:right w:val="none" w:sz="0" w:space="0" w:color="auto"/>
                                          </w:divBdr>
                                        </w:div>
                                        <w:div w:id="2066219586">
                                          <w:marLeft w:val="0"/>
                                          <w:marRight w:val="0"/>
                                          <w:marTop w:val="0"/>
                                          <w:marBottom w:val="0"/>
                                          <w:divBdr>
                                            <w:top w:val="none" w:sz="0" w:space="0" w:color="auto"/>
                                            <w:left w:val="none" w:sz="0" w:space="0" w:color="auto"/>
                                            <w:bottom w:val="none" w:sz="0" w:space="0" w:color="auto"/>
                                            <w:right w:val="none" w:sz="0" w:space="0" w:color="auto"/>
                                          </w:divBdr>
                                          <w:divsChild>
                                            <w:div w:id="1128815864">
                                              <w:marLeft w:val="0"/>
                                              <w:marRight w:val="0"/>
                                              <w:marTop w:val="0"/>
                                              <w:marBottom w:val="0"/>
                                              <w:divBdr>
                                                <w:top w:val="none" w:sz="0" w:space="0" w:color="auto"/>
                                                <w:left w:val="none" w:sz="0" w:space="0" w:color="auto"/>
                                                <w:bottom w:val="none" w:sz="0" w:space="0" w:color="auto"/>
                                                <w:right w:val="none" w:sz="0" w:space="0" w:color="auto"/>
                                              </w:divBdr>
                                            </w:div>
                                            <w:div w:id="14334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316703">
                      <w:marLeft w:val="0"/>
                      <w:marRight w:val="0"/>
                      <w:marTop w:val="0"/>
                      <w:marBottom w:val="0"/>
                      <w:divBdr>
                        <w:top w:val="none" w:sz="0" w:space="0" w:color="auto"/>
                        <w:left w:val="none" w:sz="0" w:space="0" w:color="auto"/>
                        <w:bottom w:val="none" w:sz="0" w:space="0" w:color="auto"/>
                        <w:right w:val="none" w:sz="0" w:space="0" w:color="auto"/>
                      </w:divBdr>
                      <w:divsChild>
                        <w:div w:id="848522342">
                          <w:marLeft w:val="0"/>
                          <w:marRight w:val="0"/>
                          <w:marTop w:val="0"/>
                          <w:marBottom w:val="0"/>
                          <w:divBdr>
                            <w:top w:val="none" w:sz="0" w:space="0" w:color="auto"/>
                            <w:left w:val="none" w:sz="0" w:space="0" w:color="auto"/>
                            <w:bottom w:val="none" w:sz="0" w:space="0" w:color="auto"/>
                            <w:right w:val="none" w:sz="0" w:space="0" w:color="auto"/>
                          </w:divBdr>
                          <w:divsChild>
                            <w:div w:id="136806211">
                              <w:marLeft w:val="0"/>
                              <w:marRight w:val="0"/>
                              <w:marTop w:val="30"/>
                              <w:marBottom w:val="0"/>
                              <w:divBdr>
                                <w:top w:val="none" w:sz="0" w:space="0" w:color="auto"/>
                                <w:left w:val="none" w:sz="0" w:space="0" w:color="auto"/>
                                <w:bottom w:val="none" w:sz="0" w:space="0" w:color="auto"/>
                                <w:right w:val="none" w:sz="0" w:space="0" w:color="auto"/>
                              </w:divBdr>
                            </w:div>
                            <w:div w:id="1486320191">
                              <w:marLeft w:val="0"/>
                              <w:marRight w:val="0"/>
                              <w:marTop w:val="0"/>
                              <w:marBottom w:val="0"/>
                              <w:divBdr>
                                <w:top w:val="none" w:sz="0" w:space="0" w:color="auto"/>
                                <w:left w:val="none" w:sz="0" w:space="0" w:color="auto"/>
                                <w:bottom w:val="none" w:sz="0" w:space="0" w:color="auto"/>
                                <w:right w:val="none" w:sz="0" w:space="0" w:color="auto"/>
                              </w:divBdr>
                            </w:div>
                            <w:div w:id="2126996847">
                              <w:marLeft w:val="0"/>
                              <w:marRight w:val="0"/>
                              <w:marTop w:val="30"/>
                              <w:marBottom w:val="0"/>
                              <w:divBdr>
                                <w:top w:val="none" w:sz="0" w:space="0" w:color="auto"/>
                                <w:left w:val="none" w:sz="0" w:space="0" w:color="auto"/>
                                <w:bottom w:val="none" w:sz="0" w:space="0" w:color="auto"/>
                                <w:right w:val="none" w:sz="0" w:space="0" w:color="auto"/>
                              </w:divBdr>
                            </w:div>
                            <w:div w:id="2049184067">
                              <w:marLeft w:val="0"/>
                              <w:marRight w:val="0"/>
                              <w:marTop w:val="0"/>
                              <w:marBottom w:val="0"/>
                              <w:divBdr>
                                <w:top w:val="none" w:sz="0" w:space="0" w:color="auto"/>
                                <w:left w:val="none" w:sz="0" w:space="0" w:color="auto"/>
                                <w:bottom w:val="none" w:sz="0" w:space="0" w:color="auto"/>
                                <w:right w:val="none" w:sz="0" w:space="0" w:color="auto"/>
                              </w:divBdr>
                            </w:div>
                            <w:div w:id="1108503420">
                              <w:marLeft w:val="0"/>
                              <w:marRight w:val="0"/>
                              <w:marTop w:val="30"/>
                              <w:marBottom w:val="0"/>
                              <w:divBdr>
                                <w:top w:val="none" w:sz="0" w:space="0" w:color="auto"/>
                                <w:left w:val="none" w:sz="0" w:space="0" w:color="auto"/>
                                <w:bottom w:val="none" w:sz="0" w:space="0" w:color="auto"/>
                                <w:right w:val="none" w:sz="0" w:space="0" w:color="auto"/>
                              </w:divBdr>
                            </w:div>
                            <w:div w:id="546988877">
                              <w:marLeft w:val="0"/>
                              <w:marRight w:val="0"/>
                              <w:marTop w:val="0"/>
                              <w:marBottom w:val="0"/>
                              <w:divBdr>
                                <w:top w:val="none" w:sz="0" w:space="0" w:color="auto"/>
                                <w:left w:val="none" w:sz="0" w:space="0" w:color="auto"/>
                                <w:bottom w:val="none" w:sz="0" w:space="0" w:color="auto"/>
                                <w:right w:val="none" w:sz="0" w:space="0" w:color="auto"/>
                              </w:divBdr>
                            </w:div>
                            <w:div w:id="801339933">
                              <w:marLeft w:val="0"/>
                              <w:marRight w:val="0"/>
                              <w:marTop w:val="30"/>
                              <w:marBottom w:val="0"/>
                              <w:divBdr>
                                <w:top w:val="none" w:sz="0" w:space="0" w:color="auto"/>
                                <w:left w:val="none" w:sz="0" w:space="0" w:color="auto"/>
                                <w:bottom w:val="none" w:sz="0" w:space="0" w:color="auto"/>
                                <w:right w:val="none" w:sz="0" w:space="0" w:color="auto"/>
                              </w:divBdr>
                            </w:div>
                            <w:div w:id="1436830167">
                              <w:marLeft w:val="0"/>
                              <w:marRight w:val="0"/>
                              <w:marTop w:val="0"/>
                              <w:marBottom w:val="0"/>
                              <w:divBdr>
                                <w:top w:val="none" w:sz="0" w:space="0" w:color="auto"/>
                                <w:left w:val="none" w:sz="0" w:space="0" w:color="auto"/>
                                <w:bottom w:val="none" w:sz="0" w:space="0" w:color="auto"/>
                                <w:right w:val="none" w:sz="0" w:space="0" w:color="auto"/>
                              </w:divBdr>
                            </w:div>
                            <w:div w:id="1497107418">
                              <w:marLeft w:val="0"/>
                              <w:marRight w:val="0"/>
                              <w:marTop w:val="0"/>
                              <w:marBottom w:val="240"/>
                              <w:divBdr>
                                <w:top w:val="none" w:sz="0" w:space="0" w:color="auto"/>
                                <w:left w:val="none" w:sz="0" w:space="0" w:color="auto"/>
                                <w:bottom w:val="none" w:sz="0" w:space="0" w:color="auto"/>
                                <w:right w:val="none" w:sz="0" w:space="0" w:color="auto"/>
                              </w:divBdr>
                            </w:div>
                          </w:divsChild>
                        </w:div>
                        <w:div w:id="1058741794">
                          <w:marLeft w:val="0"/>
                          <w:marRight w:val="0"/>
                          <w:marTop w:val="0"/>
                          <w:marBottom w:val="195"/>
                          <w:divBdr>
                            <w:top w:val="none" w:sz="0" w:space="0" w:color="auto"/>
                            <w:left w:val="none" w:sz="0" w:space="0" w:color="auto"/>
                            <w:bottom w:val="none" w:sz="0" w:space="0" w:color="auto"/>
                            <w:right w:val="none" w:sz="0" w:space="0" w:color="auto"/>
                          </w:divBdr>
                        </w:div>
                        <w:div w:id="2140486838">
                          <w:marLeft w:val="0"/>
                          <w:marRight w:val="0"/>
                          <w:marTop w:val="0"/>
                          <w:marBottom w:val="0"/>
                          <w:divBdr>
                            <w:top w:val="none" w:sz="0" w:space="0" w:color="auto"/>
                            <w:left w:val="none" w:sz="0" w:space="0" w:color="auto"/>
                            <w:bottom w:val="none" w:sz="0" w:space="0" w:color="auto"/>
                            <w:right w:val="none" w:sz="0" w:space="0" w:color="auto"/>
                          </w:divBdr>
                        </w:div>
                      </w:divsChild>
                    </w:div>
                    <w:div w:id="1573661212">
                      <w:marLeft w:val="0"/>
                      <w:marRight w:val="0"/>
                      <w:marTop w:val="0"/>
                      <w:marBottom w:val="0"/>
                      <w:divBdr>
                        <w:top w:val="none" w:sz="0" w:space="0" w:color="auto"/>
                        <w:left w:val="none" w:sz="0" w:space="0" w:color="auto"/>
                        <w:bottom w:val="none" w:sz="0" w:space="0" w:color="auto"/>
                        <w:right w:val="none" w:sz="0" w:space="0" w:color="auto"/>
                      </w:divBdr>
                      <w:divsChild>
                        <w:div w:id="2090301821">
                          <w:marLeft w:val="0"/>
                          <w:marRight w:val="0"/>
                          <w:marTop w:val="0"/>
                          <w:marBottom w:val="0"/>
                          <w:divBdr>
                            <w:top w:val="none" w:sz="0" w:space="0" w:color="auto"/>
                            <w:left w:val="none" w:sz="0" w:space="0" w:color="auto"/>
                            <w:bottom w:val="none" w:sz="0" w:space="0" w:color="auto"/>
                            <w:right w:val="none" w:sz="0" w:space="0" w:color="auto"/>
                          </w:divBdr>
                          <w:divsChild>
                            <w:div w:id="1215384471">
                              <w:marLeft w:val="240"/>
                              <w:marRight w:val="0"/>
                              <w:marTop w:val="0"/>
                              <w:marBottom w:val="0"/>
                              <w:divBdr>
                                <w:top w:val="none" w:sz="0" w:space="0" w:color="auto"/>
                                <w:left w:val="none" w:sz="0" w:space="0" w:color="auto"/>
                                <w:bottom w:val="none" w:sz="0" w:space="0" w:color="auto"/>
                                <w:right w:val="none" w:sz="0" w:space="0" w:color="auto"/>
                              </w:divBdr>
                              <w:divsChild>
                                <w:div w:id="122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ints.soton.ac.uk/262954/1/turing.html" TargetMode="External"/><Relationship Id="rId18" Type="http://schemas.openxmlformats.org/officeDocument/2006/relationships/hyperlink" Target="https://www.frontiersin.org/journals/artificial-intelligence/articles/10.3389/frai.2024.1490698/full" TargetMode="External"/><Relationship Id="rId26" Type="http://schemas.openxmlformats.org/officeDocument/2006/relationships/hyperlink" Target="https://www.frontiersin.org/journals/artificial-intelligence/articles/10.3389/frai.2024.1490698/full" TargetMode="External"/><Relationship Id="rId39" Type="http://schemas.openxmlformats.org/officeDocument/2006/relationships/hyperlink" Target="https://watermark.silverchair.com/9780192697684_web.pdf?token=AQECAHi208BE49Ooan9kkhW_Ercy7Dm3ZL_9Cf3qfKAc485ysgAAAzEwggMtBgkqhkiG9w0BBwagggMeMIIDGgIBADCCAxMGCSqGSIb3DQEHATAeBglghkgBZQMEAS4wEQQMNjidW92tribte13nAgEQgIIC5J3zIIU0t4IcCJKVnDweZHfJzRf6qqM9YfcW8d0JZr02Uei9B1wAmbZG6PVoshs6P36TSsRgQElwNXqAVXhTisxKqhBFTXcSzFmjG2SiFVQPGYo5c-W_0teOi-LfM1aYYp04hNND3wSjDKSWcicAIfpp14eiuKk53Nd0CF5oxflhXpOksGHg6HmGrau7ZCpcOKOiz31sN3dxZV1T5c1a-ZjYjhkI_jkI8jqCxukNaMcx1pX6k4-chFq6cZ5Utw_r4_Ooxu8bG1x-91IPVSmCKU4hKpmeWKOxnJB3ApMHmLgoPjfi78sgbhEpe335kJznTT2_Qsm5NIsIWytVaPsHo04KABi5yEJhz2O3cEcJvjn1VjAEyQyE4oo8JfK13_m3zrFjpaSit_XvwWs95W2DlJ41ixobWvR1vPnXtp1HM-KiUCmkBOM3gJPg7YtPs5yv4mv74foUJZhReXo-w4uOfH5MmimWHWWDgyOulRMUpsLjpc5pot7yV1MXlLTWVJFUSx8pLqSBdkNkCy1DDDqx5aENSnFRSoeaWtvET1-bIR6ZVer5KyCZIJTkAQIjNU27XDKwIqaGO9-MOI4KVAkLMcs0qrIZwf70tAmJ3Hxt9psY6W--vsKqlp95QVA19IAo8mleTBBID2fUvyvbAuTj-89btYkIKpmsw0LIY9dC87sAOD4eJeTKeETOd01ykisFeUs4Fy_iab81_dAsJHNc71MKPQhpxwsJp5ShuaP7RMeGTr-G9yyj1VTbtZrJ13ZQgSkMIT8DNJmrvLpvn1sy63fPUcFx56h8ed8kFMlny9dZPG4UCy4M0iyAsxq6UOzxvaotfm9J7yavJlNlqblF1t02ftRYvgvn4-k8OmVWoyQ_tlkMX5AQ2XZI485G8MzT5d148qrAzHpQE8Us_dQiO-ryxImiPMcuEki1mxuoEqLcZ0-LD0xM4FrIOJ56v4nbGyST_v2umIAhZrSaRxr9b0D17nJy" TargetMode="External"/><Relationship Id="rId21" Type="http://schemas.openxmlformats.org/officeDocument/2006/relationships/hyperlink" Target="https://www.frontiersin.org/journals/artificial-intelligence/articles/10.3389/frai.2024.1490698/full" TargetMode="External"/><Relationship Id="rId34" Type="http://schemas.openxmlformats.org/officeDocument/2006/relationships/hyperlink" Target="https://www.frontiersin.org/journals/artificial-intelligence/articles/10.3389/frai.2024.1490698/full" TargetMode="External"/><Relationship Id="rId42" Type="http://schemas.openxmlformats.org/officeDocument/2006/relationships/hyperlink" Target="https://web.archive.org/web/20181031220209id_/https:/www.jstage.jst.go.jp/article/jafpos1956/7/1/7_1_1/_pdf" TargetMode="External"/><Relationship Id="rId47" Type="http://schemas.openxmlformats.org/officeDocument/2006/relationships/theme" Target="theme/theme1.xml"/><Relationship Id="rId7" Type="http://schemas.openxmlformats.org/officeDocument/2006/relationships/hyperlink" Target="https://www.frontiersin.org/journals/artificial-intelligence/articles/10.3389/frai.2024.1490698/full" TargetMode="External"/><Relationship Id="rId2" Type="http://schemas.openxmlformats.org/officeDocument/2006/relationships/styles" Target="styles.xml"/><Relationship Id="rId16" Type="http://schemas.openxmlformats.org/officeDocument/2006/relationships/hyperlink" Target="https://www.frontiersin.org/journals/artificial-intelligence/articles/10.3389/frai.2024.1490698/full" TargetMode="External"/><Relationship Id="rId29" Type="http://schemas.openxmlformats.org/officeDocument/2006/relationships/hyperlink" Target="https://www.frontiersin.org/journals/artificial-intelligence/articles/10.3389/frai.2024.1490698/f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SYWo9mHfyY&amp;t=269s" TargetMode="External"/><Relationship Id="rId24" Type="http://schemas.openxmlformats.org/officeDocument/2006/relationships/hyperlink" Target="https://www.frontiersin.org/journals/artificial-intelligence/articles/10.3389/frai.2024.1490698/full" TargetMode="External"/><Relationship Id="rId32" Type="http://schemas.openxmlformats.org/officeDocument/2006/relationships/hyperlink" Target="https://www.frontiersin.org/journals/artificial-intelligence/articles/10.3389/frai.2024.1490698/full" TargetMode="External"/><Relationship Id="rId37" Type="http://schemas.openxmlformats.org/officeDocument/2006/relationships/hyperlink" Target="https://www.frontiersin.org/journals/artificial-intelligence/articles/10.3389/frai.2024.1490698/full" TargetMode="External"/><Relationship Id="rId40" Type="http://schemas.openxmlformats.org/officeDocument/2006/relationships/hyperlink" Target="https://hal.science/hal-03053998v2/file/categorical_perception_deep_learning_preprint_v2.pdf"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rontiersin.org/journals/artificial-intelligence/articles/10.3389/frai.2024.1490698/full" TargetMode="External"/><Relationship Id="rId23" Type="http://schemas.openxmlformats.org/officeDocument/2006/relationships/hyperlink" Target="https://www.frontiersin.org/journals/artificial-intelligence/articles/10.3389/frai.2024.1490698/full" TargetMode="External"/><Relationship Id="rId28" Type="http://schemas.openxmlformats.org/officeDocument/2006/relationships/hyperlink" Target="https://www.frontiersin.org/journals/artificial-intelligence/articles/10.3389/frai.2024.1490698/full" TargetMode="External"/><Relationship Id="rId36" Type="http://schemas.openxmlformats.org/officeDocument/2006/relationships/hyperlink" Target="https://www.frontiersin.org/journals/artificial-intelligence/articles/10.3389/frai.2024.1490698/full" TargetMode="External"/><Relationship Id="rId10" Type="http://schemas.openxmlformats.org/officeDocument/2006/relationships/hyperlink" Target="https://drive.google.com/file/d/1EeysbGoLYabdTX0QpSUd7B1TzstPbr4V/view?pli=1" TargetMode="External"/><Relationship Id="rId19" Type="http://schemas.openxmlformats.org/officeDocument/2006/relationships/hyperlink" Target="https://web-archive.southampton.ac.uk/cogprints.org/4023/1/searlbook.htm" TargetMode="External"/><Relationship Id="rId31" Type="http://schemas.openxmlformats.org/officeDocument/2006/relationships/hyperlink" Target="https://www.frontiersin.org/journals/artificial-intelligence/articles/10.3389/frai.2024.1490698/ful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rontiersin.org/journals/artificial-intelligence/articles/10.3389/frai.2024.1490698/full" TargetMode="External"/><Relationship Id="rId14" Type="http://schemas.openxmlformats.org/officeDocument/2006/relationships/hyperlink" Target="https://www.frontiersin.org/journals/artificial-intelligence/articles/10.3389/frai.2024.1490698/full" TargetMode="External"/><Relationship Id="rId22" Type="http://schemas.openxmlformats.org/officeDocument/2006/relationships/hyperlink" Target="https://www.frontiersin.org/journals/artificial-intelligence/articles/10.3389/frai.2024.1490698/full" TargetMode="External"/><Relationship Id="rId27" Type="http://schemas.openxmlformats.org/officeDocument/2006/relationships/hyperlink" Target="https://www.frontiersin.org/journals/artificial-intelligence/articles/10.3389/frai.2024.1490698/full" TargetMode="External"/><Relationship Id="rId30" Type="http://schemas.openxmlformats.org/officeDocument/2006/relationships/hyperlink" Target="https://www.frontiersin.org/journals/artificial-intelligence/articles/10.3389/frai.2024.1490698/full" TargetMode="External"/><Relationship Id="rId35" Type="http://schemas.openxmlformats.org/officeDocument/2006/relationships/hyperlink" Target="https://www.frontiersin.org/journals/artificial-intelligence/articles/10.3389/frai.2024.1490698/full" TargetMode="External"/><Relationship Id="rId43" Type="http://schemas.openxmlformats.org/officeDocument/2006/relationships/hyperlink" Target="https://escholarship.org/content/qt5r19w7z2/qt5r19w7z2_noSplash_15e97181ea2ce4a0c3781018bf3dbac9.pdf" TargetMode="External"/><Relationship Id="rId8" Type="http://schemas.openxmlformats.org/officeDocument/2006/relationships/hyperlink" Target="https://doi.org/10.3389/frai.2024.1490698" TargetMode="External"/><Relationship Id="rId3" Type="http://schemas.openxmlformats.org/officeDocument/2006/relationships/settings" Target="settings.xml"/><Relationship Id="rId12" Type="http://schemas.openxmlformats.org/officeDocument/2006/relationships/hyperlink" Target="https://www.frontiersin.org/journals/artificial-intelligence/articles/10.3389/frai.2024.1490698/full" TargetMode="External"/><Relationship Id="rId17" Type="http://schemas.openxmlformats.org/officeDocument/2006/relationships/hyperlink" Target="https://www.frontiersin.org/journals/artificial-intelligence/articles/10.3389/frai.2024.1490698/full" TargetMode="External"/><Relationship Id="rId25" Type="http://schemas.openxmlformats.org/officeDocument/2006/relationships/hyperlink" Target="https://www.frontiersin.org/journals/artificial-intelligence/articles/10.3389/frai.2024.1490698/full" TargetMode="External"/><Relationship Id="rId33" Type="http://schemas.openxmlformats.org/officeDocument/2006/relationships/hyperlink" Target="https://www.frontiersin.org/journals/artificial-intelligence/articles/10.3389/frai.2024.1490698/full" TargetMode="External"/><Relationship Id="rId38" Type="http://schemas.openxmlformats.org/officeDocument/2006/relationships/hyperlink" Target="https://doi.org/10.1111/j.1551-6709.2011.01189.x" TargetMode="External"/><Relationship Id="rId46" Type="http://schemas.openxmlformats.org/officeDocument/2006/relationships/fontTable" Target="fontTable.xml"/><Relationship Id="rId20" Type="http://schemas.openxmlformats.org/officeDocument/2006/relationships/hyperlink" Target="https://www.frontiersin.org/journals/artificial-intelligence/articles/10.3389/frai.2024.1490698/full" TargetMode="External"/><Relationship Id="rId41" Type="http://schemas.openxmlformats.org/officeDocument/2006/relationships/hyperlink" Target="https://doi.org/10.1016/j.neuron.2020.06.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54</Pages>
  <Words>28888</Words>
  <Characters>162067</Characters>
  <Application>Microsoft Office Word</Application>
  <DocSecurity>0</DocSecurity>
  <Lines>2701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 Harnad</dc:creator>
  <cp:keywords/>
  <dc:description/>
  <cp:lastModifiedBy>Stevan Harnad</cp:lastModifiedBy>
  <cp:revision>20</cp:revision>
  <dcterms:created xsi:type="dcterms:W3CDTF">2025-02-12T11:38:00Z</dcterms:created>
  <dcterms:modified xsi:type="dcterms:W3CDTF">2025-02-12T19:25:00Z</dcterms:modified>
</cp:coreProperties>
</file>