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676A8" w14:textId="77777777" w:rsidR="007D4041" w:rsidRPr="00C4681B" w:rsidRDefault="007D4041" w:rsidP="00CD5097">
      <w:pPr>
        <w:pStyle w:val="MDPI11articletype"/>
      </w:pPr>
      <w:r w:rsidRPr="00C4681B">
        <w:t>Article</w:t>
      </w:r>
    </w:p>
    <w:p w14:paraId="66B2B3DD" w14:textId="4515667C" w:rsidR="007D4041" w:rsidRPr="00C4681B" w:rsidRDefault="007D4041" w:rsidP="00CD5097">
      <w:pPr>
        <w:pStyle w:val="MDPI12title"/>
      </w:pPr>
      <w:r w:rsidRPr="00C4681B">
        <w:t xml:space="preserve">Estimating </w:t>
      </w:r>
      <w:r w:rsidR="00552602" w:rsidRPr="00C4681B">
        <w:t>Climate Change</w:t>
      </w:r>
      <w:r w:rsidR="00547B5D" w:rsidRPr="00C4681B">
        <w:t>’s</w:t>
      </w:r>
      <w:r w:rsidR="00552602" w:rsidRPr="00C4681B">
        <w:t xml:space="preserve"> Impacts </w:t>
      </w:r>
      <w:r w:rsidRPr="00C4681B">
        <w:t xml:space="preserve">on the </w:t>
      </w:r>
      <w:r w:rsidR="00552602" w:rsidRPr="00C4681B">
        <w:t xml:space="preserve">Recharge </w:t>
      </w:r>
      <w:r w:rsidRPr="00C4681B">
        <w:t xml:space="preserve">of an </w:t>
      </w:r>
      <w:r w:rsidR="00552602" w:rsidRPr="00C4681B">
        <w:br/>
        <w:t xml:space="preserve">Ungauged Tropical Aquifer </w:t>
      </w:r>
      <w:r w:rsidR="00A553E8" w:rsidRPr="00C4681B">
        <w:t>(</w:t>
      </w:r>
      <w:r w:rsidRPr="00C4681B">
        <w:t xml:space="preserve">Togolese </w:t>
      </w:r>
      <w:r w:rsidR="00552602" w:rsidRPr="00C4681B">
        <w:t xml:space="preserve">Coastal Sedimentary </w:t>
      </w:r>
      <w:r w:rsidR="00552602" w:rsidRPr="00C4681B">
        <w:br/>
        <w:t>Basin</w:t>
      </w:r>
      <w:r w:rsidR="00A553E8" w:rsidRPr="00C4681B">
        <w:t>)</w:t>
      </w:r>
    </w:p>
    <w:tbl>
      <w:tblPr>
        <w:tblStyle w:val="MDPITable"/>
        <w:tblpPr w:leftFromText="198" w:rightFromText="198" w:vertAnchor="page" w:horzAnchor="margin" w:tblpY="9719"/>
        <w:tblW w:w="2409" w:type="dxa"/>
        <w:tblLayout w:type="fixed"/>
        <w:tblLook w:val="04A0" w:firstRow="1" w:lastRow="0" w:firstColumn="1" w:lastColumn="0" w:noHBand="0" w:noVBand="1"/>
      </w:tblPr>
      <w:tblGrid>
        <w:gridCol w:w="2409"/>
      </w:tblGrid>
      <w:tr w:rsidR="00973A20" w:rsidRPr="00C4681B" w14:paraId="4A8ABAF8" w14:textId="77777777" w:rsidTr="00973A20">
        <w:trPr>
          <w:cantSplit/>
        </w:trPr>
        <w:tc>
          <w:tcPr>
            <w:tcW w:w="2409" w:type="dxa"/>
          </w:tcPr>
          <w:p w14:paraId="31060669" w14:textId="0283D63B" w:rsidR="00973A20" w:rsidRPr="00C4681B" w:rsidRDefault="00973A20" w:rsidP="00973A20">
            <w:pPr>
              <w:pStyle w:val="MDPI61Citation"/>
              <w:rPr>
                <w:lang w:val="en-US"/>
              </w:rPr>
            </w:pPr>
            <w:r w:rsidRPr="00C4681B">
              <w:rPr>
                <w:b/>
                <w:lang w:val="en-US"/>
              </w:rPr>
              <w:t>Citation:</w:t>
            </w:r>
            <w:r w:rsidRPr="00C4681B">
              <w:rPr>
                <w:lang w:val="en-US"/>
              </w:rPr>
              <w:t xml:space="preserve"> Barry, R.; Barbecot, F.; </w:t>
            </w:r>
            <w:r w:rsidRPr="00C4681B">
              <w:rPr>
                <w:lang w:val="en-US"/>
              </w:rPr>
              <w:br/>
              <w:t xml:space="preserve">Rodriguez, M.; </w:t>
            </w:r>
            <w:proofErr w:type="spellStart"/>
            <w:r w:rsidRPr="00C4681B">
              <w:rPr>
                <w:lang w:val="en-US"/>
              </w:rPr>
              <w:t>Mattéi</w:t>
            </w:r>
            <w:proofErr w:type="spellEnd"/>
            <w:r w:rsidRPr="00C4681B">
              <w:rPr>
                <w:lang w:val="en-US"/>
              </w:rPr>
              <w:t xml:space="preserve">, A.; </w:t>
            </w:r>
            <w:proofErr w:type="spellStart"/>
            <w:r w:rsidRPr="00C4681B">
              <w:rPr>
                <w:lang w:val="en-US"/>
              </w:rPr>
              <w:t>Djongon</w:t>
            </w:r>
            <w:proofErr w:type="spellEnd"/>
            <w:r w:rsidRPr="00C4681B">
              <w:rPr>
                <w:lang w:val="en-US"/>
              </w:rPr>
              <w:t>, A. Estimating Climate Change</w:t>
            </w:r>
            <w:r w:rsidR="00547B5D" w:rsidRPr="00C4681B">
              <w:rPr>
                <w:lang w:val="en-US"/>
              </w:rPr>
              <w:t>’s</w:t>
            </w:r>
            <w:r w:rsidRPr="00C4681B">
              <w:rPr>
                <w:lang w:val="en-US"/>
              </w:rPr>
              <w:t xml:space="preserve"> </w:t>
            </w:r>
            <w:r w:rsidRPr="00C4681B">
              <w:rPr>
                <w:lang w:val="en-US"/>
              </w:rPr>
              <w:br/>
              <w:t xml:space="preserve">Impacts on the Recharge of an </w:t>
            </w:r>
            <w:r w:rsidRPr="00C4681B">
              <w:rPr>
                <w:lang w:val="en-US"/>
              </w:rPr>
              <w:br/>
              <w:t xml:space="preserve">Ungauged Tropical Aquifer </w:t>
            </w:r>
            <w:r w:rsidRPr="00C4681B">
              <w:rPr>
                <w:lang w:val="en-US"/>
              </w:rPr>
              <w:br/>
              <w:t xml:space="preserve">(Togolese Coastal Sedimentary </w:t>
            </w:r>
            <w:r w:rsidRPr="00C4681B">
              <w:rPr>
                <w:lang w:val="en-US"/>
              </w:rPr>
              <w:br/>
              <w:t xml:space="preserve">Basin). </w:t>
            </w:r>
            <w:r w:rsidRPr="00C4681B">
              <w:rPr>
                <w:i/>
                <w:lang w:val="en-US"/>
              </w:rPr>
              <w:t xml:space="preserve">Water </w:t>
            </w:r>
            <w:r w:rsidRPr="00C4681B">
              <w:rPr>
                <w:b/>
                <w:lang w:val="en-US"/>
              </w:rPr>
              <w:t>2024</w:t>
            </w:r>
            <w:r w:rsidRPr="00C4681B">
              <w:rPr>
                <w:lang w:val="en-US"/>
              </w:rPr>
              <w:t xml:space="preserve">, </w:t>
            </w:r>
            <w:r w:rsidRPr="00C4681B">
              <w:rPr>
                <w:i/>
                <w:lang w:val="en-US"/>
              </w:rPr>
              <w:t>16</w:t>
            </w:r>
            <w:r w:rsidRPr="00C4681B">
              <w:rPr>
                <w:lang w:val="en-US"/>
              </w:rPr>
              <w:t>, x. https://doi.org/10.3390/xxxxx</w:t>
            </w:r>
          </w:p>
          <w:p w14:paraId="4F30BDFD" w14:textId="77777777" w:rsidR="00973A20" w:rsidRPr="00C4681B" w:rsidRDefault="00973A20" w:rsidP="00973A20">
            <w:pPr>
              <w:pStyle w:val="MDPI15academiceditor"/>
              <w:spacing w:after="120"/>
              <w:rPr>
                <w:lang w:val="en-US"/>
              </w:rPr>
            </w:pPr>
            <w:r w:rsidRPr="00C4681B">
              <w:rPr>
                <w:lang w:val="en-US"/>
              </w:rPr>
              <w:t>Academic Editor(s): Name</w:t>
            </w:r>
          </w:p>
          <w:p w14:paraId="1BF57691" w14:textId="77777777" w:rsidR="00973A20" w:rsidRPr="00C4681B" w:rsidRDefault="00973A20" w:rsidP="00973A20">
            <w:pPr>
              <w:pStyle w:val="MDPI14history"/>
              <w:spacing w:before="120"/>
              <w:rPr>
                <w:lang w:val="en-US"/>
              </w:rPr>
            </w:pPr>
            <w:r w:rsidRPr="00C4681B">
              <w:rPr>
                <w:lang w:val="en-US"/>
              </w:rPr>
              <w:t>Received: 15 January 2024</w:t>
            </w:r>
          </w:p>
          <w:p w14:paraId="32D2627B" w14:textId="77777777" w:rsidR="00973A20" w:rsidRPr="00C4681B" w:rsidRDefault="00973A20" w:rsidP="00973A20">
            <w:pPr>
              <w:pStyle w:val="MDPI14history"/>
              <w:rPr>
                <w:lang w:val="en-US"/>
              </w:rPr>
            </w:pPr>
            <w:r w:rsidRPr="00C4681B">
              <w:rPr>
                <w:lang w:val="en-US"/>
              </w:rPr>
              <w:t>Revised: 15 February 2024</w:t>
            </w:r>
          </w:p>
          <w:p w14:paraId="4C18DF4D" w14:textId="77777777" w:rsidR="00973A20" w:rsidRPr="00C4681B" w:rsidRDefault="00973A20" w:rsidP="00973A20">
            <w:pPr>
              <w:pStyle w:val="MDPI14history"/>
              <w:rPr>
                <w:lang w:val="en-US"/>
              </w:rPr>
            </w:pPr>
            <w:r w:rsidRPr="00C4681B">
              <w:rPr>
                <w:lang w:val="en-US"/>
              </w:rPr>
              <w:t>Accepted: 23 February 2024</w:t>
            </w:r>
          </w:p>
          <w:p w14:paraId="713B65E9" w14:textId="77777777" w:rsidR="00973A20" w:rsidRPr="00C4681B" w:rsidRDefault="00973A20" w:rsidP="00973A20">
            <w:pPr>
              <w:pStyle w:val="MDPI14history"/>
              <w:spacing w:after="120"/>
              <w:rPr>
                <w:lang w:val="en-US"/>
              </w:rPr>
            </w:pPr>
            <w:r w:rsidRPr="00C4681B">
              <w:rPr>
                <w:lang w:val="en-US"/>
              </w:rPr>
              <w:t>Published: date</w:t>
            </w:r>
          </w:p>
          <w:p w14:paraId="0EC18CCA" w14:textId="77777777" w:rsidR="00973A20" w:rsidRPr="00C4681B" w:rsidRDefault="00973A20" w:rsidP="00973A20">
            <w:pPr>
              <w:pStyle w:val="MDPI14history"/>
              <w:spacing w:before="120"/>
              <w:rPr>
                <w:lang w:val="en-US"/>
              </w:rPr>
            </w:pPr>
            <w:r w:rsidRPr="00C4681B">
              <w:rPr>
                <w:noProof/>
                <w14:ligatures w14:val="none"/>
              </w:rPr>
              <w:drawing>
                <wp:inline distT="0" distB="0" distL="0" distR="0" wp14:anchorId="4733A9DD" wp14:editId="24086119">
                  <wp:extent cx="694800" cy="248400"/>
                  <wp:effectExtent l="0" t="0" r="0" b="0"/>
                  <wp:docPr id="2" name="Picture 2" descr="A grey and black sign with a person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grey and black sign with a person in a circle&#10;&#10;Description automatically generated"/>
                          <pic:cNvPicPr/>
                        </pic:nvPicPr>
                        <pic:blipFill>
                          <a:blip r:embed="rId7"/>
                          <a:stretch>
                            <a:fillRect/>
                          </a:stretch>
                        </pic:blipFill>
                        <pic:spPr>
                          <a:xfrm>
                            <a:off x="0" y="0"/>
                            <a:ext cx="694800" cy="248400"/>
                          </a:xfrm>
                          <a:prstGeom prst="rect">
                            <a:avLst/>
                          </a:prstGeom>
                        </pic:spPr>
                      </pic:pic>
                    </a:graphicData>
                  </a:graphic>
                </wp:inline>
              </w:drawing>
            </w:r>
          </w:p>
          <w:p w14:paraId="3242DFA6" w14:textId="77777777" w:rsidR="00973A20" w:rsidRPr="00C4681B" w:rsidRDefault="00973A20" w:rsidP="00973A20">
            <w:pPr>
              <w:pStyle w:val="MDPI72Copyright"/>
              <w:rPr>
                <w:lang w:val="en-US"/>
              </w:rPr>
            </w:pPr>
            <w:r w:rsidRPr="00C4681B">
              <w:rPr>
                <w:b/>
                <w:lang w:val="en-US"/>
              </w:rPr>
              <w:t>Copyright:</w:t>
            </w:r>
            <w:r w:rsidRPr="00C4681B">
              <w:rPr>
                <w:lang w:val="en-US"/>
              </w:rPr>
              <w:t xml:space="preserve"> © 2024 by the authors. Submitted for possible open access publication under the terms and conditions of the Creative Commons Attribution (CC BY) license (https://creativecommons.org/licenses/by/4.0/).</w:t>
            </w:r>
          </w:p>
        </w:tc>
      </w:tr>
    </w:tbl>
    <w:p w14:paraId="0EEB0898" w14:textId="2982C7FC" w:rsidR="0016682B" w:rsidRPr="00C4681B" w:rsidRDefault="0084082F" w:rsidP="00CD5097">
      <w:pPr>
        <w:pStyle w:val="MDPI13authornames"/>
      </w:pPr>
      <w:r w:rsidRPr="00C4681B">
        <w:t>R</w:t>
      </w:r>
      <w:r w:rsidR="007D4041" w:rsidRPr="00C4681B">
        <w:t xml:space="preserve">achid Barry </w:t>
      </w:r>
      <w:proofErr w:type="gramStart"/>
      <w:r w:rsidR="007D4041" w:rsidRPr="00C4681B">
        <w:rPr>
          <w:vertAlign w:val="superscript"/>
        </w:rPr>
        <w:t>1</w:t>
      </w:r>
      <w:r w:rsidR="00552602" w:rsidRPr="00C4681B">
        <w:rPr>
          <w:vertAlign w:val="superscript"/>
        </w:rPr>
        <w:t>,</w:t>
      </w:r>
      <w:r w:rsidR="007D4041" w:rsidRPr="00C4681B">
        <w:t>*</w:t>
      </w:r>
      <w:proofErr w:type="gramEnd"/>
      <w:r w:rsidR="00552602" w:rsidRPr="00C4681B">
        <w:t>,</w:t>
      </w:r>
      <w:r w:rsidR="007D4041" w:rsidRPr="00C4681B">
        <w:t xml:space="preserve"> Florent Barbecot </w:t>
      </w:r>
      <w:r w:rsidR="007D4041" w:rsidRPr="00C4681B">
        <w:rPr>
          <w:vertAlign w:val="superscript"/>
        </w:rPr>
        <w:t>1</w:t>
      </w:r>
      <w:r w:rsidR="00552602" w:rsidRPr="00C4681B">
        <w:rPr>
          <w:vertAlign w:val="superscript"/>
        </w:rPr>
        <w:t>,</w:t>
      </w:r>
      <w:r w:rsidR="007D4041" w:rsidRPr="00C4681B">
        <w:t>*</w:t>
      </w:r>
      <w:r w:rsidR="00552602" w:rsidRPr="00C4681B">
        <w:t>,</w:t>
      </w:r>
      <w:r w:rsidR="007D4041" w:rsidRPr="00C4681B">
        <w:t xml:space="preserve"> Manuel Rodriguez </w:t>
      </w:r>
      <w:r w:rsidR="007D4041" w:rsidRPr="00C4681B">
        <w:rPr>
          <w:vertAlign w:val="superscript"/>
        </w:rPr>
        <w:t>2</w:t>
      </w:r>
      <w:r w:rsidR="00552602" w:rsidRPr="00C4681B">
        <w:t>,</w:t>
      </w:r>
      <w:r w:rsidR="007D4041" w:rsidRPr="00C4681B">
        <w:t xml:space="preserve"> Alexandra </w:t>
      </w:r>
      <w:proofErr w:type="spellStart"/>
      <w:r w:rsidR="007D4041" w:rsidRPr="00C4681B">
        <w:t>Mattéi</w:t>
      </w:r>
      <w:proofErr w:type="spellEnd"/>
      <w:r w:rsidR="007D4041" w:rsidRPr="00C4681B">
        <w:t xml:space="preserve"> </w:t>
      </w:r>
      <w:r w:rsidR="007D4041" w:rsidRPr="00C4681B">
        <w:rPr>
          <w:vertAlign w:val="superscript"/>
        </w:rPr>
        <w:t>3</w:t>
      </w:r>
      <w:r w:rsidR="007D4041" w:rsidRPr="00C4681B">
        <w:t xml:space="preserve"> and Aime </w:t>
      </w:r>
      <w:proofErr w:type="spellStart"/>
      <w:r w:rsidR="007D4041" w:rsidRPr="00C4681B">
        <w:t>Djongon</w:t>
      </w:r>
      <w:proofErr w:type="spellEnd"/>
      <w:r w:rsidR="007D4041" w:rsidRPr="00C4681B">
        <w:t xml:space="preserve"> </w:t>
      </w:r>
      <w:r w:rsidR="007D4041" w:rsidRPr="00C4681B">
        <w:rPr>
          <w:vertAlign w:val="superscript"/>
        </w:rPr>
        <w:t>1</w:t>
      </w:r>
      <w:r w:rsidR="00552602" w:rsidRPr="00C4681B">
        <w:rPr>
          <w:vertAlign w:val="superscript"/>
        </w:rPr>
        <w:t>,</w:t>
      </w:r>
      <w:r w:rsidR="007D4041" w:rsidRPr="00C4681B">
        <w:rPr>
          <w:vertAlign w:val="superscript"/>
        </w:rPr>
        <w:t>4</w:t>
      </w:r>
    </w:p>
    <w:p w14:paraId="29E616DD" w14:textId="1C3DDCF6" w:rsidR="007D4041" w:rsidRPr="00C4681B" w:rsidRDefault="007D4041" w:rsidP="00CD5097">
      <w:pPr>
        <w:pStyle w:val="MDPI16affiliation"/>
        <w:rPr>
          <w:lang w:val="fr-FR"/>
        </w:rPr>
      </w:pPr>
      <w:r w:rsidRPr="00C4681B">
        <w:rPr>
          <w:vertAlign w:val="superscript"/>
          <w:lang w:val="fr-FR"/>
        </w:rPr>
        <w:t>1</w:t>
      </w:r>
      <w:r w:rsidRPr="00C4681B">
        <w:rPr>
          <w:lang w:val="fr-FR"/>
        </w:rPr>
        <w:tab/>
      </w:r>
      <w:proofErr w:type="spellStart"/>
      <w:r w:rsidRPr="00C4681B">
        <w:rPr>
          <w:lang w:val="fr-FR"/>
        </w:rPr>
        <w:t>Geotop</w:t>
      </w:r>
      <w:proofErr w:type="spellEnd"/>
      <w:r w:rsidRPr="00C4681B">
        <w:rPr>
          <w:lang w:val="fr-FR"/>
        </w:rPr>
        <w:t>-UQAM</w:t>
      </w:r>
      <w:r w:rsidR="00552602" w:rsidRPr="00C4681B">
        <w:rPr>
          <w:lang w:val="fr-FR"/>
        </w:rPr>
        <w:t>,</w:t>
      </w:r>
      <w:r w:rsidRPr="00C4681B">
        <w:rPr>
          <w:lang w:val="fr-FR"/>
        </w:rPr>
        <w:t xml:space="preserve"> Département des </w:t>
      </w:r>
      <w:r w:rsidR="0016682B" w:rsidRPr="00C4681B">
        <w:rPr>
          <w:lang w:val="fr-FR"/>
        </w:rPr>
        <w:t xml:space="preserve">Sciences </w:t>
      </w:r>
      <w:r w:rsidRPr="00C4681B">
        <w:rPr>
          <w:lang w:val="fr-FR"/>
        </w:rPr>
        <w:t xml:space="preserve">de la Terre et de </w:t>
      </w:r>
      <w:r w:rsidR="0016682B" w:rsidRPr="00C4681B">
        <w:rPr>
          <w:lang w:val="fr-FR"/>
        </w:rPr>
        <w:t>L’atmosphère</w:t>
      </w:r>
      <w:r w:rsidR="00552602" w:rsidRPr="00C4681B">
        <w:rPr>
          <w:lang w:val="fr-FR"/>
        </w:rPr>
        <w:t>,</w:t>
      </w:r>
      <w:r w:rsidRPr="00C4681B">
        <w:rPr>
          <w:lang w:val="fr-FR"/>
        </w:rPr>
        <w:t xml:space="preserve"> Université du Québec A </w:t>
      </w:r>
      <w:r w:rsidR="0016682B" w:rsidRPr="00C4681B">
        <w:rPr>
          <w:lang w:val="fr-FR"/>
        </w:rPr>
        <w:br/>
      </w:r>
      <w:r w:rsidRPr="00C4681B">
        <w:rPr>
          <w:lang w:val="fr-FR"/>
        </w:rPr>
        <w:t xml:space="preserve">Montréal </w:t>
      </w:r>
      <w:r w:rsidR="00A553E8" w:rsidRPr="00C4681B">
        <w:rPr>
          <w:lang w:val="fr-FR"/>
        </w:rPr>
        <w:t>(</w:t>
      </w:r>
      <w:r w:rsidRPr="00C4681B">
        <w:rPr>
          <w:lang w:val="fr-FR"/>
        </w:rPr>
        <w:t>UQAM</w:t>
      </w:r>
      <w:r w:rsidR="00A553E8" w:rsidRPr="00C4681B">
        <w:rPr>
          <w:lang w:val="fr-FR"/>
        </w:rPr>
        <w:t>)</w:t>
      </w:r>
      <w:r w:rsidR="00552602" w:rsidRPr="00C4681B">
        <w:rPr>
          <w:lang w:val="fr-FR"/>
        </w:rPr>
        <w:t>,</w:t>
      </w:r>
      <w:r w:rsidRPr="00C4681B">
        <w:rPr>
          <w:lang w:val="fr-FR"/>
        </w:rPr>
        <w:t xml:space="preserve"> </w:t>
      </w:r>
      <w:r w:rsidR="0016682B" w:rsidRPr="00C4681B">
        <w:rPr>
          <w:lang w:val="fr-FR"/>
        </w:rPr>
        <w:t>Montréal</w:t>
      </w:r>
      <w:r w:rsidR="00552602" w:rsidRPr="00C4681B">
        <w:rPr>
          <w:lang w:val="fr-FR"/>
        </w:rPr>
        <w:t>,</w:t>
      </w:r>
      <w:r w:rsidRPr="00C4681B">
        <w:rPr>
          <w:lang w:val="fr-FR"/>
        </w:rPr>
        <w:t xml:space="preserve"> </w:t>
      </w:r>
      <w:r w:rsidR="0016682B" w:rsidRPr="00C4681B">
        <w:rPr>
          <w:lang w:val="fr-FR"/>
        </w:rPr>
        <w:t>QC H2X 3Y7</w:t>
      </w:r>
      <w:r w:rsidR="00552602" w:rsidRPr="00C4681B">
        <w:rPr>
          <w:lang w:val="fr-FR"/>
        </w:rPr>
        <w:t>,</w:t>
      </w:r>
      <w:r w:rsidRPr="00C4681B">
        <w:rPr>
          <w:lang w:val="fr-FR"/>
        </w:rPr>
        <w:t xml:space="preserve"> </w:t>
      </w:r>
      <w:proofErr w:type="gramStart"/>
      <w:r w:rsidRPr="00C4681B">
        <w:rPr>
          <w:lang w:val="fr-FR"/>
        </w:rPr>
        <w:t>Canada</w:t>
      </w:r>
      <w:r w:rsidR="0016682B" w:rsidRPr="00C4681B">
        <w:rPr>
          <w:lang w:val="fr-FR"/>
        </w:rPr>
        <w:t>;</w:t>
      </w:r>
      <w:proofErr w:type="gramEnd"/>
      <w:r w:rsidR="0016682B" w:rsidRPr="00C4681B">
        <w:rPr>
          <w:lang w:val="fr-FR"/>
        </w:rPr>
        <w:t xml:space="preserve"> </w:t>
      </w:r>
      <w:r w:rsidR="00000000">
        <w:fldChar w:fldCharType="begin"/>
      </w:r>
      <w:r w:rsidR="00000000" w:rsidRPr="00B939B9">
        <w:rPr>
          <w:lang w:val="fr-FR"/>
        </w:rPr>
        <w:instrText>HYPERLINK "mailto:barbecot.florent@uqam.ca"</w:instrText>
      </w:r>
      <w:r w:rsidR="00000000">
        <w:fldChar w:fldCharType="separate"/>
      </w:r>
      <w:r w:rsidR="008F2F2A" w:rsidRPr="00C4681B">
        <w:rPr>
          <w:rStyle w:val="Lienhypertexte"/>
          <w:lang w:val="fr-FR"/>
        </w:rPr>
        <w:t>barbecot.florent@uqam.ca</w:t>
      </w:r>
      <w:r w:rsidR="00000000">
        <w:rPr>
          <w:rStyle w:val="Lienhypertexte"/>
          <w:lang w:val="fr-FR"/>
        </w:rPr>
        <w:fldChar w:fldCharType="end"/>
      </w:r>
      <w:r w:rsidR="008F2F2A" w:rsidRPr="00C4681B">
        <w:rPr>
          <w:lang w:val="fr-FR"/>
        </w:rPr>
        <w:t xml:space="preserve"> </w:t>
      </w:r>
      <w:proofErr w:type="spellStart"/>
      <w:r w:rsidR="008F2F2A" w:rsidRPr="00C4681B">
        <w:rPr>
          <w:lang w:val="fr-FR"/>
        </w:rPr>
        <w:t>or</w:t>
      </w:r>
      <w:proofErr w:type="spellEnd"/>
      <w:r w:rsidR="008F2F2A" w:rsidRPr="00C4681B">
        <w:rPr>
          <w:lang w:val="fr-FR"/>
        </w:rPr>
        <w:t xml:space="preserve"> rachidbarry@hotmail.com</w:t>
      </w:r>
    </w:p>
    <w:p w14:paraId="7B07E0D7" w14:textId="43DEFD5C" w:rsidR="007D4041" w:rsidRPr="00C4681B" w:rsidRDefault="007D4041" w:rsidP="00CD5097">
      <w:pPr>
        <w:pStyle w:val="MDPI16affiliation"/>
        <w:rPr>
          <w:lang w:val="fr-FR"/>
        </w:rPr>
      </w:pPr>
      <w:r w:rsidRPr="00C4681B">
        <w:rPr>
          <w:vertAlign w:val="superscript"/>
          <w:lang w:val="fr-FR"/>
        </w:rPr>
        <w:t>2</w:t>
      </w:r>
      <w:r w:rsidRPr="00C4681B">
        <w:rPr>
          <w:lang w:val="fr-FR"/>
        </w:rPr>
        <w:tab/>
        <w:t xml:space="preserve">École </w:t>
      </w:r>
      <w:r w:rsidR="0016682B" w:rsidRPr="00C4681B">
        <w:rPr>
          <w:lang w:val="fr-FR"/>
        </w:rPr>
        <w:t xml:space="preserve">Supérieure D’aménagement </w:t>
      </w:r>
      <w:r w:rsidRPr="00C4681B">
        <w:rPr>
          <w:lang w:val="fr-FR"/>
        </w:rPr>
        <w:t xml:space="preserve">du </w:t>
      </w:r>
      <w:r w:rsidR="0016682B" w:rsidRPr="00C4681B">
        <w:rPr>
          <w:lang w:val="fr-FR"/>
        </w:rPr>
        <w:t xml:space="preserve">Territoire </w:t>
      </w:r>
      <w:r w:rsidRPr="00C4681B">
        <w:rPr>
          <w:lang w:val="fr-FR"/>
        </w:rPr>
        <w:t xml:space="preserve">et de </w:t>
      </w:r>
      <w:r w:rsidR="0016682B" w:rsidRPr="00C4681B">
        <w:rPr>
          <w:lang w:val="fr-FR"/>
        </w:rPr>
        <w:t xml:space="preserve">Développement Régional </w:t>
      </w:r>
      <w:r w:rsidR="00A553E8" w:rsidRPr="00C4681B">
        <w:rPr>
          <w:lang w:val="fr-FR"/>
        </w:rPr>
        <w:t>(</w:t>
      </w:r>
      <w:r w:rsidRPr="00C4681B">
        <w:rPr>
          <w:lang w:val="fr-FR"/>
        </w:rPr>
        <w:t>ESAD</w:t>
      </w:r>
      <w:r w:rsidR="00A553E8" w:rsidRPr="00C4681B">
        <w:rPr>
          <w:lang w:val="fr-FR"/>
        </w:rPr>
        <w:t>)</w:t>
      </w:r>
      <w:r w:rsidR="0016682B" w:rsidRPr="00C4681B">
        <w:rPr>
          <w:lang w:val="fr-FR"/>
        </w:rPr>
        <w:t>,</w:t>
      </w:r>
      <w:r w:rsidRPr="00C4681B">
        <w:rPr>
          <w:lang w:val="fr-FR"/>
        </w:rPr>
        <w:t xml:space="preserve"> Université Laval</w:t>
      </w:r>
      <w:r w:rsidR="0016682B" w:rsidRPr="00C4681B">
        <w:rPr>
          <w:lang w:val="fr-FR"/>
        </w:rPr>
        <w:t>,</w:t>
      </w:r>
      <w:r w:rsidRPr="00C4681B">
        <w:rPr>
          <w:lang w:val="fr-FR"/>
        </w:rPr>
        <w:t xml:space="preserve"> </w:t>
      </w:r>
      <w:r w:rsidR="0016682B" w:rsidRPr="00C4681B">
        <w:rPr>
          <w:lang w:val="fr-FR"/>
        </w:rPr>
        <w:br/>
        <w:t>Québec,</w:t>
      </w:r>
      <w:r w:rsidRPr="00C4681B">
        <w:rPr>
          <w:lang w:val="fr-FR"/>
        </w:rPr>
        <w:t xml:space="preserve"> </w:t>
      </w:r>
      <w:r w:rsidR="0016682B" w:rsidRPr="00C4681B">
        <w:rPr>
          <w:lang w:val="fr-FR"/>
        </w:rPr>
        <w:t>QC G1V 0A6,</w:t>
      </w:r>
      <w:r w:rsidRPr="00C4681B">
        <w:rPr>
          <w:lang w:val="fr-FR"/>
        </w:rPr>
        <w:t xml:space="preserve"> </w:t>
      </w:r>
      <w:proofErr w:type="gramStart"/>
      <w:r w:rsidRPr="00C4681B">
        <w:rPr>
          <w:lang w:val="fr-FR"/>
        </w:rPr>
        <w:t>Canada</w:t>
      </w:r>
      <w:r w:rsidR="0016682B" w:rsidRPr="00C4681B">
        <w:rPr>
          <w:lang w:val="fr-FR"/>
        </w:rPr>
        <w:t>;</w:t>
      </w:r>
      <w:proofErr w:type="gramEnd"/>
      <w:r w:rsidR="0016682B" w:rsidRPr="00C4681B">
        <w:rPr>
          <w:lang w:val="fr-FR"/>
        </w:rPr>
        <w:t xml:space="preserve"> manuel.rodriguez@esad.ulaval.ca</w:t>
      </w:r>
    </w:p>
    <w:p w14:paraId="7849A006" w14:textId="1F3E16EE" w:rsidR="007D4041" w:rsidRPr="00C4681B" w:rsidRDefault="007D4041" w:rsidP="00CD5097">
      <w:pPr>
        <w:pStyle w:val="MDPI16affiliation"/>
        <w:rPr>
          <w:lang w:val="fr-FR"/>
        </w:rPr>
      </w:pPr>
      <w:r w:rsidRPr="00C4681B">
        <w:rPr>
          <w:vertAlign w:val="superscript"/>
          <w:lang w:val="fr-FR"/>
        </w:rPr>
        <w:t>3</w:t>
      </w:r>
      <w:r w:rsidRPr="00C4681B">
        <w:rPr>
          <w:lang w:val="fr-FR"/>
        </w:rPr>
        <w:tab/>
      </w:r>
      <w:proofErr w:type="spellStart"/>
      <w:r w:rsidRPr="00C4681B">
        <w:rPr>
          <w:lang w:val="fr-FR"/>
        </w:rPr>
        <w:t>Culletivita</w:t>
      </w:r>
      <w:proofErr w:type="spellEnd"/>
      <w:r w:rsidR="00831C8C" w:rsidRPr="00C4681B">
        <w:rPr>
          <w:lang w:val="fr-FR"/>
        </w:rPr>
        <w:t xml:space="preserve"> </w:t>
      </w:r>
      <w:r w:rsidRPr="00C4681B">
        <w:rPr>
          <w:lang w:val="fr-FR"/>
        </w:rPr>
        <w:t>di</w:t>
      </w:r>
      <w:r w:rsidR="00831C8C" w:rsidRPr="00C4681B">
        <w:rPr>
          <w:lang w:val="fr-FR"/>
        </w:rPr>
        <w:t xml:space="preserve"> </w:t>
      </w:r>
      <w:r w:rsidR="0016682B" w:rsidRPr="00C4681B">
        <w:rPr>
          <w:lang w:val="fr-FR"/>
        </w:rPr>
        <w:t>Corsica,</w:t>
      </w:r>
      <w:r w:rsidRPr="00C4681B">
        <w:rPr>
          <w:lang w:val="fr-FR"/>
        </w:rPr>
        <w:t xml:space="preserve"> 22 Cr Grandval, 20000 Ajaccio</w:t>
      </w:r>
      <w:r w:rsidR="0016682B" w:rsidRPr="00C4681B">
        <w:rPr>
          <w:lang w:val="fr-FR"/>
        </w:rPr>
        <w:t>,</w:t>
      </w:r>
      <w:r w:rsidRPr="00C4681B">
        <w:rPr>
          <w:lang w:val="fr-FR"/>
        </w:rPr>
        <w:t xml:space="preserve"> </w:t>
      </w:r>
      <w:proofErr w:type="gramStart"/>
      <w:r w:rsidRPr="00C4681B">
        <w:rPr>
          <w:lang w:val="fr-FR"/>
        </w:rPr>
        <w:t>France</w:t>
      </w:r>
      <w:r w:rsidR="0016682B" w:rsidRPr="00C4681B">
        <w:rPr>
          <w:lang w:val="fr-FR"/>
        </w:rPr>
        <w:t>;</w:t>
      </w:r>
      <w:proofErr w:type="gramEnd"/>
      <w:r w:rsidR="0016682B" w:rsidRPr="00C4681B">
        <w:rPr>
          <w:lang w:val="fr-FR"/>
        </w:rPr>
        <w:t xml:space="preserve"> alexandra-mattei@hotmail.fr</w:t>
      </w:r>
    </w:p>
    <w:p w14:paraId="3B8CF333" w14:textId="13A420CF" w:rsidR="007D4041" w:rsidRPr="00C4681B" w:rsidRDefault="007D4041" w:rsidP="00CD5097">
      <w:pPr>
        <w:pStyle w:val="MDPI16affiliation"/>
        <w:rPr>
          <w:lang w:val="fr-FR"/>
        </w:rPr>
      </w:pPr>
      <w:r w:rsidRPr="00C4681B">
        <w:rPr>
          <w:vertAlign w:val="superscript"/>
          <w:lang w:val="fr-FR"/>
        </w:rPr>
        <w:t>4</w:t>
      </w:r>
      <w:r w:rsidRPr="00C4681B">
        <w:rPr>
          <w:lang w:val="fr-FR"/>
        </w:rPr>
        <w:tab/>
        <w:t xml:space="preserve">UMR CNRS 8148-GEOPS </w:t>
      </w:r>
      <w:r w:rsidR="00A553E8" w:rsidRPr="00C4681B">
        <w:rPr>
          <w:lang w:val="fr-FR"/>
        </w:rPr>
        <w:t>(</w:t>
      </w:r>
      <w:proofErr w:type="spellStart"/>
      <w:r w:rsidRPr="00C4681B">
        <w:rPr>
          <w:lang w:val="fr-FR"/>
        </w:rPr>
        <w:t>Geosciences</w:t>
      </w:r>
      <w:proofErr w:type="spellEnd"/>
      <w:r w:rsidRPr="00C4681B">
        <w:rPr>
          <w:lang w:val="fr-FR"/>
        </w:rPr>
        <w:t xml:space="preserve"> Paris-Saclay</w:t>
      </w:r>
      <w:r w:rsidR="00A553E8" w:rsidRPr="00C4681B">
        <w:rPr>
          <w:lang w:val="fr-FR"/>
        </w:rPr>
        <w:t>)</w:t>
      </w:r>
      <w:r w:rsidRPr="00C4681B">
        <w:rPr>
          <w:lang w:val="fr-FR"/>
        </w:rPr>
        <w:t xml:space="preserve">, Université Paris-Saclay, </w:t>
      </w:r>
      <w:r w:rsidR="00DE3628" w:rsidRPr="00C4681B">
        <w:rPr>
          <w:lang w:val="fr-FR"/>
        </w:rPr>
        <w:t xml:space="preserve">91405 </w:t>
      </w:r>
      <w:r w:rsidRPr="00C4681B">
        <w:rPr>
          <w:lang w:val="fr-FR"/>
        </w:rPr>
        <w:t xml:space="preserve">Orsay, </w:t>
      </w:r>
      <w:proofErr w:type="gramStart"/>
      <w:r w:rsidRPr="00C4681B">
        <w:rPr>
          <w:lang w:val="fr-FR"/>
        </w:rPr>
        <w:t>France</w:t>
      </w:r>
      <w:r w:rsidR="00434793" w:rsidRPr="00C4681B">
        <w:rPr>
          <w:lang w:val="fr-FR"/>
        </w:rPr>
        <w:t>;</w:t>
      </w:r>
      <w:proofErr w:type="gramEnd"/>
      <w:r w:rsidR="00434793" w:rsidRPr="00C4681B">
        <w:rPr>
          <w:lang w:val="fr-FR"/>
        </w:rPr>
        <w:t xml:space="preserve"> djakaime@gmail.com</w:t>
      </w:r>
    </w:p>
    <w:p w14:paraId="295AD075" w14:textId="6466E14B" w:rsidR="007D4041" w:rsidRPr="00C4681B" w:rsidRDefault="00CD5097" w:rsidP="0016682B">
      <w:pPr>
        <w:pStyle w:val="MDPI16affiliation"/>
        <w:rPr>
          <w:lang w:val="en-CA"/>
        </w:rPr>
      </w:pPr>
      <w:r w:rsidRPr="00C4681B">
        <w:rPr>
          <w:b/>
          <w:lang w:val="en-CA"/>
        </w:rPr>
        <w:t>*</w:t>
      </w:r>
      <w:r w:rsidRPr="00C4681B">
        <w:rPr>
          <w:lang w:val="en-CA"/>
        </w:rPr>
        <w:tab/>
        <w:t xml:space="preserve">Correspondence: </w:t>
      </w:r>
      <w:r w:rsidR="007D4041" w:rsidRPr="00C4681B">
        <w:rPr>
          <w:lang w:val="en-CA"/>
        </w:rPr>
        <w:t>rachidbarry@hotmail.com</w:t>
      </w:r>
      <w:r w:rsidR="0016682B" w:rsidRPr="00C4681B">
        <w:rPr>
          <w:lang w:val="en-CA"/>
        </w:rPr>
        <w:t xml:space="preserve"> (R.B.)</w:t>
      </w:r>
      <w:r w:rsidR="007D4041" w:rsidRPr="00C4681B">
        <w:rPr>
          <w:lang w:val="en-CA"/>
        </w:rPr>
        <w:t>;</w:t>
      </w:r>
      <w:r w:rsidR="0016682B" w:rsidRPr="00C4681B">
        <w:rPr>
          <w:lang w:val="en-CA"/>
        </w:rPr>
        <w:t xml:space="preserve"> barbecot.florent@uqam.ca (F.B.); Tel.: +228-90-10-10-54 (R.B.)</w:t>
      </w:r>
      <w:r w:rsidR="0084082F" w:rsidRPr="00C4681B">
        <w:rPr>
          <w:lang w:val="en-CA"/>
        </w:rPr>
        <w:t xml:space="preserve"> or +1-514-</w:t>
      </w:r>
      <w:r w:rsidR="00447D2E" w:rsidRPr="00C4681B">
        <w:rPr>
          <w:lang w:val="en-CA"/>
        </w:rPr>
        <w:t>923</w:t>
      </w:r>
      <w:r w:rsidR="0084082F" w:rsidRPr="00C4681B">
        <w:rPr>
          <w:lang w:val="en-CA"/>
        </w:rPr>
        <w:t>-2</w:t>
      </w:r>
      <w:r w:rsidR="00447D2E" w:rsidRPr="00C4681B">
        <w:rPr>
          <w:lang w:val="en-CA"/>
        </w:rPr>
        <w:t>405</w:t>
      </w:r>
      <w:r w:rsidR="0084082F" w:rsidRPr="00C4681B">
        <w:rPr>
          <w:lang w:val="en-CA"/>
        </w:rPr>
        <w:t xml:space="preserve"> (F.B.)</w:t>
      </w:r>
    </w:p>
    <w:p w14:paraId="1BFBE5AF" w14:textId="538425F9" w:rsidR="007D4041" w:rsidRPr="00C4681B" w:rsidRDefault="007D4041" w:rsidP="00CD5097">
      <w:pPr>
        <w:pStyle w:val="MDPI17abstract"/>
        <w:rPr>
          <w:snapToGrid w:val="0"/>
        </w:rPr>
      </w:pPr>
      <w:r w:rsidRPr="00C4681B">
        <w:rPr>
          <w:b/>
          <w:szCs w:val="18"/>
        </w:rPr>
        <w:t xml:space="preserve">Abstract: </w:t>
      </w:r>
      <w:r w:rsidRPr="00C4681B">
        <w:rPr>
          <w:snapToGrid w:val="0"/>
        </w:rPr>
        <w:t>The aquifers of the Togolese coastal sedimentary basin are the principal sources of water for almost half of the country</w:t>
      </w:r>
      <w:r w:rsidR="00831C8C" w:rsidRPr="00C4681B">
        <w:rPr>
          <w:snapToGrid w:val="0"/>
        </w:rPr>
        <w:t>’</w:t>
      </w:r>
      <w:r w:rsidRPr="00C4681B">
        <w:rPr>
          <w:snapToGrid w:val="0"/>
        </w:rPr>
        <w:t xml:space="preserve">s population. These aquifers’ features have not been adequately monitored and studied. The resource is threatened by human activities, notably agriculture, industry, and withdrawals for drinking water supplies. This situation is exacerbated by the potential effects of climate change. For this research, a basin-scale study was conducted to estimate current groundwater recharge and its future evolution in response to climate change. A recharge model based on Thornthwaite–Mather balance equations using runoff coefficients characterizing land use was fed with current and future climate data from an optimistic scenario </w:t>
      </w:r>
      <w:r w:rsidR="00A553E8" w:rsidRPr="00C4681B">
        <w:rPr>
          <w:snapToGrid w:val="0"/>
        </w:rPr>
        <w:t>(</w:t>
      </w:r>
      <w:r w:rsidRPr="00C4681B">
        <w:rPr>
          <w:snapToGrid w:val="0"/>
        </w:rPr>
        <w:t>RCP 4.5</w:t>
      </w:r>
      <w:r w:rsidR="00A553E8" w:rsidRPr="00C4681B">
        <w:rPr>
          <w:snapToGrid w:val="0"/>
        </w:rPr>
        <w:t>)</w:t>
      </w:r>
      <w:r w:rsidRPr="00C4681B">
        <w:rPr>
          <w:snapToGrid w:val="0"/>
        </w:rPr>
        <w:t xml:space="preserve"> and a pessimistic scenario </w:t>
      </w:r>
      <w:r w:rsidR="00A553E8" w:rsidRPr="00C4681B">
        <w:rPr>
          <w:snapToGrid w:val="0"/>
        </w:rPr>
        <w:t>(</w:t>
      </w:r>
      <w:r w:rsidRPr="00C4681B">
        <w:rPr>
          <w:snapToGrid w:val="0"/>
        </w:rPr>
        <w:t>RCP 8.4</w:t>
      </w:r>
      <w:r w:rsidR="00A553E8" w:rsidRPr="00C4681B">
        <w:rPr>
          <w:snapToGrid w:val="0"/>
        </w:rPr>
        <w:t>)</w:t>
      </w:r>
      <w:r w:rsidRPr="00C4681B">
        <w:rPr>
          <w:snapToGrid w:val="0"/>
        </w:rPr>
        <w:t xml:space="preserve">. Despite the associated uncertainties, the soil–water balance model at monthly time steps predicts a recharge of 3. to 455 mm per year from 2020 to 2039, and 40 to 420 mm per year from 2040 to 2059 under the optimistic RCP 4.5 scenario. According to the pessimistic </w:t>
      </w:r>
      <w:r w:rsidR="00547B5D" w:rsidRPr="00C4681B">
        <w:rPr>
          <w:snapToGrid w:val="0"/>
        </w:rPr>
        <w:t xml:space="preserve">RCP </w:t>
      </w:r>
      <w:r w:rsidRPr="00C4681B">
        <w:rPr>
          <w:snapToGrid w:val="0"/>
        </w:rPr>
        <w:t>8.5</w:t>
      </w:r>
      <w:r w:rsidR="00547B5D" w:rsidRPr="00C4681B">
        <w:rPr>
          <w:snapToGrid w:val="0"/>
        </w:rPr>
        <w:t xml:space="preserve"> scenario</w:t>
      </w:r>
      <w:r w:rsidRPr="00C4681B">
        <w:rPr>
          <w:snapToGrid w:val="0"/>
        </w:rPr>
        <w:t>, the recharge will range between 16 and 515 mm per year from 2020 to 2049 and from 1 to 467 mm per year between 2040 and 2059. As a result, the basin</w:t>
      </w:r>
      <w:r w:rsidR="00831C8C" w:rsidRPr="00C4681B">
        <w:rPr>
          <w:snapToGrid w:val="0"/>
        </w:rPr>
        <w:t>’</w:t>
      </w:r>
      <w:r w:rsidRPr="00C4681B">
        <w:rPr>
          <w:snapToGrid w:val="0"/>
        </w:rPr>
        <w:t>s groundwater recharge range, which is currently 47 to 225 mm, will significantly increase.</w:t>
      </w:r>
      <w:r w:rsidRPr="00C4681B">
        <w:t xml:space="preserve"> </w:t>
      </w:r>
      <w:r w:rsidRPr="00C4681B">
        <w:rPr>
          <w:snapToGrid w:val="0"/>
        </w:rPr>
        <w:t>This study provides a scientific basis for the sustainable management of groundwater in the Togolese coastal sedimentary basin. The recharge of the groundwater in the basin will increase regardless of the climate scenario and will support future development in the Togolese coastal sedimentary basin.</w:t>
      </w:r>
    </w:p>
    <w:p w14:paraId="29A72180" w14:textId="3C4309FD" w:rsidR="007D4041" w:rsidRPr="00C4681B" w:rsidRDefault="00CD5097" w:rsidP="00CD5097">
      <w:pPr>
        <w:pStyle w:val="MDPI18keywords"/>
      </w:pPr>
      <w:r w:rsidRPr="00C4681B">
        <w:rPr>
          <w:b/>
        </w:rPr>
        <w:t>Keywords:</w:t>
      </w:r>
      <w:r w:rsidR="007D4041" w:rsidRPr="00C4681B">
        <w:rPr>
          <w:b/>
        </w:rPr>
        <w:t xml:space="preserve"> </w:t>
      </w:r>
      <w:r w:rsidR="007D4041" w:rsidRPr="00C4681B">
        <w:t>groundwater recharge; Togolese coastal basin; climate change</w:t>
      </w:r>
    </w:p>
    <w:p w14:paraId="0BBCE473" w14:textId="77777777" w:rsidR="007D4041" w:rsidRPr="00C4681B" w:rsidRDefault="007D4041" w:rsidP="00CD5097">
      <w:pPr>
        <w:pStyle w:val="MDPI19line"/>
        <w:pBdr>
          <w:bottom w:val="single" w:sz="4" w:space="1" w:color="000000"/>
        </w:pBdr>
      </w:pPr>
    </w:p>
    <w:p w14:paraId="6894C50D" w14:textId="5509D528" w:rsidR="007D4041" w:rsidRPr="00C4681B" w:rsidRDefault="00CD5097" w:rsidP="00CD5097">
      <w:pPr>
        <w:pStyle w:val="MDPI21heading1"/>
      </w:pPr>
      <w:r w:rsidRPr="00C4681B">
        <w:t xml:space="preserve">1. </w:t>
      </w:r>
      <w:r w:rsidR="007D4041" w:rsidRPr="00C4681B">
        <w:t>Introduction</w:t>
      </w:r>
    </w:p>
    <w:p w14:paraId="2E58632F" w14:textId="2F013773" w:rsidR="007D4041" w:rsidRPr="00C4681B" w:rsidRDefault="007D4041" w:rsidP="00CD5097">
      <w:pPr>
        <w:pStyle w:val="MDPI31text"/>
      </w:pPr>
      <w:r w:rsidRPr="00C4681B">
        <w:t xml:space="preserve">Climate change is real </w:t>
      </w:r>
      <w:r w:rsidRPr="00C4681B">
        <w:fldChar w:fldCharType="begin"/>
      </w:r>
      <w:r w:rsidR="007457EA" w:rsidRPr="00C4681B">
        <w:instrText xml:space="preserve"> ADDIN EN.CITE &lt;EndNote&gt;&lt;Cite&gt;&lt;Author&gt;GIEC&lt;/Author&gt;&lt;Year&gt;2014&lt;/Year&gt;&lt;RecNum&gt;1351&lt;/RecNum&gt;&lt;DisplayText&gt;&lt;style size="10"&gt;[1]&lt;/style&gt;&lt;/DisplayText&gt;&lt;record&gt;&lt;rec-number&gt;1351&lt;/rec-number&gt;&lt;foreign-keys&gt;&lt;key app="EN" db-id="ervrf0sr52fxske0wzqxxprmfdzfxwzpzzap" timestamp="1707741048" guid="2866a863-3c2b-4430-b0e5-d23b07c4e20c"&gt;1351&lt;/key&gt;&lt;/foreign-keys&gt;&lt;ref-type name="Generic"&gt;13&lt;/ref-type&gt;&lt;contributors&gt;&lt;authors&gt;&lt;author&gt;GIEC, R&lt;/author&gt;&lt;author&gt;Pachauri, A Reisinger&lt;/author&gt;&lt;/authors&gt;&lt;/contributors&gt;&lt;titles&gt;&lt;title&gt;Changements climatiques 2014: Rapport de synthèse&lt;/title&gt;&lt;/titles&gt;&lt;pages&gt;60-79&lt;/pages&gt;&lt;dates&gt;&lt;year&gt;2014&lt;/year&gt;&lt;/dates&gt;&lt;publisher&gt;GIEC Genève, Switzerland&lt;/publisher&gt;&lt;urls&gt;&lt;/urls&gt;&lt;/record&gt;&lt;/Cite&gt;&lt;/EndNote&gt;</w:instrText>
      </w:r>
      <w:r w:rsidRPr="00C4681B">
        <w:fldChar w:fldCharType="separate"/>
      </w:r>
      <w:r w:rsidR="007457EA" w:rsidRPr="00C4681B">
        <w:rPr>
          <w:noProof/>
        </w:rPr>
        <w:t>[1]</w:t>
      </w:r>
      <w:r w:rsidRPr="00C4681B">
        <w:fldChar w:fldCharType="end"/>
      </w:r>
      <w:r w:rsidRPr="00C4681B">
        <w:t xml:space="preserve">, and it will modify the water cycle </w:t>
      </w:r>
      <w:r w:rsidRPr="00C4681B">
        <w:fldChar w:fldCharType="begin">
          <w:fldData xml:space="preserve">PEVuZE5vdGU+PENpdGU+PEF1dGhvcj5Pbmk8L0F1dGhvcj48WWVhcj4yMDE0PC9ZZWFyPjxSZWNO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==
</w:fldData>
        </w:fldChar>
      </w:r>
      <w:r w:rsidR="007457EA" w:rsidRPr="00C4681B">
        <w:instrText xml:space="preserve"> ADDIN EN.CITE </w:instrText>
      </w:r>
      <w:r w:rsidR="007457EA" w:rsidRPr="00C4681B">
        <w:fldChar w:fldCharType="begin">
          <w:fldData xml:space="preserve">PEVuZE5vdGU+PENpdGU+PEF1dGhvcj5Pbmk8L0F1dGhvcj48WWVhcj4yMDE0PC9ZZWFyPjxSZWNO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==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[2,3]</w:t>
      </w:r>
      <w:r w:rsidRPr="00C4681B">
        <w:fldChar w:fldCharType="end"/>
      </w:r>
      <w:r w:rsidRPr="00C4681B">
        <w:t xml:space="preserve">. The hydrological cycle is affected by climatic variations and the interactions between precipitation, temperature, and evapotranspiration. As a result, each change in the climate system induces a difference in the water system and vice versa </w:t>
      </w:r>
      <w:r w:rsidRPr="00C4681B">
        <w:fldChar w:fldCharType="begin"/>
      </w:r>
      <w:r w:rsidR="007457EA" w:rsidRPr="00C4681B">
        <w:instrText xml:space="preserve"> ADDIN EN.CITE &lt;EndNote&gt;&lt;Cite&gt;&lt;Author&gt;Cárdenas Castillero&lt;/Author&gt;&lt;Year&gt;2021&lt;/Year&gt;&lt;RecNum&gt;1328&lt;/RecNum&gt;&lt;DisplayText&gt;&lt;style size="10"&gt;[4]&lt;/style&gt;&lt;/DisplayText&gt;&lt;record&gt;&lt;rec-number&gt;1328&lt;/rec-number&gt;&lt;foreign-keys&gt;&lt;key app="EN" db-id="ervrf0sr52fxske0wzqxxprmfdzfxwzpzzap" timestamp="1707677269" guid="7dada1ba-a48f-435a-b7f3-06927d98d2b6"&gt;1328&lt;/key&gt;&lt;/foreign-keys&gt;&lt;ref-type name="Journal Article"&gt;17&lt;/ref-type&gt;&lt;contributors&gt;&lt;authors&gt;&lt;author&gt;Cárdenas Castillero, Gustavo&lt;/author&gt;&lt;author&gt;Kuráž, Michal&lt;/author&gt;&lt;author&gt;Rahim, Akif&lt;/author&gt;&lt;/authors&gt;&lt;/contributors&gt;&lt;titles&gt;&lt;title&gt;Review of Global Interest and Developments in the Research on Aquifer Recharge and Climate Change: A Bibliometric Approach&lt;/title&gt;&lt;secondary-title&gt;Water&lt;/secondary-title&gt;&lt;/titles&gt;&lt;periodical&gt;&lt;full-title&gt;Water&lt;/full-title&gt;&lt;/periodical&gt;&lt;volume&gt;13&lt;/volume&gt;&lt;number&gt;21&lt;/number&gt;&lt;section&gt;3001&lt;/section&gt;&lt;dates&gt;&lt;year&gt;2021&lt;/year&gt;&lt;/dates&gt;&lt;isbn&gt;2073-4441&lt;/isbn&gt;&lt;urls&gt;&lt;/urls&gt;&lt;electronic-resource-num&gt;10.3390/w13213001&lt;/electronic-resource-num&gt;&lt;/record&gt;&lt;/Cite&gt;&lt;/EndNote&gt;</w:instrText>
      </w:r>
      <w:r w:rsidRPr="00C4681B">
        <w:fldChar w:fldCharType="separate"/>
      </w:r>
      <w:r w:rsidR="007457EA" w:rsidRPr="00C4681B">
        <w:rPr>
          <w:noProof/>
        </w:rPr>
        <w:t>[4]</w:t>
      </w:r>
      <w:r w:rsidRPr="00C4681B">
        <w:fldChar w:fldCharType="end"/>
      </w:r>
      <w:r w:rsidRPr="00C4681B">
        <w:t xml:space="preserve">, resulting in variations in water availability over time and space. Water excesses or deficits are likely to increase the severity of extreme weather events </w:t>
      </w:r>
      <w:r w:rsidRPr="00C4681B">
        <w:fldChar w:fldCharType="begin">
          <w:fldData xml:space="preserve">PEVuZE5vdGU+PENpdGU+PEF1dGhvcj5TaHJlc3RoYTwvQXV0aG9yPjxZZWFyPjIwMTg8L1llYXI+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</w:fldData>
        </w:fldChar>
      </w:r>
      <w:r w:rsidR="007457EA" w:rsidRPr="00C4681B">
        <w:instrText xml:space="preserve"> ADDIN EN.CITE </w:instrText>
      </w:r>
      <w:r w:rsidR="007457EA" w:rsidRPr="00C4681B">
        <w:fldChar w:fldCharType="begin">
          <w:fldData xml:space="preserve">PEVuZE5vdGU+PENpdGU+PEF1dGhvcj5TaHJlc3RoYTwvQXV0aG9yPjxZZWFyPjIwMTg8L1llYXI+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[13,14]</w:t>
      </w:r>
      <w:r w:rsidRPr="00C4681B">
        <w:fldChar w:fldCharType="end"/>
      </w:r>
      <w:r w:rsidRPr="00C4681B">
        <w:t xml:space="preserve">, including floods and droughts. The risk of deficit is, for its part, accentuated due to the overexploitation of water resources already observed in many regions of the world </w:t>
      </w:r>
      <w:r w:rsidRPr="00C4681B">
        <w:fldChar w:fldCharType="begin">
          <w:fldData xml:space="preserve">PEVuZE5vdGU+PENpdGU+PEF1dGhvcj5Db2xsaWdub248L0F1dGhvcj48WWVhcj4xOTk0PC9ZZWFy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</w:fldData>
        </w:fldChar>
      </w:r>
      <w:r w:rsidR="007457EA" w:rsidRPr="00C4681B">
        <w:instrText xml:space="preserve"> ADDIN EN.CITE </w:instrText>
      </w:r>
      <w:r w:rsidR="007457EA" w:rsidRPr="00C4681B">
        <w:fldChar w:fldCharType="begin">
          <w:fldData xml:space="preserve">PEVuZE5vdGU+PENpdGU+PEF1dGhvcj5Db2xsaWdub248L0F1dGhvcj48WWVhcj4xOTk0PC9ZZWFy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[15-18]</w:t>
      </w:r>
      <w:r w:rsidRPr="00C4681B">
        <w:fldChar w:fldCharType="end"/>
      </w:r>
      <w:r w:rsidRPr="00C4681B">
        <w:t xml:space="preserve">. </w:t>
      </w:r>
      <w:r w:rsidRPr="00C4681B">
        <w:rPr>
          <w:rFonts w:cstheme="minorHAnsi"/>
        </w:rPr>
        <w:t xml:space="preserve">The impacts of climate change also manifest themselves on a social </w:t>
      </w:r>
      <w:r w:rsidRPr="00C4681B">
        <w:rPr>
          <w:rFonts w:cstheme="minorHAnsi"/>
        </w:rPr>
        <w:fldChar w:fldCharType="begin"/>
      </w:r>
      <w:r w:rsidR="007457EA" w:rsidRPr="00C4681B">
        <w:rPr>
          <w:rFonts w:cstheme="minorHAnsi"/>
        </w:rPr>
        <w:instrText xml:space="preserve"> ADDIN EN.CITE &lt;EndNote&gt;&lt;Cite&gt;&lt;Author&gt;Brett‐Crowther&lt;/Author&gt;&lt;Year&gt;2009&lt;/Year&gt;&lt;RecNum&gt;1232&lt;/RecNum&gt;&lt;DisplayText&gt;&lt;style size="10"&gt;[19,20]&lt;/style&gt;&lt;/DisplayText&gt;&lt;record&gt;&lt;rec-number&gt;1232&lt;/rec-number&gt;&lt;foreign-keys&gt;&lt;key app="EN" db-id="ervrf0sr52fxske0wzqxxprmfdzfxwzpzzap" timestamp="1681603141" guid="0f8f592b-6e29-48d6-9d80-91256f59b08d"&gt;1232&lt;/key&gt;&lt;/foreign-keys&gt;&lt;ref-type name="Journal Article"&gt;17&lt;/ref-type&gt;&lt;contributors&gt;&lt;authors&gt;&lt;author&gt;Brett‐Crowther, M. R.&lt;/author&gt;&lt;/authors&gt;&lt;/contributors&gt;&lt;titles&gt;&lt;title&gt;Taming the Anarchy: Groundwater Governance in South Asia&lt;/title&gt;&lt;secondary-title&gt;International Journal of Environmental Studies&lt;/secondary-title&gt;&lt;/titles&gt;&lt;periodical&gt;&lt;full-title&gt;International Journal of Environmental Studies&lt;/full-title&gt;&lt;/periodical&gt;&lt;pages&gt;818-821&lt;/pages&gt;&lt;volume&gt;66&lt;/volume&gt;&lt;number&gt;6&lt;/number&gt;&lt;section&gt;818&lt;/section&gt;&lt;dates&gt;&lt;year&gt;2009&lt;/year&gt;&lt;/dates&gt;&lt;isbn&gt;0020-7233&amp;#xD;1029-0400&lt;/isbn&gt;&lt;urls&gt;&lt;/urls&gt;&lt;electronic-resource-num&gt;10.1080/00207230903138281&lt;/electronic-resource-num&gt;&lt;/record&gt;&lt;/Cite&gt;&lt;Cite&gt;&lt;Author&gt;Easter&lt;/Author&gt;&lt;Year&gt;1995&lt;/Year&gt;&lt;RecNum&gt;1231&lt;/RecNum&gt;&lt;record&gt;&lt;rec-number&gt;1231&lt;/rec-number&gt;&lt;foreign-keys&gt;&lt;key app="EN" db-id="ervrf0sr52fxske0wzqxxprmfdzfxwzpzzap" timestamp="1681602961" guid="39d7e9ee-3ddd-483b-b0e0-767e0d06bbc8"&gt;1231&lt;/key&gt;&lt;/foreign-keys&gt;&lt;ref-type name="Journal Article"&gt;17&lt;/ref-type&gt;&lt;contributors&gt;&lt;authors&gt;&lt;author&gt;Easter, K. William&lt;/author&gt;&lt;author&gt;Hearne, Robert&lt;/author&gt;&lt;/authors&gt;&lt;/contributors&gt;&lt;titles&gt;&lt;title&gt;Book Review: Groundwater Markets and Irrigation Development: Political Economy and Practical Policy&lt;/title&gt;&lt;secondary-title&gt;Land Economics&lt;/secondary-title&gt;&lt;/titles&gt;&lt;periodical&gt;&lt;full-title&gt;Land Economics&lt;/full-title&gt;&lt;/periodical&gt;&lt;pages&gt;261-264&lt;/pages&gt;&lt;volume&gt;71&lt;/volume&gt;&lt;number&gt;2&lt;/number&gt;&lt;section&gt;261&lt;/section&gt;&lt;dates&gt;&lt;year&gt;1995&lt;/year&gt;&lt;/dates&gt;&lt;isbn&gt;0023-7639&lt;/isbn&gt;&lt;urls&gt;&lt;/urls&gt;&lt;remote-database-name&gt;WorldCat.org&lt;/remote-database-name&gt;&lt;/record&gt;&lt;/Cite&gt;&lt;/EndNote&gt;</w:instrText>
      </w:r>
      <w:r w:rsidRPr="00C4681B">
        <w:rPr>
          <w:rFonts w:cstheme="minorHAnsi"/>
        </w:rPr>
        <w:fldChar w:fldCharType="separate"/>
      </w:r>
      <w:r w:rsidR="007457EA" w:rsidRPr="00C4681B">
        <w:rPr>
          <w:rFonts w:cstheme="minorHAnsi"/>
          <w:noProof/>
        </w:rPr>
        <w:t>[19,20]</w:t>
      </w:r>
      <w:r w:rsidRPr="00C4681B">
        <w:rPr>
          <w:rFonts w:cstheme="minorHAnsi"/>
        </w:rPr>
        <w:fldChar w:fldCharType="end"/>
      </w:r>
      <w:r w:rsidRPr="00C4681B">
        <w:rPr>
          <w:rFonts w:cstheme="minorHAnsi"/>
        </w:rPr>
        <w:t xml:space="preserve"> and economic level, with </w:t>
      </w:r>
      <w:r w:rsidRPr="00C4681B">
        <w:t xml:space="preserve">the weakening of production systems </w:t>
      </w:r>
      <w:r w:rsidRPr="00C4681B">
        <w:fldChar w:fldCharType="begin">
          <w:fldData xml:space="preserve">PEVuZE5vdGU+PENpdGU+PEF1dGhvcj5LdW1hcjwvQXV0aG9yPjxZZWFyPjIwMTk8L1llYXI+PFJl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</w:fldData>
        </w:fldChar>
      </w:r>
      <w:r w:rsidR="007457EA" w:rsidRPr="00C4681B">
        <w:instrText xml:space="preserve"> ADDIN EN.CITE </w:instrText>
      </w:r>
      <w:r w:rsidR="007457EA" w:rsidRPr="00C4681B">
        <w:fldChar w:fldCharType="begin">
          <w:fldData xml:space="preserve">PEVuZE5vdGU+PENpdGU+PEF1dGhvcj5LdW1hcjwvQXV0aG9yPjxZZWFyPjIwMTk8L1llYXI+PFJl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[21-23]</w:t>
      </w:r>
      <w:r w:rsidRPr="00C4681B">
        <w:fldChar w:fldCharType="end"/>
      </w:r>
      <w:r w:rsidRPr="00C4681B">
        <w:t xml:space="preserve">, particularly in agriculture </w:t>
      </w:r>
      <w:r w:rsidRPr="00C4681B">
        <w:fldChar w:fldCharType="begin"/>
      </w:r>
      <w:r w:rsidR="007457EA" w:rsidRPr="00C4681B">
        <w:instrText xml:space="preserve"> ADDIN EN.CITE &lt;EndNote&gt;&lt;Cite&gt;&lt;Author&gt;Subedi&lt;/Author&gt;&lt;Year&gt;2018&lt;/Year&gt;&lt;RecNum&gt;1326&lt;/RecNum&gt;&lt;DisplayText&gt;&lt;style size="10"&gt;[24]&lt;/style&gt;&lt;/DisplayText&gt;&lt;record&gt;&lt;rec-number&gt;1326&lt;/rec-number&gt;&lt;foreign-keys&gt;&lt;key app="EN" db-id="ervrf0sr52fxske0wzqxxprmfdzfxwzpzzap" timestamp="1707128452" guid="581e4a81-30bb-4433-893e-2691f5bc6021"&gt;1326&lt;/key&gt;&lt;/foreign-keys&gt;&lt;ref-type name="Journal Article"&gt;17&lt;/ref-type&gt;&lt;contributors&gt;&lt;authors&gt;&lt;author&gt;Subedi, Ram Chandra&lt;/author&gt;&lt;author&gt;Bhuju, Dinesh Raj&lt;/author&gt;&lt;author&gt;Bhatta, Gopal Datt&lt;/author&gt;&lt;author&gt;Pant, Ramesh Raj&lt;/author&gt;&lt;/authors&gt;&lt;/contributors&gt;&lt;titles&gt;&lt;title&gt;Climatic variability and livelihood of rural farmers in Chisapani, Ramechhap, Nepal&lt;/title&gt;&lt;secondary-title&gt;Nepal Journal of Environmental Science&lt;/secondary-title&gt;&lt;/titles&gt;&lt;periodical&gt;&lt;full-title&gt;Nepal Journal of Environmental Science&lt;/full-title&gt;&lt;/periodical&gt;&lt;dates&gt;&lt;year&gt;2018&lt;/year&gt;&lt;/dates&gt;&lt;urls&gt;&lt;/urls&gt;&lt;/record&gt;&lt;/Cite&gt;&lt;/EndNote&gt;</w:instrText>
      </w:r>
      <w:r w:rsidRPr="00C4681B">
        <w:fldChar w:fldCharType="separate"/>
      </w:r>
      <w:r w:rsidR="007457EA" w:rsidRPr="00C4681B">
        <w:rPr>
          <w:noProof/>
        </w:rPr>
        <w:t>[24]</w:t>
      </w:r>
      <w:r w:rsidRPr="00C4681B">
        <w:fldChar w:fldCharType="end"/>
      </w:r>
      <w:r w:rsidRPr="00C4681B">
        <w:t xml:space="preserve">. They are also illustrated by the </w:t>
      </w:r>
      <w:r w:rsidRPr="00C4681B">
        <w:rPr>
          <w:rFonts w:cstheme="minorHAnsi"/>
        </w:rPr>
        <w:t xml:space="preserve">increase in drilling costs, the reduction in well yields </w:t>
      </w:r>
      <w:r w:rsidRPr="00C4681B">
        <w:rPr>
          <w:rFonts w:cstheme="minorHAnsi"/>
        </w:rPr>
        <w:fldChar w:fldCharType="begin"/>
      </w:r>
      <w:r w:rsidR="007457EA" w:rsidRPr="00C4681B">
        <w:rPr>
          <w:rFonts w:cstheme="minorHAnsi"/>
        </w:rPr>
        <w:instrText xml:space="preserve"> ADDIN EN.CITE &lt;EndNote&gt;&lt;Cite&gt;&lt;Author&gt;Giordano&lt;/Author&gt;&lt;Year&gt;2009&lt;/Year&gt;&lt;RecNum&gt;1213&lt;/RecNum&gt;&lt;DisplayText&gt;&lt;style size="10"&gt;[25]&lt;/style&gt;&lt;/DisplayText&gt;&lt;record&gt;&lt;rec-number&gt;1213&lt;/rec-number&gt;&lt;foreign-keys&gt;&lt;key app="EN" db-id="ervrf0sr52fxske0wzqxxprmfdzfxwzpzzap" timestamp="1681582058" guid="d0f3f632-bf1d-4db7-adca-1fab2258893f"&gt;1213&lt;/key&gt;&lt;/foreign-keys&gt;&lt;ref-type name="Journal Article"&gt;17&lt;/ref-type&gt;&lt;contributors&gt;&lt;authors&gt;&lt;author&gt;Giordano, Mark&lt;/author&gt;&lt;/authors&gt;&lt;/contributors&gt;&lt;titles&gt;&lt;title&gt;Global Groundwater? Issues and Solutions&lt;/title&gt;&lt;secondary-title&gt;Annual Review of Environment and Resources&lt;/secondary-title&gt;&lt;/titles&gt;&lt;periodical&gt;&lt;full-title&gt;Annual Review of Environment and Resources&lt;/full-title&gt;&lt;/periodical&gt;&lt;pages&gt;153-178&lt;/pages&gt;&lt;volume&gt;34&lt;/volume&gt;&lt;number&gt;1&lt;/number&gt;&lt;section&gt;153&lt;/section&gt;&lt;dates&gt;&lt;year&gt;2009&lt;/year&gt;&lt;/dates&gt;&lt;isbn&gt;1543-5938&amp;#xD;1545-2050&lt;/isbn&gt;&lt;urls&gt;&lt;/urls&gt;&lt;electronic-resource-num&gt;10.1146/annurev.environ.030308.100251&lt;/electronic-resource-num&gt;&lt;/record&gt;&lt;/Cite&gt;&lt;/EndNote&gt;</w:instrText>
      </w:r>
      <w:r w:rsidRPr="00C4681B">
        <w:rPr>
          <w:rFonts w:cstheme="minorHAnsi"/>
        </w:rPr>
        <w:fldChar w:fldCharType="separate"/>
      </w:r>
      <w:r w:rsidR="007457EA" w:rsidRPr="00C4681B">
        <w:rPr>
          <w:rFonts w:cstheme="minorHAnsi"/>
          <w:noProof/>
        </w:rPr>
        <w:t>[25]</w:t>
      </w:r>
      <w:r w:rsidRPr="00C4681B">
        <w:rPr>
          <w:rFonts w:cstheme="minorHAnsi"/>
        </w:rPr>
        <w:fldChar w:fldCharType="end"/>
      </w:r>
      <w:r w:rsidRPr="00C4681B">
        <w:rPr>
          <w:rFonts w:cstheme="minorHAnsi"/>
        </w:rPr>
        <w:t xml:space="preserve">, and threats to ecosystems </w:t>
      </w:r>
      <w:r w:rsidRPr="00C4681B">
        <w:rPr>
          <w:rFonts w:cstheme="minorHAnsi"/>
        </w:rPr>
        <w:fldChar w:fldCharType="begin"/>
      </w:r>
      <w:r w:rsidR="007457EA" w:rsidRPr="00C4681B">
        <w:rPr>
          <w:rFonts w:cstheme="minorHAnsi"/>
        </w:rPr>
        <w:instrText xml:space="preserve"> ADDIN EN.CITE &lt;EndNote&gt;&lt;Cite&gt;&lt;Author&gt;Bergkamp&lt;/Author&gt;&lt;Year&gt;2006&lt;/Year&gt;&lt;RecNum&gt;1235&lt;/RecNum&gt;&lt;DisplayText&gt;&lt;style size="10"&gt;[26,27]&lt;/style&gt;&lt;/DisplayText&gt;&lt;record&gt;&lt;rec-number&gt;1235&lt;/rec-number&gt;&lt;foreign-keys&gt;&lt;key app="EN" db-id="ervrf0sr52fxske0wzqxxprmfdzfxwzpzzap" timestamp="1681604141" guid="8432c807-d694-4e9b-934a-1377bd330b87"&gt;1235&lt;/key&gt;&lt;/foreign-keys&gt;&lt;ref-type name="Conference Proceedings"&gt;10&lt;/ref-type&gt;&lt;contributors&gt;&lt;authors&gt;&lt;author&gt;Bergkamp, Ger&lt;/author&gt;&lt;author&gt;Cross, Katharine&lt;/author&gt;&lt;/authors&gt;&lt;/contributors&gt;&lt;titles&gt;&lt;title&gt;Groundwater and ecosystem services: towards their sustainable use&lt;/title&gt;&lt;secondary-title&gt;International Symposium on Groundwater Sustainability&lt;/secondary-title&gt;&lt;/titles&gt;&lt;pages&gt;177-193&lt;/pages&gt;&lt;dates&gt;&lt;year&gt;2006&lt;/year&gt;&lt;/dates&gt;&lt;pub-location&gt;Alicante, Spain&lt;/pub-location&gt;&lt;urls&gt;&lt;/urls&gt;&lt;custom1&gt;Alicante, Spain&lt;/custom1&gt;&lt;/record&gt;&lt;/Cite&gt;&lt;Cite&gt;&lt;Author&gt;Sophocleous&lt;/Author&gt;&lt;Year&gt;2003&lt;/Year&gt;&lt;RecNum&gt;1236&lt;/RecNum&gt;&lt;record&gt;&lt;rec-number&gt;1236&lt;/rec-number&gt;&lt;foreign-keys&gt;&lt;key app="EN" db-id="ervrf0sr52fxske0wzqxxprmfdzfxwzpzzap" timestamp="1681604307" guid="c98c1265-2212-4d2d-a377-ac11337b287f"&gt;1236&lt;/key&gt;&lt;/foreign-keys&gt;&lt;ref-type name="Journal Article"&gt;17&lt;/ref-type&gt;&lt;contributors&gt;&lt;authors&gt;&lt;author&gt;Sophocleous, M&lt;/author&gt;&lt;/authors&gt;&lt;/contributors&gt;&lt;titles&gt;&lt;title&gt;Environmental implications of intensive groundwater use with special regard to streams and wetlands&lt;/title&gt;&lt;secondary-title&gt;Intensive use of groundwater: challenges and opportunities&lt;/secondary-title&gt;&lt;/titles&gt;&lt;periodical&gt;&lt;full-title&gt;Intensive use of groundwater: challenges and opportunities&lt;/full-title&gt;&lt;/periodical&gt;&lt;pages&gt;93-112&lt;/pages&gt;&lt;dates&gt;&lt;year&gt;2003&lt;/year&gt;&lt;/dates&gt;&lt;urls&gt;&lt;/urls&gt;&lt;/record&gt;&lt;/Cite&gt;&lt;/EndNote&gt;</w:instrText>
      </w:r>
      <w:r w:rsidRPr="00C4681B">
        <w:rPr>
          <w:rFonts w:cstheme="minorHAnsi"/>
        </w:rPr>
        <w:fldChar w:fldCharType="separate"/>
      </w:r>
      <w:r w:rsidR="007457EA" w:rsidRPr="00C4681B">
        <w:rPr>
          <w:rFonts w:cstheme="minorHAnsi"/>
          <w:noProof/>
        </w:rPr>
        <w:t>[26,27]</w:t>
      </w:r>
      <w:r w:rsidRPr="00C4681B">
        <w:rPr>
          <w:rFonts w:cstheme="minorHAnsi"/>
        </w:rPr>
        <w:fldChar w:fldCharType="end"/>
      </w:r>
      <w:r w:rsidRPr="00C4681B">
        <w:rPr>
          <w:rFonts w:cstheme="minorHAnsi"/>
        </w:rPr>
        <w:t xml:space="preserve">. Finally, also </w:t>
      </w:r>
      <w:r w:rsidRPr="00C4681B">
        <w:t xml:space="preserve">due </w:t>
      </w:r>
      <w:r w:rsidRPr="00C4681B">
        <w:lastRenderedPageBreak/>
        <w:t xml:space="preserve">to climate change, </w:t>
      </w:r>
      <w:proofErr w:type="gramStart"/>
      <w:r w:rsidRPr="00C4681B">
        <w:t>pollution</w:t>
      </w:r>
      <w:proofErr w:type="gramEnd"/>
      <w:r w:rsidRPr="00C4681B">
        <w:t xml:space="preserve"> and the degradation of the quality of water resources from anthropogenic activities are accentuated </w:t>
      </w:r>
      <w:r w:rsidRPr="00C4681B">
        <w:fldChar w:fldCharType="begin">
          <w:fldData xml:space="preserve">PEVuZE5vdGU+PENpdGU+PEF1dGhvcj5NaWxseTwvQXV0aG9yPjxZZWFyPjIwMDU8L1llYXI+PFJl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</w:fldData>
        </w:fldChar>
      </w:r>
      <w:r w:rsidR="007457EA" w:rsidRPr="00C4681B">
        <w:instrText xml:space="preserve"> ADDIN EN.CITE </w:instrText>
      </w:r>
      <w:r w:rsidR="007457EA" w:rsidRPr="00C4681B">
        <w:fldChar w:fldCharType="begin">
          <w:fldData xml:space="preserve">PEVuZE5vdGU+PENpdGU+PEF1dGhvcj5NaWxseTwvQXV0aG9yPjxZZWFyPjIwMDU8L1llYXI+PFJl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[4,28-30]</w:t>
      </w:r>
      <w:r w:rsidRPr="00C4681B">
        <w:fldChar w:fldCharType="end"/>
      </w:r>
      <w:r w:rsidRPr="00C4681B">
        <w:t>.</w:t>
      </w:r>
    </w:p>
    <w:p w14:paraId="0FE1C54A" w14:textId="57659657" w:rsidR="007D4041" w:rsidRPr="00C4681B" w:rsidRDefault="007D4041" w:rsidP="00CD5097">
      <w:pPr>
        <w:pStyle w:val="MDPI31text"/>
      </w:pPr>
      <w:r w:rsidRPr="00C4681B">
        <w:t xml:space="preserve">This is why climate change is on the political agenda at the national and international levels </w:t>
      </w:r>
      <w:r w:rsidRPr="00C4681B">
        <w:fldChar w:fldCharType="begin"/>
      </w:r>
      <w:r w:rsidR="007457EA" w:rsidRPr="00C4681B">
        <w:instrText xml:space="preserve"> ADDIN EN.CITE &lt;EndNote&gt;&lt;Cite&gt;&lt;Author&gt;GIEC&lt;/Author&gt;&lt;Year&gt;2014&lt;/Year&gt;&lt;RecNum&gt;1351&lt;/RecNum&gt;&lt;DisplayText&gt;&lt;style size="10"&gt;[1]&lt;/style&gt;&lt;/DisplayText&gt;&lt;record&gt;&lt;rec-number&gt;1351&lt;/rec-number&gt;&lt;foreign-keys&gt;&lt;key app="EN" db-id="ervrf0sr52fxske0wzqxxprmfdzfxwzpzzap" timestamp="1707741048" guid="2866a863-3c2b-4430-b0e5-d23b07c4e20c"&gt;1351&lt;/key&gt;&lt;/foreign-keys&gt;&lt;ref-type name="Generic"&gt;13&lt;/ref-type&gt;&lt;contributors&gt;&lt;authors&gt;&lt;author&gt;GIEC, R&lt;/author&gt;&lt;author&gt;Pachauri, A Reisinger&lt;/author&gt;&lt;/authors&gt;&lt;/contributors&gt;&lt;titles&gt;&lt;title&gt;Changements climatiques 2014: Rapport de synthèse&lt;/title&gt;&lt;/titles&gt;&lt;pages&gt;60-79&lt;/pages&gt;&lt;dates&gt;&lt;year&gt;2014&lt;/year&gt;&lt;/dates&gt;&lt;publisher&gt;GIEC Genève, Switzerland&lt;/publisher&gt;&lt;urls&gt;&lt;/urls&gt;&lt;/record&gt;&lt;/Cite&gt;&lt;/EndNote&gt;</w:instrText>
      </w:r>
      <w:r w:rsidRPr="00C4681B">
        <w:fldChar w:fldCharType="separate"/>
      </w:r>
      <w:r w:rsidR="007457EA" w:rsidRPr="00C4681B">
        <w:rPr>
          <w:noProof/>
        </w:rPr>
        <w:t>[1]</w:t>
      </w:r>
      <w:r w:rsidRPr="00C4681B">
        <w:fldChar w:fldCharType="end"/>
      </w:r>
      <w:r w:rsidRPr="00C4681B">
        <w:t>, and also because regional adaptation strategies rel</w:t>
      </w:r>
      <w:r w:rsidR="00CC4D70" w:rsidRPr="00C4681B">
        <w:t>y</w:t>
      </w:r>
      <w:r w:rsidRPr="00C4681B">
        <w:t xml:space="preserve"> on water resources </w:t>
      </w:r>
      <w:r w:rsidRPr="00C4681B">
        <w:fldChar w:fldCharType="begin">
          <w:fldData xml:space="preserve">PEVuZE5vdGU+PENpdGU+PEF1dGhvcj5FcHRpbmc8L0F1dGhvcj48WWVhcj4yMDIxPC9ZZWFyPjxS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</w:fldData>
        </w:fldChar>
      </w:r>
      <w:r w:rsidR="007457EA" w:rsidRPr="00C4681B">
        <w:instrText xml:space="preserve"> ADDIN EN.CITE </w:instrText>
      </w:r>
      <w:r w:rsidR="007457EA" w:rsidRPr="00C4681B">
        <w:fldChar w:fldCharType="begin">
          <w:fldData xml:space="preserve">PEVuZE5vdGU+PENpdGU+PEF1dGhvcj5FcHRpbmc8L0F1dGhvcj48WWVhcj4yMDIxPC9ZZWFyPjxS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[31-35]</w:t>
      </w:r>
      <w:r w:rsidRPr="00C4681B">
        <w:fldChar w:fldCharType="end"/>
      </w:r>
      <w:r w:rsidRPr="00C4681B">
        <w:t>. Assessments of the impacts of climate change on water resources have</w:t>
      </w:r>
      <w:r w:rsidR="00CC4D70" w:rsidRPr="00C4681B">
        <w:t>,</w:t>
      </w:r>
      <w:r w:rsidRPr="00C4681B">
        <w:t xml:space="preserve"> therefore</w:t>
      </w:r>
      <w:r w:rsidR="00CC4D70" w:rsidRPr="00C4681B">
        <w:t>,</w:t>
      </w:r>
      <w:r w:rsidRPr="00C4681B">
        <w:t xml:space="preserve"> become essential, </w:t>
      </w:r>
      <w:r w:rsidR="00CC4D70" w:rsidRPr="00C4681B">
        <w:t xml:space="preserve">with </w:t>
      </w:r>
      <w:r w:rsidRPr="00C4681B">
        <w:t xml:space="preserve">those concerning groundwater being even more essential because they represent approximately 98% of global freshwater resources </w:t>
      </w:r>
      <w:r w:rsidRPr="00C4681B">
        <w:fldChar w:fldCharType="begin"/>
      </w:r>
      <w:r w:rsidR="007457EA" w:rsidRPr="00C4681B">
        <w:instrText xml:space="preserve"> ADDIN EN.CITE &lt;EndNote&gt;&lt;Cite&gt;&lt;Author&gt;Cárdenas Castillero&lt;/Author&gt;&lt;Year&gt;2021&lt;/Year&gt;&lt;RecNum&gt;1328&lt;/RecNum&gt;&lt;DisplayText&gt;&lt;style size="10"&gt;[4,36]&lt;/style&gt;&lt;/DisplayText&gt;&lt;record&gt;&lt;rec-number&gt;1328&lt;/rec-number&gt;&lt;foreign-keys&gt;&lt;key app="EN" db-id="ervrf0sr52fxske0wzqxxprmfdzfxwzpzzap" timestamp="1707677269" guid="7dada1ba-a48f-435a-b7f3-06927d98d2b6"&gt;1328&lt;/key&gt;&lt;/foreign-keys&gt;&lt;ref-type name="Journal Article"&gt;17&lt;/ref-type&gt;&lt;contributors&gt;&lt;authors&gt;&lt;author&gt;Cárdenas Castillero, Gustavo&lt;/author&gt;&lt;author&gt;Kuráž, Michal&lt;/author&gt;&lt;author&gt;Rahim, Akif&lt;/author&gt;&lt;/authors&gt;&lt;/contributors&gt;&lt;titles&gt;&lt;title&gt;Review of Global Interest and Developments in the Research on Aquifer Recharge and Climate Change: A Bibliometric Approach&lt;/title&gt;&lt;secondary-title&gt;Water&lt;/secondary-title&gt;&lt;/titles&gt;&lt;periodical&gt;&lt;full-title&gt;Water&lt;/full-title&gt;&lt;/periodical&gt;&lt;volume&gt;13&lt;/volume&gt;&lt;number&gt;21&lt;/number&gt;&lt;section&gt;3001&lt;/section&gt;&lt;dates&gt;&lt;year&gt;2021&lt;/year&gt;&lt;/dates&gt;&lt;isbn&gt;2073-4441&lt;/isbn&gt;&lt;urls&gt;&lt;/urls&gt;&lt;electronic-resource-num&gt;10.3390/w13213001&lt;/electronic-resource-num&gt;&lt;/record&gt;&lt;/Cite&gt;&lt;Cite&gt;&lt;Author&gt;Margat&lt;/Author&gt;&lt;Year&gt;2013&lt;/Year&gt;&lt;RecNum&gt;580&lt;/RecNum&gt;&lt;record&gt;&lt;rec-number&gt;580&lt;/rec-number&gt;&lt;foreign-keys&gt;&lt;key app="EN" db-id="ervrf0sr52fxske0wzqxxprmfdzfxwzpzzap" timestamp="1568132309" guid="2da09520-8c1e-4721-9de1-1c44b6385b48"&gt;580&lt;/key&gt;&lt;/foreign-keys&gt;&lt;ref-type name="Book"&gt;6&lt;/ref-type&gt;&lt;contributors&gt;&lt;authors&gt;&lt;author&gt;Margat, Jean&lt;/author&gt;&lt;author&gt;Van der Gun, Jac&lt;/author&gt;&lt;/authors&gt;&lt;/contributors&gt;&lt;titles&gt;&lt;title&gt;Groundwater around the world: a geographic synopsis&lt;/title&gt;&lt;/titles&gt;&lt;dates&gt;&lt;year&gt;2013&lt;/year&gt;&lt;/dates&gt;&lt;publisher&gt;Crc Press&lt;/publisher&gt;&lt;isbn&gt;0429212739&lt;/isbn&gt;&lt;urls&gt;&lt;/urls&gt;&lt;/record&gt;&lt;/Cite&gt;&lt;/EndNote&gt;</w:instrText>
      </w:r>
      <w:r w:rsidRPr="00C4681B">
        <w:fldChar w:fldCharType="separate"/>
      </w:r>
      <w:r w:rsidR="007457EA" w:rsidRPr="00C4681B">
        <w:rPr>
          <w:noProof/>
        </w:rPr>
        <w:t>[4,36]</w:t>
      </w:r>
      <w:r w:rsidRPr="00C4681B">
        <w:fldChar w:fldCharType="end"/>
      </w:r>
      <w:r w:rsidRPr="00C4681B">
        <w:t>.</w:t>
      </w:r>
    </w:p>
    <w:p w14:paraId="635A58BC" w14:textId="21DB6897" w:rsidR="007D4041" w:rsidRPr="00C4681B" w:rsidRDefault="007D4041" w:rsidP="00CD5097">
      <w:pPr>
        <w:pStyle w:val="MDPI31text"/>
      </w:pPr>
      <w:r w:rsidRPr="00C4681B">
        <w:t>Studies o</w:t>
      </w:r>
      <w:r w:rsidR="00CC4D70" w:rsidRPr="00C4681B">
        <w:t>n</w:t>
      </w:r>
      <w:r w:rsidRPr="00C4681B">
        <w:t xml:space="preserve"> the impacts of climate change on groundwater have multiplied in recent years, and they often focus on the evolution of recharge </w:t>
      </w:r>
      <w:r w:rsidRPr="00C4681B">
        <w:fldChar w:fldCharType="begin"/>
      </w:r>
      <w:r w:rsidR="007457EA" w:rsidRPr="00C4681B">
        <w:instrText xml:space="preserve"> ADDIN EN.CITE &lt;EndNote&gt;&lt;Cite&gt;&lt;Author&gt;Cárdenas Castillero&lt;/Author&gt;&lt;Year&gt;2021&lt;/Year&gt;&lt;RecNum&gt;1328&lt;/RecNum&gt;&lt;DisplayText&gt;&lt;style size="10"&gt;[4]&lt;/style&gt;&lt;/DisplayText&gt;&lt;record&gt;&lt;rec-number&gt;1328&lt;/rec-number&gt;&lt;foreign-keys&gt;&lt;key app="EN" db-id="ervrf0sr52fxske0wzqxxprmfdzfxwzpzzap" timestamp="1707677269" guid="7dada1ba-a48f-435a-b7f3-06927d98d2b6"&gt;1328&lt;/key&gt;&lt;/foreign-keys&gt;&lt;ref-type name="Journal Article"&gt;17&lt;/ref-type&gt;&lt;contributors&gt;&lt;authors&gt;&lt;author&gt;Cárdenas Castillero, Gustavo&lt;/author&gt;&lt;author&gt;Kuráž, Michal&lt;/author&gt;&lt;author&gt;Rahim, Akif&lt;/author&gt;&lt;/authors&gt;&lt;/contributors&gt;&lt;titles&gt;&lt;title&gt;Review of Global Interest and Developments in the Research on Aquifer Recharge and Climate Change: A Bibliometric Approach&lt;/title&gt;&lt;secondary-title&gt;Water&lt;/secondary-title&gt;&lt;/titles&gt;&lt;periodical&gt;&lt;full-title&gt;Water&lt;/full-title&gt;&lt;/periodical&gt;&lt;volume&gt;13&lt;/volume&gt;&lt;number&gt;21&lt;/number&gt;&lt;section&gt;3001&lt;/section&gt;&lt;dates&gt;&lt;year&gt;2021&lt;/year&gt;&lt;/dates&gt;&lt;isbn&gt;2073-4441&lt;/isbn&gt;&lt;urls&gt;&lt;/urls&gt;&lt;electronic-resource-num&gt;10.3390/w13213001&lt;/electronic-resource-num&gt;&lt;/record&gt;&lt;/Cite&gt;&lt;/EndNote&gt;</w:instrText>
      </w:r>
      <w:r w:rsidRPr="00C4681B">
        <w:fldChar w:fldCharType="separate"/>
      </w:r>
      <w:r w:rsidR="007457EA" w:rsidRPr="00C4681B">
        <w:rPr>
          <w:noProof/>
        </w:rPr>
        <w:t>[4]</w:t>
      </w:r>
      <w:r w:rsidRPr="00C4681B">
        <w:fldChar w:fldCharType="end"/>
      </w:r>
      <w:r w:rsidRPr="00C4681B">
        <w:t>. This is because precipitation and temperature determine the availability and movement of water in the environment, which</w:t>
      </w:r>
      <w:r w:rsidR="00CC4D70" w:rsidRPr="00C4681B">
        <w:t>,</w:t>
      </w:r>
      <w:r w:rsidRPr="00C4681B">
        <w:t xml:space="preserve"> in turn</w:t>
      </w:r>
      <w:r w:rsidR="00CC4D70" w:rsidRPr="00C4681B">
        <w:t>,</w:t>
      </w:r>
      <w:r w:rsidRPr="00C4681B">
        <w:t xml:space="preserve"> influences groundwater recharge rates </w:t>
      </w:r>
      <w:r w:rsidRPr="00C4681B">
        <w:fldChar w:fldCharType="begin"/>
      </w:r>
      <w:r w:rsidR="007457EA" w:rsidRPr="00C4681B">
        <w:instrText xml:space="preserve"> ADDIN EN.CITE &lt;EndNote&gt;&lt;Cite&gt;&lt;Author&gt;Sun&lt;/Author&gt;&lt;Year&gt;2023&lt;/Year&gt;&lt;RecNum&gt;1335&lt;/RecNum&gt;&lt;DisplayText&gt;&lt;style size="10"&gt;[32]&lt;/style&gt;&lt;/DisplayText&gt;&lt;record&gt;&lt;rec-number&gt;1335&lt;/rec-number&gt;&lt;foreign-keys&gt;&lt;key app="EN" db-id="ervrf0sr52fxske0wzqxxprmfdzfxwzpzzap" timestamp="1707679724" guid="315ac30e-4561-4f82-b3a2-f91d9ebfa076"&gt;1335&lt;/key&gt;&lt;/foreign-keys&gt;&lt;ref-type name="Journal Article"&gt;17&lt;/ref-type&gt;&lt;contributors&gt;&lt;authors&gt;&lt;author&gt;Sun, Yidian&lt;/author&gt;&lt;author&gt;Zhang, Wanshun&lt;/author&gt;&lt;author&gt;Peng, Hong&lt;/author&gt;&lt;author&gt;Zhou, Feng&lt;/author&gt;&lt;author&gt;Jiang, Anna&lt;/author&gt;&lt;author&gt;Chen, Xiaomin&lt;/author&gt;&lt;author&gt;Wang, Hao&lt;/author&gt;&lt;/authors&gt;&lt;/contributors&gt;&lt;titles&gt;&lt;title&gt;The Impacts of Climate Change on the Hydrological Process and Water Quality in the Three Gorges Reservoir Area, China&lt;/title&gt;&lt;secondary-title&gt;Water&lt;/secondary-title&gt;&lt;/titles&gt;&lt;periodical&gt;&lt;full-title&gt;Water&lt;/full-title&gt;&lt;/periodical&gt;&lt;volume&gt;15&lt;/volume&gt;&lt;number&gt;8&lt;/number&gt;&lt;section&gt;1542&lt;/section&gt;&lt;dates&gt;&lt;year&gt;2023&lt;/year&gt;&lt;/dates&gt;&lt;isbn&gt;2073-4441&lt;/isbn&gt;&lt;urls&gt;&lt;/urls&gt;&lt;electronic-resource-num&gt;10.3390/w15081542&lt;/electronic-resource-num&gt;&lt;/record&gt;&lt;/Cite&gt;&lt;/EndNote&gt;</w:instrText>
      </w:r>
      <w:r w:rsidRPr="00C4681B">
        <w:fldChar w:fldCharType="separate"/>
      </w:r>
      <w:r w:rsidR="007457EA" w:rsidRPr="00C4681B">
        <w:rPr>
          <w:noProof/>
        </w:rPr>
        <w:t>[32]</w:t>
      </w:r>
      <w:r w:rsidRPr="00C4681B">
        <w:fldChar w:fldCharType="end"/>
      </w:r>
      <w:r w:rsidRPr="00C4681B">
        <w:t xml:space="preserve">. It is then useful for authorities to know </w:t>
      </w:r>
      <w:r w:rsidR="00CC4D70" w:rsidRPr="00C4681B">
        <w:t xml:space="preserve">about </w:t>
      </w:r>
      <w:r w:rsidRPr="00C4681B">
        <w:t xml:space="preserve">the trends in groundwater recharge over time and space so they can make appropriate arrangements and develop effective water resources management plans </w:t>
      </w:r>
      <w:r w:rsidRPr="00C4681B">
        <w:fldChar w:fldCharType="begin">
          <w:fldData xml:space="preserve">PEVuZE5vdGU+PENpdGU+PEF1dGhvcj5TdW48L0F1dGhvcj48WWVhcj4yMDIzPC9ZZWFyPjxSZWNO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</w:fldData>
        </w:fldChar>
      </w:r>
      <w:r w:rsidR="007457EA" w:rsidRPr="00C4681B">
        <w:instrText xml:space="preserve"> ADDIN EN.CITE </w:instrText>
      </w:r>
      <w:r w:rsidR="007457EA" w:rsidRPr="00C4681B">
        <w:fldChar w:fldCharType="begin">
          <w:fldData xml:space="preserve">PEVuZE5vdGU+PENpdGU+PEF1dGhvcj5TdW48L0F1dGhvcj48WWVhcj4yMDIzPC9ZZWFyPjxSZWNO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[32,37-39]</w:t>
      </w:r>
      <w:r w:rsidRPr="00C4681B">
        <w:fldChar w:fldCharType="end"/>
      </w:r>
      <w:r w:rsidRPr="00C4681B">
        <w:t>.</w:t>
      </w:r>
    </w:p>
    <w:p w14:paraId="1C0B0E9F" w14:textId="3880775E" w:rsidR="007D4041" w:rsidRPr="00C4681B" w:rsidRDefault="007D4041" w:rsidP="00CD5097">
      <w:pPr>
        <w:pStyle w:val="MDPI31text"/>
      </w:pPr>
      <w:r w:rsidRPr="00C4681B">
        <w:t xml:space="preserve">Recharge is defined herein as the downward flow of water reaching the water table, adding to the groundwater storage </w:t>
      </w:r>
      <w:r w:rsidRPr="00C4681B">
        <w:fldChar w:fldCharType="begin"/>
      </w:r>
      <w:r w:rsidR="007457EA" w:rsidRPr="00C4681B">
        <w:instrText xml:space="preserve"> ADDIN EN.CITE &lt;EndNote&gt;&lt;Cite&gt;&lt;Author&gt;Thornthwaite&lt;/Author&gt;&lt;Year&gt;1948&lt;/Year&gt;&lt;RecNum&gt;1189&lt;/RecNum&gt;&lt;DisplayText&gt;&lt;style size="10"&gt;[40]&lt;/style&gt;&lt;/DisplayText&gt;&lt;record&gt;&lt;rec-number&gt;1189&lt;/rec-number&gt;&lt;foreign-keys&gt;&lt;key app="EN" db-id="ervrf0sr52fxske0wzqxxprmfdzfxwzpzzap" timestamp="1677588280" guid="1e7ba69b-770e-4183-87f0-add5e4c8454d"&gt;1189&lt;/key&gt;&lt;/foreign-keys&gt;&lt;ref-type name="Journal Article"&gt;17&lt;/ref-type&gt;&lt;contributors&gt;&lt;authors&gt;&lt;author&gt;Thornthwaite, Charles Warren&lt;/author&gt;&lt;/authors&gt;&lt;/contributors&gt;&lt;titles&gt;&lt;title&gt;An approach toward a rational classification of climate&lt;/title&gt;&lt;secondary-title&gt;Geographical review&lt;/secondary-title&gt;&lt;/titles&gt;&lt;periodical&gt;&lt;full-title&gt;Geographical review&lt;/full-title&gt;&lt;/periodical&gt;&lt;pages&gt;55-94&lt;/pages&gt;&lt;volume&gt;38&lt;/volume&gt;&lt;number&gt;1&lt;/number&gt;&lt;dates&gt;&lt;year&gt;1948&lt;/year&gt;&lt;/dates&gt;&lt;isbn&gt;0016-7428&lt;/isbn&gt;&lt;urls&gt;&lt;/urls&gt;&lt;/record&gt;&lt;/Cite&gt;&lt;/EndNote&gt;</w:instrText>
      </w:r>
      <w:r w:rsidRPr="00C4681B">
        <w:fldChar w:fldCharType="separate"/>
      </w:r>
      <w:r w:rsidR="007457EA" w:rsidRPr="00C4681B">
        <w:rPr>
          <w:noProof/>
        </w:rPr>
        <w:t>[40]</w:t>
      </w:r>
      <w:r w:rsidRPr="00C4681B">
        <w:fldChar w:fldCharType="end"/>
      </w:r>
      <w:r w:rsidRPr="00C4681B">
        <w:t xml:space="preserve">. However, the rate of aquifer recharge is one of the most difficult factors to measure when evaluating groundwater resources </w:t>
      </w:r>
      <w:r w:rsidRPr="00C4681B">
        <w:fldChar w:fldCharType="begin"/>
      </w:r>
      <w:r w:rsidR="007457EA" w:rsidRPr="00C4681B">
        <w:instrText xml:space="preserve"> ADDIN EN.CITE &lt;EndNote&gt;&lt;Cite&gt;&lt;Author&gt;Sophocleous&lt;/Author&gt;&lt;Year&gt;1991&lt;/Year&gt;&lt;RecNum&gt;1178&lt;/RecNum&gt;&lt;DisplayText&gt;&lt;style size="10"&gt;[37]&lt;/style&gt;&lt;/DisplayText&gt;&lt;record&gt;&lt;rec-number&gt;1178&lt;/rec-number&gt;&lt;foreign-keys&gt;&lt;key app="EN" db-id="ervrf0sr52fxske0wzqxxprmfdzfxwzpzzap" timestamp="1677328484" guid="488d8298-2d4b-4db1-ad56-75012103a28d"&gt;1178&lt;/key&gt;&lt;/foreign-keys&gt;&lt;ref-type name="Journal Article"&gt;17&lt;/ref-type&gt;&lt;contributors&gt;&lt;authors&gt;&lt;author&gt;Sophocleous, Marios A&lt;/author&gt;&lt;/authors&gt;&lt;/contributors&gt;&lt;titles&gt;&lt;title&gt;Combining the soilwater balance and water-level fluctuation methods to estimate natural groundwater recharge: practical aspects&lt;/title&gt;&lt;secondary-title&gt;Journal of hydrology&lt;/secondary-title&gt;&lt;/titles&gt;&lt;periodical&gt;&lt;full-title&gt;Journal of Hydrology&lt;/full-title&gt;&lt;/periodical&gt;&lt;pages&gt;229-241&lt;/pages&gt;&lt;volume&gt;124&lt;/volume&gt;&lt;number&gt;3-4&lt;/number&gt;&lt;dates&gt;&lt;year&gt;1991&lt;/year&gt;&lt;/dates&gt;&lt;isbn&gt;0022-1694&lt;/isbn&gt;&lt;urls&gt;&lt;/urls&gt;&lt;/record&gt;&lt;/Cite&gt;&lt;/EndNote&gt;</w:instrText>
      </w:r>
      <w:r w:rsidRPr="00C4681B">
        <w:fldChar w:fldCharType="separate"/>
      </w:r>
      <w:r w:rsidR="007457EA" w:rsidRPr="00C4681B">
        <w:rPr>
          <w:noProof/>
        </w:rPr>
        <w:t>[37]</w:t>
      </w:r>
      <w:r w:rsidRPr="00C4681B">
        <w:fldChar w:fldCharType="end"/>
      </w:r>
      <w:r w:rsidRPr="00C4681B">
        <w:t xml:space="preserve"> and, by whatever method, is normally subject to many uncertainties and errors </w:t>
      </w:r>
      <w:r w:rsidRPr="00C4681B">
        <w:fldChar w:fldCharType="begin"/>
      </w:r>
      <w:r w:rsidR="007457EA" w:rsidRPr="00C4681B">
        <w:instrText xml:space="preserve"> ADDIN EN.CITE &lt;EndNote&gt;&lt;Cite&gt;&lt;Author&gt;Kumar&lt;/Author&gt;&lt;Year&gt;1997&lt;/Year&gt;&lt;RecNum&gt;1179&lt;/RecNum&gt;&lt;DisplayText&gt;&lt;style size="10"&gt;[41]&lt;/style&gt;&lt;/DisplayText&gt;&lt;record&gt;&lt;rec-number&gt;1179&lt;/rec-number&gt;&lt;foreign-keys&gt;&lt;key app="EN" db-id="ervrf0sr52fxske0wzqxxprmfdzfxwzpzzap" timestamp="1677329193" guid="32a02973-bb47-4dba-a672-ab653cdc29c0"&gt;1179&lt;/key&gt;&lt;/foreign-keys&gt;&lt;ref-type name="Journal Article"&gt;17&lt;/ref-type&gt;&lt;contributors&gt;&lt;authors&gt;&lt;author&gt;Kumar, C. P.&lt;/author&gt;&lt;/authors&gt;&lt;/contributors&gt;&lt;titles&gt;&lt;title&gt;Estimation of Natural Ground Water Recharge&lt;/title&gt;&lt;secondary-title&gt;ISH Journal of Hydraulic Engineering&lt;/secondary-title&gt;&lt;/titles&gt;&lt;periodical&gt;&lt;full-title&gt;ISH Journal of Hydraulic Engineering&lt;/full-title&gt;&lt;/periodical&gt;&lt;pages&gt;61-74&lt;/pages&gt;&lt;volume&gt;3&lt;/volume&gt;&lt;number&gt;1&lt;/number&gt;&lt;section&gt;61&lt;/section&gt;&lt;dates&gt;&lt;year&gt;1997&lt;/year&gt;&lt;/dates&gt;&lt;isbn&gt;0971-5010&amp;#xD;2164-3040&lt;/isbn&gt;&lt;urls&gt;&lt;/urls&gt;&lt;electronic-resource-num&gt;10.1080/09715010.1997.10514603&lt;/electronic-resource-num&gt;&lt;/record&gt;&lt;/Cite&gt;&lt;/EndNote&gt;</w:instrText>
      </w:r>
      <w:r w:rsidRPr="00C4681B">
        <w:fldChar w:fldCharType="separate"/>
      </w:r>
      <w:r w:rsidR="007457EA" w:rsidRPr="00C4681B">
        <w:rPr>
          <w:noProof/>
        </w:rPr>
        <w:t>[41]</w:t>
      </w:r>
      <w:r w:rsidRPr="00C4681B">
        <w:fldChar w:fldCharType="end"/>
      </w:r>
      <w:r w:rsidRPr="00C4681B">
        <w:t xml:space="preserve">. In fact, groundwater recharge depends on several factors, such as </w:t>
      </w:r>
      <w:r w:rsidRPr="00C4681B">
        <w:rPr>
          <w:color w:val="auto"/>
        </w:rPr>
        <w:t>hydraulic</w:t>
      </w:r>
      <w:r w:rsidRPr="00C4681B">
        <w:t xml:space="preserve"> conditions and the scale of estimation </w:t>
      </w:r>
      <w:r w:rsidRPr="00C4681B">
        <w:fldChar w:fldCharType="begin"/>
      </w:r>
      <w:r w:rsidR="007457EA" w:rsidRPr="00C4681B">
        <w:instrText xml:space="preserve"> ADDIN EN.CITE &lt;EndNote&gt;&lt;Cite&gt;&lt;Author&gt;Seiler&lt;/Author&gt;&lt;Year&gt;2007&lt;/Year&gt;&lt;RecNum&gt;1176&lt;/RecNum&gt;&lt;DisplayText&gt;&lt;style size="10"&gt;[39]&lt;/style&gt;&lt;/DisplayText&gt;&lt;record&gt;&lt;rec-number&gt;1176&lt;/rec-number&gt;&lt;foreign-keys&gt;&lt;key app="EN" db-id="ervrf0sr52fxske0wzqxxprmfdzfxwzpzzap" timestamp="1677327834" guid="23cf598d-9c57-4747-8e09-ec03675c1447"&gt;1176&lt;/key&gt;&lt;/foreign-keys&gt;&lt;ref-type name="Book"&gt;6&lt;/ref-type&gt;&lt;contributors&gt;&lt;authors&gt;&lt;author&gt;Seiler, K-P&lt;/author&gt;&lt;author&gt;Gat, Joel R&lt;/author&gt;&lt;/authors&gt;&lt;/contributors&gt;&lt;titles&gt;&lt;title&gt;Groundwater recharge from run-off, infiltration and percolation&lt;/title&gt;&lt;/titles&gt;&lt;volume&gt;55&lt;/volume&gt;&lt;dates&gt;&lt;year&gt;2007&lt;/year&gt;&lt;/dates&gt;&lt;publisher&gt;Springer Science &amp;amp; Business Media&lt;/publisher&gt;&lt;isbn&gt;1402053061&lt;/isbn&gt;&lt;urls&gt;&lt;/urls&gt;&lt;/record&gt;&lt;/Cite&gt;&lt;/EndNote&gt;</w:instrText>
      </w:r>
      <w:r w:rsidRPr="00C4681B">
        <w:fldChar w:fldCharType="separate"/>
      </w:r>
      <w:r w:rsidR="007457EA" w:rsidRPr="00C4681B">
        <w:rPr>
          <w:noProof/>
        </w:rPr>
        <w:t>[39]</w:t>
      </w:r>
      <w:r w:rsidRPr="00C4681B">
        <w:fldChar w:fldCharType="end"/>
      </w:r>
      <w:r w:rsidRPr="00C4681B">
        <w:t xml:space="preserve">. It should also be noted that unmanaged contexts may differ significantly from managed conditions, as recharge may vary depending on system boundary conditions. In addition, the determination of recharge variability in space and time, which is high, creates a number of unresolved problems that require additional investigation </w:t>
      </w:r>
      <w:r w:rsidRPr="00C4681B">
        <w:fldChar w:fldCharType="begin"/>
      </w:r>
      <w:r w:rsidR="007457EA" w:rsidRPr="00C4681B">
        <w:instrText xml:space="preserve"> ADDIN EN.CITE &lt;EndNote&gt;&lt;Cite&gt;&lt;Author&gt;Sophocleous&lt;/Author&gt;&lt;Year&gt;1991&lt;/Year&gt;&lt;RecNum&gt;1178&lt;/RecNum&gt;&lt;DisplayText&gt;&lt;style size="10"&gt;[37]&lt;/style&gt;&lt;/DisplayText&gt;&lt;record&gt;&lt;rec-number&gt;1178&lt;/rec-number&gt;&lt;foreign-keys&gt;&lt;key app="EN" db-id="ervrf0sr52fxske0wzqxxprmfdzfxwzpzzap" timestamp="1677328484" guid="488d8298-2d4b-4db1-ad56-75012103a28d"&gt;1178&lt;/key&gt;&lt;/foreign-keys&gt;&lt;ref-type name="Journal Article"&gt;17&lt;/ref-type&gt;&lt;contributors&gt;&lt;authors&gt;&lt;author&gt;Sophocleous, Marios A&lt;/author&gt;&lt;/authors&gt;&lt;/contributors&gt;&lt;titles&gt;&lt;title&gt;Combining the soilwater balance and water-level fluctuation methods to estimate natural groundwater recharge: practical aspects&lt;/title&gt;&lt;secondary-title&gt;Journal of hydrology&lt;/secondary-title&gt;&lt;/titles&gt;&lt;periodical&gt;&lt;full-title&gt;Journal of Hydrology&lt;/full-title&gt;&lt;/periodical&gt;&lt;pages&gt;229-241&lt;/pages&gt;&lt;volume&gt;124&lt;/volume&gt;&lt;number&gt;3-4&lt;/number&gt;&lt;dates&gt;&lt;year&gt;1991&lt;/year&gt;&lt;/dates&gt;&lt;isbn&gt;0022-1694&lt;/isbn&gt;&lt;urls&gt;&lt;/urls&gt;&lt;/record&gt;&lt;/Cite&gt;&lt;/EndNote&gt;</w:instrText>
      </w:r>
      <w:r w:rsidRPr="00C4681B">
        <w:fldChar w:fldCharType="separate"/>
      </w:r>
      <w:r w:rsidR="007457EA" w:rsidRPr="00C4681B">
        <w:rPr>
          <w:noProof/>
        </w:rPr>
        <w:t>[37]</w:t>
      </w:r>
      <w:r w:rsidRPr="00C4681B">
        <w:fldChar w:fldCharType="end"/>
      </w:r>
      <w:r w:rsidRPr="00C4681B">
        <w:t>.</w:t>
      </w:r>
    </w:p>
    <w:p w14:paraId="6F3CB9EF" w14:textId="3BC2EFAA" w:rsidR="007D4041" w:rsidRPr="00C4681B" w:rsidRDefault="007D4041" w:rsidP="00CD5097">
      <w:pPr>
        <w:pStyle w:val="MDPI31text"/>
      </w:pPr>
      <w:r w:rsidRPr="00C4681B">
        <w:t>Groundwater recharge is generally estimated based on monitoring well data and measurements. The most common methods for estimating groundwater recharge are the soil–water balance method,</w:t>
      </w:r>
      <w:r w:rsidR="00CC4D70" w:rsidRPr="00C4681B">
        <w:t xml:space="preserve"> the</w:t>
      </w:r>
      <w:r w:rsidRPr="00C4681B">
        <w:t xml:space="preserve"> zero flux plane method, </w:t>
      </w:r>
      <w:r w:rsidR="00CC4D70" w:rsidRPr="00C4681B">
        <w:t xml:space="preserve">the </w:t>
      </w:r>
      <w:r w:rsidRPr="00C4681B">
        <w:t xml:space="preserve">one-dimensional soil–water flow model, </w:t>
      </w:r>
      <w:r w:rsidR="00CC4D70" w:rsidRPr="00C4681B">
        <w:t xml:space="preserve">the </w:t>
      </w:r>
      <w:r w:rsidRPr="00C4681B">
        <w:t>inverse modeling technique</w:t>
      </w:r>
      <w:r w:rsidR="00CC4D70" w:rsidRPr="00C4681B">
        <w:t>,</w:t>
      </w:r>
      <w:r w:rsidRPr="00C4681B">
        <w:t xml:space="preserve"> </w:t>
      </w:r>
      <w:r w:rsidR="00CC4D70" w:rsidRPr="00C4681B">
        <w:t xml:space="preserve">the </w:t>
      </w:r>
      <w:r w:rsidRPr="00C4681B">
        <w:t>groundwater level fluctuation method</w:t>
      </w:r>
      <w:r w:rsidR="00CC4D70" w:rsidRPr="00C4681B">
        <w:t>, the</w:t>
      </w:r>
      <w:r w:rsidRPr="00C4681B">
        <w:t xml:space="preserve"> hybrid water fluctuation method, </w:t>
      </w:r>
      <w:r w:rsidR="00CC4D70" w:rsidRPr="00C4681B">
        <w:t xml:space="preserve">the </w:t>
      </w:r>
      <w:r w:rsidRPr="00C4681B">
        <w:t>groundwater balance method</w:t>
      </w:r>
      <w:r w:rsidR="00CC4D70" w:rsidRPr="00C4681B">
        <w:t>,</w:t>
      </w:r>
      <w:r w:rsidRPr="00C4681B">
        <w:t xml:space="preserve"> and isotope and solute profile techniques </w:t>
      </w:r>
      <w:r w:rsidRPr="00C4681B">
        <w:fldChar w:fldCharType="begin">
          <w:fldData xml:space="preserve">PEVuZE5vdGU+PENpdGU+PEF1dGhvcj5LdW1hcjwvQXV0aG9yPjxZZWFyPjE5OTc8L1llYXI+PFJl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</w:fldData>
        </w:fldChar>
      </w:r>
      <w:r w:rsidR="007457EA" w:rsidRPr="00C4681B">
        <w:instrText xml:space="preserve"> ADDIN EN.CITE </w:instrText>
      </w:r>
      <w:r w:rsidR="007457EA" w:rsidRPr="00C4681B">
        <w:fldChar w:fldCharType="begin">
          <w:fldData xml:space="preserve">PEVuZE5vdGU+PENpdGU+PEF1dGhvcj5LdW1hcjwvQXV0aG9yPjxZZWFyPjE5OTc8L1llYXI+PFJl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[41,42]</w:t>
      </w:r>
      <w:r w:rsidRPr="00C4681B">
        <w:fldChar w:fldCharType="end"/>
      </w:r>
      <w:r w:rsidRPr="00C4681B">
        <w:t xml:space="preserve">. However, in many areas of the world </w:t>
      </w:r>
      <w:r w:rsidRPr="00C4681B">
        <w:fldChar w:fldCharType="begin"/>
      </w:r>
      <w:r w:rsidR="007457EA" w:rsidRPr="00C4681B">
        <w:instrText xml:space="preserve"> ADDIN EN.CITE &lt;EndNote&gt;&lt;Cite&gt;&lt;Author&gt;Taylor&lt;/Author&gt;&lt;Year&gt;2001&lt;/Year&gt;&lt;RecNum&gt;1184&lt;/RecNum&gt;&lt;DisplayText&gt;&lt;style size="10"&gt;[43]&lt;/style&gt;&lt;/DisplayText&gt;&lt;record&gt;&lt;rec-number&gt;1184&lt;/rec-number&gt;&lt;foreign-keys&gt;&lt;key app="EN" db-id="ervrf0sr52fxske0wzqxxprmfdzfxwzpzzap" timestamp="1677348324" guid="a869ecda-0bb1-4ba6-9cc3-d33a1af34824"&gt;1184&lt;/key&gt;&lt;/foreign-keys&gt;&lt;ref-type name="Book"&gt;6&lt;/ref-type&gt;&lt;contributors&gt;&lt;authors&gt;&lt;author&gt;Taylor, Charles J&lt;/author&gt;&lt;author&gt;Alley, William M&lt;/author&gt;&lt;/authors&gt;&lt;/contributors&gt;&lt;titles&gt;&lt;title&gt;Ground-water-level monitoring and the importance of long-term water-level data&lt;/title&gt;&lt;/titles&gt;&lt;volume&gt;1217&lt;/volume&gt;&lt;dates&gt;&lt;year&gt;2001&lt;/year&gt;&lt;/dates&gt;&lt;publisher&gt;US Geological Survey Denver, CO, USA&lt;/publisher&gt;&lt;isbn&gt;0607974222&lt;/isbn&gt;&lt;urls&gt;&lt;/urls&gt;&lt;/record&gt;&lt;/Cite&gt;&lt;/EndNote&gt;</w:instrText>
      </w:r>
      <w:r w:rsidRPr="00C4681B">
        <w:fldChar w:fldCharType="separate"/>
      </w:r>
      <w:r w:rsidR="007457EA" w:rsidRPr="00C4681B">
        <w:rPr>
          <w:noProof/>
        </w:rPr>
        <w:t>[43]</w:t>
      </w:r>
      <w:r w:rsidRPr="00C4681B">
        <w:fldChar w:fldCharType="end"/>
      </w:r>
      <w:r w:rsidRPr="00C4681B">
        <w:t xml:space="preserve">, especially in sub-Saharan Africa, spatial and temporal coverage is scarce, and in situ measurements are nonexistent because they are relatively expensive </w:t>
      </w:r>
      <w:r w:rsidRPr="00C4681B">
        <w:fldChar w:fldCharType="begin"/>
      </w:r>
      <w:r w:rsidR="007457EA" w:rsidRPr="00C4681B">
        <w:instrText xml:space="preserve"> ADDIN EN.CITE &lt;EndNote&gt;&lt;Cite&gt;&lt;Author&gt;Albert&lt;/Author&gt;&lt;Year&gt;2004&lt;/Year&gt;&lt;RecNum&gt;1183&lt;/RecNum&gt;&lt;DisplayText&gt;&lt;style size="10"&gt;[44]&lt;/style&gt;&lt;/DisplayText&gt;&lt;record&gt;&lt;rec-number&gt;1183&lt;/rec-number&gt;&lt;foreign-keys&gt;&lt;key app="EN" db-id="ervrf0sr52fxske0wzqxxprmfdzfxwzpzzap" timestamp="1677347991" guid="f4171c1c-c5f1-48e3-b023-cdacd66ae5e6"&gt;1183&lt;/key&gt;&lt;/foreign-keys&gt;&lt;ref-type name="Report"&gt;27&lt;/ref-type&gt;&lt;contributors&gt;&lt;authors&gt;&lt;author&gt;Albert, Tuinhof&lt;/author&gt;&lt;author&gt;Foster, Stephen&lt;/author&gt;&lt;author&gt;Kemper, Karin&lt;/author&gt;&lt;author&gt;Garduno, Hector&lt;/author&gt;&lt;author&gt;Nanni, Marcella&lt;/author&gt;&lt;/authors&gt;&lt;tertiary-authors&gt;&lt;author&gt;The World Bank&lt;/author&gt;&lt;/tertiary-authors&gt;&lt;/contributors&gt;&lt;titles&gt;&lt;title&gt;Groundwater monitoring requirements for managing aquifer response and quality threats&lt;/title&gt;&lt;secondary-title&gt;Sustainable Groundwater Management: Concepts and Tools, Technical Report&lt;/secondary-title&gt;&lt;/titles&gt;&lt;dates&gt;&lt;year&gt;2004&lt;/year&gt;&lt;/dates&gt;&lt;pub-location&gt;Washington, DC, USA&lt;/pub-location&gt;&lt;publisher&gt;The World Bank&lt;/publisher&gt;&lt;urls&gt;&lt;/urls&gt;&lt;/record&gt;&lt;/Cite&gt;&lt;/EndNote&gt;</w:instrText>
      </w:r>
      <w:r w:rsidRPr="00C4681B">
        <w:fldChar w:fldCharType="separate"/>
      </w:r>
      <w:r w:rsidR="007457EA" w:rsidRPr="00C4681B">
        <w:rPr>
          <w:noProof/>
        </w:rPr>
        <w:t>[44]</w:t>
      </w:r>
      <w:r w:rsidRPr="00C4681B">
        <w:fldChar w:fldCharType="end"/>
      </w:r>
      <w:r w:rsidRPr="00C4681B">
        <w:t xml:space="preserve">. Expense is a common limitation when applying some recharge estimation methods </w:t>
      </w:r>
      <w:r w:rsidRPr="00C4681B">
        <w:fldChar w:fldCharType="begin"/>
      </w:r>
      <w:r w:rsidR="007457EA" w:rsidRPr="00C4681B">
        <w:instrText xml:space="preserve"> ADDIN EN.CITE &lt;EndNote&gt;&lt;Cite&gt;&lt;Author&gt;Healy&lt;/Author&gt;&lt;Year&gt;2010&lt;/Year&gt;&lt;RecNum&gt;1101&lt;/RecNum&gt;&lt;DisplayText&gt;&lt;style size="10"&gt;[45]&lt;/style&gt;&lt;/DisplayText&gt;&lt;record&gt;&lt;rec-number&gt;1101&lt;/rec-number&gt;&lt;foreign-keys&gt;&lt;key app="EN" db-id="ervrf0sr52fxske0wzqxxprmfdzfxwzpzzap" timestamp="1658299489" guid="8dea6592-254c-4636-8f88-6b5c2118e458"&gt;1101&lt;/key&gt;&lt;/foreign-keys&gt;&lt;ref-type name="Book"&gt;6&lt;/ref-type&gt;&lt;contributors&gt;&lt;authors&gt;&lt;author&gt;Healy, Richard W&lt;/author&gt;&lt;/authors&gt;&lt;/contributors&gt;&lt;titles&gt;&lt;title&gt;Estimating groundwater recharge&lt;/title&gt;&lt;/titles&gt;&lt;dates&gt;&lt;year&gt;2010&lt;/year&gt;&lt;/dates&gt;&lt;publisher&gt;Cambridge university press&lt;/publisher&gt;&lt;isbn&gt;1139491393&lt;/isbn&gt;&lt;urls&gt;&lt;/urls&gt;&lt;/record&gt;&lt;/Cite&gt;&lt;/EndNote&gt;</w:instrText>
      </w:r>
      <w:r w:rsidRPr="00C4681B">
        <w:fldChar w:fldCharType="separate"/>
      </w:r>
      <w:r w:rsidR="007457EA" w:rsidRPr="00C4681B">
        <w:rPr>
          <w:noProof/>
        </w:rPr>
        <w:t>[45]</w:t>
      </w:r>
      <w:r w:rsidRPr="00C4681B">
        <w:fldChar w:fldCharType="end"/>
      </w:r>
      <w:r w:rsidRPr="00C4681B">
        <w:t xml:space="preserve">. When considering such challenges, the water-budget method proves to be the most suitable because it is universal and adaptable </w:t>
      </w:r>
      <w:r w:rsidRPr="00C4681B">
        <w:fldChar w:fldCharType="begin"/>
      </w:r>
      <w:r w:rsidR="007457EA" w:rsidRPr="00C4681B">
        <w:instrText xml:space="preserve"> ADDIN EN.CITE &lt;EndNote&gt;&lt;Cite&gt;&lt;Author&gt;Thornthwaite&lt;/Author&gt;&lt;Year&gt;1948&lt;/Year&gt;&lt;RecNum&gt;1189&lt;/RecNum&gt;&lt;DisplayText&gt;&lt;style size="10"&gt;[40]&lt;/style&gt;&lt;/DisplayText&gt;&lt;record&gt;&lt;rec-number&gt;1189&lt;/rec-number&gt;&lt;foreign-keys&gt;&lt;key app="EN" db-id="ervrf0sr52fxske0wzqxxprmfdzfxwzpzzap" timestamp="1677588280" guid="1e7ba69b-770e-4183-87f0-add5e4c8454d"&gt;1189&lt;/key&gt;&lt;/foreign-keys&gt;&lt;ref-type name="Journal Article"&gt;17&lt;/ref-type&gt;&lt;contributors&gt;&lt;authors&gt;&lt;author&gt;Thornthwaite, Charles Warren&lt;/author&gt;&lt;/authors&gt;&lt;/contributors&gt;&lt;titles&gt;&lt;title&gt;An approach toward a rational classification of climate&lt;/title&gt;&lt;secondary-title&gt;Geographical review&lt;/secondary-title&gt;&lt;/titles&gt;&lt;periodical&gt;&lt;full-title&gt;Geographical review&lt;/full-title&gt;&lt;/periodical&gt;&lt;pages&gt;55-94&lt;/pages&gt;&lt;volume&gt;38&lt;/volume&gt;&lt;number&gt;1&lt;/number&gt;&lt;dates&gt;&lt;year&gt;1948&lt;/year&gt;&lt;/dates&gt;&lt;isbn&gt;0016-7428&lt;/isbn&gt;&lt;urls&gt;&lt;/urls&gt;&lt;/record&gt;&lt;/Cite&gt;&lt;/EndNote&gt;</w:instrText>
      </w:r>
      <w:r w:rsidRPr="00C4681B">
        <w:fldChar w:fldCharType="separate"/>
      </w:r>
      <w:r w:rsidR="007457EA" w:rsidRPr="00C4681B">
        <w:rPr>
          <w:noProof/>
        </w:rPr>
        <w:t>[40]</w:t>
      </w:r>
      <w:r w:rsidRPr="00C4681B">
        <w:fldChar w:fldCharType="end"/>
      </w:r>
      <w:r w:rsidRPr="00C4681B">
        <w:t xml:space="preserve">. Water budgets are fundamental to the conceptualization of hydrologic systems at all scales </w:t>
      </w:r>
      <w:r w:rsidRPr="00C4681B">
        <w:fldChar w:fldCharType="begin"/>
      </w:r>
      <w:r w:rsidR="007457EA" w:rsidRPr="00C4681B">
        <w:instrText xml:space="preserve"> ADDIN EN.CITE &lt;EndNote&gt;&lt;Cite&gt;&lt;Author&gt;Thornthwaite&lt;/Author&gt;&lt;Year&gt;1948&lt;/Year&gt;&lt;RecNum&gt;1189&lt;/RecNum&gt;&lt;DisplayText&gt;&lt;style size="10"&gt;[40]&lt;/style&gt;&lt;/DisplayText&gt;&lt;record&gt;&lt;rec-number&gt;1189&lt;/rec-number&gt;&lt;foreign-keys&gt;&lt;key app="EN" db-id="ervrf0sr52fxske0wzqxxprmfdzfxwzpzzap" timestamp="1677588280" guid="1e7ba69b-770e-4183-87f0-add5e4c8454d"&gt;1189&lt;/key&gt;&lt;/foreign-keys&gt;&lt;ref-type name="Journal Article"&gt;17&lt;/ref-type&gt;&lt;contributors&gt;&lt;authors&gt;&lt;author&gt;Thornthwaite, Charles Warren&lt;/author&gt;&lt;/authors&gt;&lt;/contributors&gt;&lt;titles&gt;&lt;title&gt;An approach toward a rational classification of climate&lt;/title&gt;&lt;secondary-title&gt;Geographical review&lt;/secondary-title&gt;&lt;/titles&gt;&lt;periodical&gt;&lt;full-title&gt;Geographical review&lt;/full-title&gt;&lt;/periodical&gt;&lt;pages&gt;55-94&lt;/pages&gt;&lt;volume&gt;38&lt;/volume&gt;&lt;number&gt;1&lt;/number&gt;&lt;dates&gt;&lt;year&gt;1948&lt;/year&gt;&lt;/dates&gt;&lt;isbn&gt;0016-7428&lt;/isbn&gt;&lt;urls&gt;&lt;/urls&gt;&lt;/record&gt;&lt;/Cite&gt;&lt;/EndNote&gt;</w:instrText>
      </w:r>
      <w:r w:rsidRPr="00C4681B">
        <w:fldChar w:fldCharType="separate"/>
      </w:r>
      <w:r w:rsidR="007457EA" w:rsidRPr="00C4681B">
        <w:rPr>
          <w:noProof/>
        </w:rPr>
        <w:t>[40]</w:t>
      </w:r>
      <w:r w:rsidRPr="00C4681B">
        <w:fldChar w:fldCharType="end"/>
      </w:r>
      <w:r w:rsidRPr="00C4681B">
        <w:t xml:space="preserve">. Building a preliminary water budget from existing data is an easy and logical first step in any study, regardless of whether water-budget methods will subsequently be used to estimate recharge </w:t>
      </w:r>
      <w:r w:rsidRPr="00C4681B">
        <w:fldChar w:fldCharType="begin"/>
      </w:r>
      <w:r w:rsidR="007457EA" w:rsidRPr="00C4681B">
        <w:instrText xml:space="preserve"> ADDIN EN.CITE &lt;EndNote&gt;&lt;Cite&gt;&lt;Author&gt;Thornthwaite&lt;/Author&gt;&lt;Year&gt;1948&lt;/Year&gt;&lt;RecNum&gt;1189&lt;/RecNum&gt;&lt;DisplayText&gt;&lt;style size="10"&gt;[40]&lt;/style&gt;&lt;/DisplayText&gt;&lt;record&gt;&lt;rec-number&gt;1189&lt;/rec-number&gt;&lt;foreign-keys&gt;&lt;key app="EN" db-id="ervrf0sr52fxske0wzqxxprmfdzfxwzpzzap" timestamp="1677588280" guid="1e7ba69b-770e-4183-87f0-add5e4c8454d"&gt;1189&lt;/key&gt;&lt;/foreign-keys&gt;&lt;ref-type name="Journal Article"&gt;17&lt;/ref-type&gt;&lt;contributors&gt;&lt;authors&gt;&lt;author&gt;Thornthwaite, Charles Warren&lt;/author&gt;&lt;/authors&gt;&lt;/contributors&gt;&lt;titles&gt;&lt;title&gt;An approach toward a rational classification of climate&lt;/title&gt;&lt;secondary-title&gt;Geographical review&lt;/secondary-title&gt;&lt;/titles&gt;&lt;periodical&gt;&lt;full-title&gt;Geographical review&lt;/full-title&gt;&lt;/periodical&gt;&lt;pages&gt;55-94&lt;/pages&gt;&lt;volume&gt;38&lt;/volume&gt;&lt;number&gt;1&lt;/number&gt;&lt;dates&gt;&lt;year&gt;1948&lt;/year&gt;&lt;/dates&gt;&lt;isbn&gt;0016-7428&lt;/isbn&gt;&lt;urls&gt;&lt;/urls&gt;&lt;/record&gt;&lt;/Cite&gt;&lt;/EndNote&gt;</w:instrText>
      </w:r>
      <w:r w:rsidRPr="00C4681B">
        <w:fldChar w:fldCharType="separate"/>
      </w:r>
      <w:r w:rsidR="007457EA" w:rsidRPr="00C4681B">
        <w:rPr>
          <w:noProof/>
        </w:rPr>
        <w:t>[40]</w:t>
      </w:r>
      <w:r w:rsidRPr="00C4681B">
        <w:fldChar w:fldCharType="end"/>
      </w:r>
      <w:r w:rsidRPr="00C4681B">
        <w:t xml:space="preserve">. It is based on the principle that the water input is equal to the quantity released plus </w:t>
      </w:r>
      <w:r w:rsidR="00A553E8" w:rsidRPr="00C4681B">
        <w:t>(</w:t>
      </w:r>
      <w:r w:rsidRPr="00C4681B">
        <w:t>or minus</w:t>
      </w:r>
      <w:r w:rsidR="00A553E8" w:rsidRPr="00C4681B">
        <w:t>)</w:t>
      </w:r>
      <w:r w:rsidRPr="00C4681B">
        <w:t xml:space="preserve"> the change in the volume of water stored </w:t>
      </w:r>
      <w:r w:rsidRPr="00C4681B">
        <w:fldChar w:fldCharType="begin"/>
      </w:r>
      <w:r w:rsidR="007457EA" w:rsidRPr="00C4681B">
        <w:instrText xml:space="preserve"> ADDIN EN.CITE &lt;EndNote&gt;&lt;Cite&gt;&lt;Author&gt;Galvão&lt;/Author&gt;&lt;Year&gt;2018&lt;/Year&gt;&lt;RecNum&gt;400&lt;/RecNum&gt;&lt;DisplayText&gt;&lt;style size="10"&gt;[46]&lt;/style&gt;&lt;/DisplayText&gt;&lt;record&gt;&lt;rec-number&gt;400&lt;/rec-number&gt;&lt;foreign-keys&gt;&lt;key app="EN" db-id="ervrf0sr52fxske0wzqxxprmfdzfxwzpzzap" timestamp="1560131482" guid="1f4c0a64-139e-49a4-af9b-208a0e84b489"&gt;400&lt;/key&gt;&lt;/foreign-keys&gt;&lt;ref-type name="Journal Article"&gt;17&lt;/ref-type&gt;&lt;contributors&gt;&lt;authors&gt;&lt;author&gt;Galvão, Paulo&lt;/author&gt;&lt;author&gt;Hirata, Ricardo&lt;/author&gt;&lt;author&gt;Conicelli, Bruno&lt;/author&gt;&lt;/authors&gt;&lt;/contributors&gt;&lt;titles&gt;&lt;title&gt;Estimating groundwater recharge using GIS-based distributed water balance model in an environmental protection area in the city of Sete Lagoas (MG), Brazil&lt;/title&gt;&lt;secondary-title&gt;Environmental Earth Sciences&lt;/secondary-title&gt;&lt;/titles&gt;&lt;periodical&gt;&lt;full-title&gt;Environmental Earth Sciences&lt;/full-title&gt;&lt;/periodical&gt;&lt;volume&gt;77&lt;/volume&gt;&lt;number&gt;10&lt;/number&gt;&lt;dates&gt;&lt;year&gt;2018&lt;/year&gt;&lt;/dates&gt;&lt;isbn&gt;1866-6280&amp;#xD;1866-6299&lt;/isbn&gt;&lt;urls&gt;&lt;/urls&gt;&lt;electronic-resource-num&gt;10.1007/s12665-018-7579-z&lt;/electronic-resource-num&gt;&lt;/record&gt;&lt;/Cite&gt;&lt;/EndNote&gt;</w:instrText>
      </w:r>
      <w:r w:rsidRPr="00C4681B">
        <w:fldChar w:fldCharType="separate"/>
      </w:r>
      <w:r w:rsidR="007457EA" w:rsidRPr="00C4681B">
        <w:rPr>
          <w:noProof/>
        </w:rPr>
        <w:t>[46]</w:t>
      </w:r>
      <w:r w:rsidRPr="00C4681B">
        <w:fldChar w:fldCharType="end"/>
      </w:r>
      <w:r w:rsidRPr="00C4681B">
        <w:t xml:space="preserve">. The balance can be estimated with semiempirical equations using precipitation and temperature, indirect estimates of evapotranspiration, and runoff </w:t>
      </w:r>
      <w:r w:rsidRPr="00C4681B">
        <w:fldChar w:fldCharType="begin">
          <w:fldData xml:space="preserve">PEVuZE5vdGU+PENpdGU+PEF1dGhvcj5HYWx2w6NvPC9BdXRob3I+PFllYXI+MjAxODwvWWVhcj48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</w:fldData>
        </w:fldChar>
      </w:r>
      <w:r w:rsidR="007457EA" w:rsidRPr="00C4681B">
        <w:instrText xml:space="preserve"> ADDIN EN.CITE </w:instrText>
      </w:r>
      <w:r w:rsidR="007457EA" w:rsidRPr="00C4681B">
        <w:fldChar w:fldCharType="begin">
          <w:fldData xml:space="preserve">PEVuZE5vdGU+PENpdGU+PEF1dGhvcj5HYWx2w6NvPC9BdXRob3I+PFllYXI+MjAxODwvWWVhcj48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[40,46-48]</w:t>
      </w:r>
      <w:r w:rsidRPr="00C4681B">
        <w:fldChar w:fldCharType="end"/>
      </w:r>
      <w:r w:rsidRPr="00C4681B">
        <w:t xml:space="preserve">. Using these approaches, it is possible to estimate the recharge rate of a specific aquifer over extended areas, such as </w:t>
      </w:r>
      <w:r w:rsidR="00CC4D70" w:rsidRPr="00C4681B">
        <w:t>at</w:t>
      </w:r>
      <w:r w:rsidRPr="00C4681B">
        <w:t xml:space="preserve"> </w:t>
      </w:r>
      <w:r w:rsidR="00CC4D70" w:rsidRPr="00C4681B">
        <w:t>the</w:t>
      </w:r>
      <w:r w:rsidRPr="00C4681B">
        <w:t xml:space="preserve"> watershed scale </w:t>
      </w:r>
      <w:r w:rsidRPr="00C4681B">
        <w:fldChar w:fldCharType="begin"/>
      </w:r>
      <w:r w:rsidR="007457EA" w:rsidRPr="00C4681B">
        <w:instrText xml:space="preserve"> ADDIN EN.CITE &lt;EndNote&gt;&lt;Cite&gt;&lt;Author&gt;Galvão&lt;/Author&gt;&lt;Year&gt;2018&lt;/Year&gt;&lt;RecNum&gt;400&lt;/RecNum&gt;&lt;DisplayText&gt;&lt;style size="10"&gt;[46]&lt;/style&gt;&lt;/DisplayText&gt;&lt;record&gt;&lt;rec-number&gt;400&lt;/rec-number&gt;&lt;foreign-keys&gt;&lt;key app="EN" db-id="ervrf0sr52fxske0wzqxxprmfdzfxwzpzzap" timestamp="1560131482" guid="1f4c0a64-139e-49a4-af9b-208a0e84b489"&gt;400&lt;/key&gt;&lt;/foreign-keys&gt;&lt;ref-type name="Journal Article"&gt;17&lt;/ref-type&gt;&lt;contributors&gt;&lt;authors&gt;&lt;author&gt;Galvão, Paulo&lt;/author&gt;&lt;author&gt;Hirata, Ricardo&lt;/author&gt;&lt;author&gt;Conicelli, Bruno&lt;/author&gt;&lt;/authors&gt;&lt;/contributors&gt;&lt;titles&gt;&lt;title&gt;Estimating groundwater recharge using GIS-based distributed water balance model in an environmental protection area in the city of Sete Lagoas (MG), Brazil&lt;/title&gt;&lt;secondary-title&gt;Environmental Earth Sciences&lt;/secondary-title&gt;&lt;/titles&gt;&lt;periodical&gt;&lt;full-title&gt;Environmental Earth Sciences&lt;/full-title&gt;&lt;/periodical&gt;&lt;volume&gt;77&lt;/volume&gt;&lt;number&gt;10&lt;/number&gt;&lt;dates&gt;&lt;year&gt;2018&lt;/year&gt;&lt;/dates&gt;&lt;isbn&gt;1866-6280&amp;#xD;1866-6299&lt;/isbn&gt;&lt;urls&gt;&lt;/urls&gt;&lt;electronic-resource-num&gt;10.1007/s12665-018-7579-z&lt;/electronic-resource-num&gt;&lt;/record&gt;&lt;/Cite&gt;&lt;/EndNote&gt;</w:instrText>
      </w:r>
      <w:r w:rsidRPr="00C4681B">
        <w:fldChar w:fldCharType="separate"/>
      </w:r>
      <w:r w:rsidR="007457EA" w:rsidRPr="00C4681B">
        <w:rPr>
          <w:noProof/>
        </w:rPr>
        <w:t>[46]</w:t>
      </w:r>
      <w:r w:rsidRPr="00C4681B">
        <w:fldChar w:fldCharType="end"/>
      </w:r>
      <w:r w:rsidRPr="00C4681B">
        <w:t xml:space="preserve">. Despite the uncertainties inherent in this method, it provides relevant information in terms of the characterization of anthropogenic and climate impacts on groundwater at a low cost and with few resources </w:t>
      </w:r>
      <w:r w:rsidRPr="00C4681B">
        <w:fldChar w:fldCharType="begin">
          <w:fldData xml:space="preserve">PEVuZE5vdGU+PENpdGU+PEF1dGhvcj5Cb3V0dDwvQXV0aG9yPjxZZWFyPjIwMjE8L1llYXI+PFJl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</w:fldData>
        </w:fldChar>
      </w:r>
      <w:r w:rsidR="007457EA" w:rsidRPr="00C4681B">
        <w:instrText xml:space="preserve"> ADDIN EN.CITE </w:instrText>
      </w:r>
      <w:r w:rsidR="007457EA" w:rsidRPr="00C4681B">
        <w:fldChar w:fldCharType="begin">
          <w:fldData xml:space="preserve">PEVuZE5vdGU+PENpdGU+PEF1dGhvcj5Cb3V0dDwvQXV0aG9yPjxZZWFyPjIwMjE8L1llYXI+PFJl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[11,31,49-54]</w:t>
      </w:r>
      <w:r w:rsidRPr="00C4681B">
        <w:fldChar w:fldCharType="end"/>
      </w:r>
      <w:r w:rsidRPr="00C4681B">
        <w:t>.</w:t>
      </w:r>
    </w:p>
    <w:p w14:paraId="07B5ED4E" w14:textId="746664E0" w:rsidR="007D4041" w:rsidRPr="00C4681B" w:rsidRDefault="007D4041" w:rsidP="00CD5097">
      <w:pPr>
        <w:pStyle w:val="MDPI31text"/>
      </w:pPr>
      <w:r w:rsidRPr="00C4681B">
        <w:t xml:space="preserve">On a global scale, the worst projections related to reductions in recharge were identified for arid and desert areas; the highest recharges were identified in the northern regions </w:t>
      </w:r>
      <w:r w:rsidRPr="00C4681B">
        <w:rPr>
          <w:color w:val="auto"/>
        </w:rPr>
        <w:t>and</w:t>
      </w:r>
      <w:r w:rsidRPr="00C4681B">
        <w:t xml:space="preserve"> in areas at high altitudes, where recharge capacity is maintained or increases due to rapid snow and glacial melting from temperature increases </w:t>
      </w:r>
      <w:r w:rsidRPr="00C4681B">
        <w:fldChar w:fldCharType="begin"/>
      </w:r>
      <w:r w:rsidR="007457EA" w:rsidRPr="00C4681B">
        <w:instrText xml:space="preserve"> ADDIN EN.CITE &lt;EndNote&gt;&lt;Cite&gt;&lt;Author&gt;Cárdenas Castillero&lt;/Author&gt;&lt;Year&gt;2021&lt;/Year&gt;&lt;RecNum&gt;1328&lt;/RecNum&gt;&lt;DisplayText&gt;&lt;style size="10"&gt;[4]&lt;/style&gt;&lt;/DisplayText&gt;&lt;record&gt;&lt;rec-number&gt;1328&lt;/rec-number&gt;&lt;foreign-keys&gt;&lt;key app="EN" db-id="ervrf0sr52fxske0wzqxxprmfdzfxwzpzzap" timestamp="1707677269" guid="7dada1ba-a48f-435a-b7f3-06927d98d2b6"&gt;1328&lt;/key&gt;&lt;/foreign-keys&gt;&lt;ref-type name="Journal Article"&gt;17&lt;/ref-type&gt;&lt;contributors&gt;&lt;authors&gt;&lt;author&gt;Cárdenas Castillero, Gustavo&lt;/author&gt;&lt;author&gt;Kuráž, Michal&lt;/author&gt;&lt;author&gt;Rahim, Akif&lt;/author&gt;&lt;/authors&gt;&lt;/contributors&gt;&lt;titles&gt;&lt;title&gt;Review of Global Interest and Developments in the Research on Aquifer Recharge and Climate Change: A Bibliometric Approach&lt;/title&gt;&lt;secondary-title&gt;Water&lt;/secondary-title&gt;&lt;/titles&gt;&lt;periodical&gt;&lt;full-title&gt;Water&lt;/full-title&gt;&lt;/periodical&gt;&lt;volume&gt;13&lt;/volume&gt;&lt;number&gt;21&lt;/number&gt;&lt;section&gt;3001&lt;/section&gt;&lt;dates&gt;&lt;year&gt;2021&lt;/year&gt;&lt;/dates&gt;&lt;isbn&gt;2073-4441&lt;/isbn&gt;&lt;urls&gt;&lt;/urls&gt;&lt;electronic-resource-num&gt;10.3390/w13213001&lt;/electronic-resource-num&gt;&lt;/record&gt;&lt;/Cite&gt;&lt;/EndNote&gt;</w:instrText>
      </w:r>
      <w:r w:rsidRPr="00C4681B">
        <w:fldChar w:fldCharType="separate"/>
      </w:r>
      <w:r w:rsidR="007457EA" w:rsidRPr="00C4681B">
        <w:rPr>
          <w:noProof/>
        </w:rPr>
        <w:t>[4]</w:t>
      </w:r>
      <w:r w:rsidRPr="00C4681B">
        <w:fldChar w:fldCharType="end"/>
      </w:r>
      <w:r w:rsidRPr="00C4681B">
        <w:t xml:space="preserve">. Despite the advances achieved, more studies should be undertaken to analyze groundwater assessment at other latitudes to reach a complete and comprehensive understanding </w:t>
      </w:r>
      <w:r w:rsidRPr="00C4681B">
        <w:fldChar w:fldCharType="begin"/>
      </w:r>
      <w:r w:rsidR="007457EA" w:rsidRPr="00C4681B">
        <w:instrText xml:space="preserve"> ADDIN EN.CITE &lt;EndNote&gt;&lt;Cite&gt;&lt;Author&gt;Cárdenas Castillero&lt;/Author&gt;&lt;Year&gt;2021&lt;/Year&gt;&lt;RecNum&gt;1328&lt;/RecNum&gt;&lt;DisplayText&gt;&lt;style size="10"&gt;[4]&lt;/style&gt;&lt;/DisplayText&gt;&lt;record&gt;&lt;rec-number&gt;1328&lt;/rec-number&gt;&lt;foreign-keys&gt;&lt;key app="EN" db-id="ervrf0sr52fxske0wzqxxprmfdzfxwzpzzap" timestamp="1707677269" guid="7dada1ba-a48f-435a-b7f3-06927d98d2b6"&gt;1328&lt;/key&gt;&lt;/foreign-keys&gt;&lt;ref-type name="Journal Article"&gt;17&lt;/ref-type&gt;&lt;contributors&gt;&lt;authors&gt;&lt;author&gt;Cárdenas Castillero, Gustavo&lt;/author&gt;&lt;author&gt;Kuráž, Michal&lt;/author&gt;&lt;author&gt;Rahim, Akif&lt;/author&gt;&lt;/authors&gt;&lt;/contributors&gt;&lt;titles&gt;&lt;title&gt;Review of Global Interest and Developments in the Research on Aquifer Recharge and Climate Change: A Bibliometric Approach&lt;/title&gt;&lt;secondary-title&gt;Water&lt;/secondary-title&gt;&lt;/titles&gt;&lt;periodical&gt;&lt;full-title&gt;Water&lt;/full-title&gt;&lt;/periodical&gt;&lt;volume&gt;13&lt;/volume&gt;&lt;number&gt;21&lt;/number&gt;&lt;section&gt;3001&lt;/section&gt;&lt;dates&gt;&lt;year&gt;2021&lt;/year&gt;&lt;/dates&gt;&lt;isbn&gt;2073-4441&lt;/isbn&gt;&lt;urls&gt;&lt;/urls&gt;&lt;electronic-resource-num&gt;10.3390/w13213001&lt;/electronic-resource-num&gt;&lt;/record&gt;&lt;/Cite&gt;&lt;/EndNote&gt;</w:instrText>
      </w:r>
      <w:r w:rsidRPr="00C4681B">
        <w:fldChar w:fldCharType="separate"/>
      </w:r>
      <w:r w:rsidR="007457EA" w:rsidRPr="00C4681B">
        <w:rPr>
          <w:noProof/>
        </w:rPr>
        <w:t>[4]</w:t>
      </w:r>
      <w:r w:rsidRPr="00C4681B">
        <w:fldChar w:fldCharType="end"/>
      </w:r>
      <w:r w:rsidRPr="00C4681B">
        <w:t>.</w:t>
      </w:r>
    </w:p>
    <w:p w14:paraId="695D76F7" w14:textId="43FF3EAD" w:rsidR="007D4041" w:rsidRPr="00C4681B" w:rsidRDefault="007D4041" w:rsidP="00CD5097">
      <w:pPr>
        <w:pStyle w:val="MDPI31text"/>
      </w:pPr>
      <w:r w:rsidRPr="00C4681B">
        <w:t xml:space="preserve">In Africa, characterizing the impacts of climate change on groundwater is crucial, due to the fact that more than half of the population depends on groundwater for their needs </w:t>
      </w:r>
      <w:r w:rsidRPr="00C4681B">
        <w:lastRenderedPageBreak/>
        <w:t xml:space="preserve">and </w:t>
      </w:r>
      <w:r w:rsidRPr="00C4681B">
        <w:rPr>
          <w:color w:val="auto"/>
        </w:rPr>
        <w:t>economic</w:t>
      </w:r>
      <w:r w:rsidRPr="00C4681B">
        <w:t xml:space="preserve"> activities </w:t>
      </w:r>
      <w:r w:rsidRPr="00C4681B">
        <w:fldChar w:fldCharType="begin"/>
      </w:r>
      <w:r w:rsidR="007457EA" w:rsidRPr="00C4681B">
        <w:instrText xml:space="preserve"> ADDIN EN.CITE &lt;EndNote&gt;&lt;Cite&gt;&lt;Author&gt;Carter&lt;/Author&gt;&lt;Year&gt;2008&lt;/Year&gt;&lt;RecNum&gt;1103&lt;/RecNum&gt;&lt;DisplayText&gt;&lt;style size="10"&gt;[55]&lt;/style&gt;&lt;/DisplayText&gt;&lt;record&gt;&lt;rec-number&gt;1103&lt;/rec-number&gt;&lt;foreign-keys&gt;&lt;key app="EN" db-id="ervrf0sr52fxske0wzqxxprmfdzfxwzpzzap" timestamp="1658300085" guid="0a49521b-78d5-443e-a5ad-e60f4b63bdca"&gt;1103&lt;/key&gt;&lt;/foreign-keys&gt;&lt;ref-type name="Book Section"&gt;5&lt;/ref-type&gt;&lt;contributors&gt;&lt;authors&gt;&lt;author&gt;Carter, Sub-Saharan Africa RC&lt;/author&gt;&lt;author&gt;Bevan, JE&lt;/author&gt;&lt;/authors&gt;&lt;/contributors&gt;&lt;titles&gt;&lt;title&gt;Groundwater development for poverty alleviation in sub-Saharan Africa&lt;/title&gt;&lt;secondary-title&gt;Applied groundwater studies in Africa&lt;/secondary-title&gt;&lt;/titles&gt;&lt;pages&gt;35-52&lt;/pages&gt;&lt;dates&gt;&lt;year&gt;2008&lt;/year&gt;&lt;/dates&gt;&lt;publisher&gt;CRC Press&lt;/publisher&gt;&lt;isbn&gt;0429207360&lt;/isbn&gt;&lt;urls&gt;&lt;/urls&gt;&lt;/record&gt;&lt;/Cite&gt;&lt;/EndNote&gt;</w:instrText>
      </w:r>
      <w:r w:rsidRPr="00C4681B">
        <w:fldChar w:fldCharType="separate"/>
      </w:r>
      <w:r w:rsidR="007457EA" w:rsidRPr="00C4681B">
        <w:rPr>
          <w:noProof/>
        </w:rPr>
        <w:t>[55]</w:t>
      </w:r>
      <w:r w:rsidRPr="00C4681B">
        <w:fldChar w:fldCharType="end"/>
      </w:r>
      <w:r w:rsidRPr="00C4681B">
        <w:t xml:space="preserve">. </w:t>
      </w:r>
      <w:r w:rsidR="00CC4D70" w:rsidRPr="00C4681B">
        <w:t xml:space="preserve">In </w:t>
      </w:r>
      <w:r w:rsidRPr="00C4681B">
        <w:t xml:space="preserve">a continent where human and material resources are often limited, groundwater has the advantage of generally </w:t>
      </w:r>
      <w:r w:rsidR="00CC4D70" w:rsidRPr="00C4681B">
        <w:t xml:space="preserve">being of </w:t>
      </w:r>
      <w:r w:rsidRPr="00C4681B">
        <w:t>good quality and abundan</w:t>
      </w:r>
      <w:r w:rsidR="00CC4D70" w:rsidRPr="00C4681B">
        <w:t>t</w:t>
      </w:r>
      <w:r w:rsidRPr="00C4681B">
        <w:t xml:space="preserve"> </w:t>
      </w:r>
      <w:r w:rsidRPr="00C4681B">
        <w:fldChar w:fldCharType="begin"/>
      </w:r>
      <w:r w:rsidR="007457EA" w:rsidRPr="00C4681B">
        <w:instrText xml:space="preserve"> ADDIN EN.CITE &lt;EndNote&gt;&lt;Cite&gt;&lt;Author&gt;MacDonald&lt;/Author&gt;&lt;Year&gt;2012&lt;/Year&gt;&lt;RecNum&gt;1100&lt;/RecNum&gt;&lt;DisplayText&gt;&lt;style size="10"&gt;[56]&lt;/style&gt;&lt;/DisplayText&gt;&lt;record&gt;&lt;rec-number&gt;1100&lt;/rec-number&gt;&lt;foreign-keys&gt;&lt;key app="EN" db-id="ervrf0sr52fxske0wzqxxprmfdzfxwzpzzap" timestamp="1658298999" guid="44ea1be6-4e0c-4790-acac-008f6ea9d7a9"&gt;1100&lt;/key&gt;&lt;/foreign-keys&gt;&lt;ref-type name="Journal Article"&gt;17&lt;/ref-type&gt;&lt;contributors&gt;&lt;authors&gt;&lt;author&gt;MacDonald, A. M.&lt;/author&gt;&lt;author&gt;Bonsor, H. C.&lt;/author&gt;&lt;author&gt;Dochartaigh, B. É Ó&lt;/author&gt;&lt;author&gt;Taylor, R. G.&lt;/author&gt;&lt;/authors&gt;&lt;/contributors&gt;&lt;titles&gt;&lt;title&gt;Quantitative maps of groundwater resources in Africa&lt;/title&gt;&lt;secondary-title&gt;Environmental Research Letters&lt;/secondary-title&gt;&lt;/titles&gt;&lt;periodical&gt;&lt;full-title&gt;Environmental Research Letters&lt;/full-title&gt;&lt;/periodical&gt;&lt;volume&gt;7&lt;/volume&gt;&lt;number&gt;2&lt;/number&gt;&lt;section&gt;024009&lt;/section&gt;&lt;dates&gt;&lt;year&gt;2012&lt;/year&gt;&lt;/dates&gt;&lt;isbn&gt;1748-9326&lt;/isbn&gt;&lt;urls&gt;&lt;/urls&gt;&lt;electronic-resource-num&gt;10.1088/1748-9326/7/2/024009&lt;/electronic-resource-num&gt;&lt;/record&gt;&lt;/Cite&gt;&lt;/EndNote&gt;</w:instrText>
      </w:r>
      <w:r w:rsidRPr="00C4681B">
        <w:fldChar w:fldCharType="separate"/>
      </w:r>
      <w:r w:rsidR="007457EA" w:rsidRPr="00C4681B">
        <w:rPr>
          <w:noProof/>
        </w:rPr>
        <w:t>[56]</w:t>
      </w:r>
      <w:r w:rsidRPr="00C4681B">
        <w:fldChar w:fldCharType="end"/>
      </w:r>
      <w:r w:rsidRPr="00C4681B">
        <w:t xml:space="preserve">. This interest is also explained by the fact that groundwater has a buffering effect that mitigates the seasonal water availability fluctuations </w:t>
      </w:r>
      <w:r w:rsidRPr="00C4681B">
        <w:fldChar w:fldCharType="begin"/>
      </w:r>
      <w:r w:rsidR="007457EA" w:rsidRPr="00C4681B">
        <w:instrText xml:space="preserve"> ADDIN EN.CITE &lt;EndNote&gt;&lt;Cite&gt;&lt;Author&gt;Masiyandima&lt;/Author&gt;&lt;Year&gt;2007&lt;/Year&gt;&lt;RecNum&gt;654&lt;/RecNum&gt;&lt;DisplayText&gt;&lt;style size="10"&gt;[57]&lt;/style&gt;&lt;/DisplayText&gt;&lt;record&gt;&lt;rec-number&gt;654&lt;/rec-number&gt;&lt;foreign-keys&gt;&lt;key app="EN" db-id="ervrf0sr52fxske0wzqxxprmfdzfxwzpzzap" timestamp="1572963631" guid="33cb3bc7-c069-4d54-9fac-64fd72ae184a"&gt;654&lt;/key&gt;&lt;/foreign-keys&gt;&lt;ref-type name="Book Section"&gt;5&lt;/ref-type&gt;&lt;contributors&gt;&lt;authors&gt;&lt;author&gt;Masiyandima, Mutsa&lt;/author&gt;&lt;author&gt;Giordano, Mark&lt;/author&gt;&lt;/authors&gt;&lt;/contributors&gt;&lt;titles&gt;&lt;title&gt;Sub-Saharan Africa: opportunistic exploitation&lt;/title&gt;&lt;secondary-title&gt;The agricultural groundwater revolution: Opportunities and threats to development&lt;/secondary-title&gt;&lt;/titles&gt;&lt;periodical&gt;&lt;full-title&gt;The agricultural groundwater revolution: Opportunities and threats to development&lt;/full-title&gt;&lt;/periodical&gt;&lt;pages&gt;79-99&lt;/pages&gt;&lt;dates&gt;&lt;year&gt;2007&lt;/year&gt;&lt;/dates&gt;&lt;pub-location&gt;Wallingford,UK&lt;/pub-location&gt;&lt;publisher&gt;CABI&lt;/publisher&gt;&lt;urls&gt;&lt;/urls&gt;&lt;/record&gt;&lt;/Cite&gt;&lt;/EndNote&gt;</w:instrText>
      </w:r>
      <w:r w:rsidRPr="00C4681B">
        <w:fldChar w:fldCharType="separate"/>
      </w:r>
      <w:r w:rsidR="007457EA" w:rsidRPr="00C4681B">
        <w:rPr>
          <w:noProof/>
        </w:rPr>
        <w:t>[57]</w:t>
      </w:r>
      <w:r w:rsidRPr="00C4681B">
        <w:fldChar w:fldCharType="end"/>
      </w:r>
      <w:r w:rsidRPr="00C4681B">
        <w:t xml:space="preserve">, which is a notable advantage in the face of climate change. However, there are questions, especially about the long-term renewability of groundwater in the African context. These questions are part of a more general reflection on the potential impacts of climate change on groundwater in Africa, in the face of increasing withdrawals, growing pollution, poor monitoring of the resource, and the uncertainties inherent in climate change and modeling </w:t>
      </w:r>
      <w:r w:rsidRPr="00C4681B">
        <w:fldChar w:fldCharType="begin"/>
      </w:r>
      <w:r w:rsidR="007457EA" w:rsidRPr="00C4681B">
        <w:instrText xml:space="preserve"> ADDIN EN.CITE &lt;EndNote&gt;&lt;Cite&gt;&lt;Author&gt;Taylor&lt;/Author&gt;&lt;Year&gt;2009&lt;/Year&gt;&lt;RecNum&gt;536&lt;/RecNum&gt;&lt;DisplayText&gt;&lt;style size="10"&gt;[58]&lt;/style&gt;&lt;/DisplayText&gt;&lt;record&gt;&lt;rec-number&gt;536&lt;/rec-number&gt;&lt;foreign-keys&gt;&lt;key app="EN" db-id="ervrf0sr52fxske0wzqxxprmfdzfxwzpzzap" timestamp="1565719081" guid="53e56509-1d44-46ee-be5d-2eb472716de2"&gt;536&lt;/key&gt;&lt;/foreign-keys&gt;&lt;ref-type name="Journal Article"&gt;17&lt;/ref-type&gt;&lt;contributors&gt;&lt;authors&gt;&lt;author&gt;Taylor, Richard G.&lt;/author&gt;&lt;author&gt;Koussis, Antonis D.&lt;/author&gt;&lt;author&gt;Tindimugaya, Callist&lt;/author&gt;&lt;/authors&gt;&lt;/contributors&gt;&lt;titles&gt;&lt;title&gt;Groundwater and climate in Africa—a review&lt;/title&gt;&lt;secondary-title&gt;Hydrological Sciences Journal&lt;/secondary-title&gt;&lt;/titles&gt;&lt;periodical&gt;&lt;full-title&gt;Hydrological Sciences Journal&lt;/full-title&gt;&lt;/periodical&gt;&lt;pages&gt;655-664&lt;/pages&gt;&lt;volume&gt;54&lt;/volume&gt;&lt;number&gt;4&lt;/number&gt;&lt;section&gt;655&lt;/section&gt;&lt;dates&gt;&lt;year&gt;2009&lt;/year&gt;&lt;/dates&gt;&lt;isbn&gt;0262-6667&amp;#xD;2150-3435&lt;/isbn&gt;&lt;urls&gt;&lt;/urls&gt;&lt;electronic-resource-num&gt;10.1623/hysj.54.4.655&lt;/electronic-resource-num&gt;&lt;/record&gt;&lt;/Cite&gt;&lt;/EndNote&gt;</w:instrText>
      </w:r>
      <w:r w:rsidRPr="00C4681B">
        <w:fldChar w:fldCharType="separate"/>
      </w:r>
      <w:r w:rsidR="007457EA" w:rsidRPr="00C4681B">
        <w:rPr>
          <w:noProof/>
        </w:rPr>
        <w:t>[58]</w:t>
      </w:r>
      <w:r w:rsidRPr="00C4681B">
        <w:fldChar w:fldCharType="end"/>
      </w:r>
      <w:r w:rsidRPr="00C4681B">
        <w:t>.</w:t>
      </w:r>
    </w:p>
    <w:p w14:paraId="41A9D352" w14:textId="6EFF1150" w:rsidR="007D4041" w:rsidRPr="00C4681B" w:rsidRDefault="007D4041" w:rsidP="00CD5097">
      <w:pPr>
        <w:pStyle w:val="MDPI31text"/>
      </w:pPr>
      <w:r w:rsidRPr="00C4681B">
        <w:t>On the African continent, work must be carried out on a case-by-case basis, due to complex local dynamics. If</w:t>
      </w:r>
      <w:r w:rsidR="00CC4D70" w:rsidRPr="00C4681B">
        <w:t>,</w:t>
      </w:r>
      <w:r w:rsidRPr="00C4681B">
        <w:t xml:space="preserve"> in the Sahel and southern Africa</w:t>
      </w:r>
      <w:r w:rsidR="00CC4D70" w:rsidRPr="00C4681B">
        <w:t>,</w:t>
      </w:r>
      <w:r w:rsidRPr="00C4681B">
        <w:t xml:space="preserve"> the trend is toward a future decline in recharge </w:t>
      </w:r>
      <w:r w:rsidRPr="00C4681B">
        <w:fldChar w:fldCharType="begin">
          <w:fldData xml:space="preserve">PEVuZE5vdGU+PENpdGU+PEF1dGhvcj5Bc2NvdHQ8L0F1dGhvcj48WWVhcj4yMDIyPC9ZZWFyPjxS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</w:fldData>
        </w:fldChar>
      </w:r>
      <w:r w:rsidR="007457EA" w:rsidRPr="00C4681B">
        <w:instrText xml:space="preserve"> ADDIN EN.CITE </w:instrText>
      </w:r>
      <w:r w:rsidR="007457EA" w:rsidRPr="00C4681B">
        <w:fldChar w:fldCharType="begin">
          <w:fldData xml:space="preserve">PEVuZE5vdGU+PENpdGU+PEF1dGhvcj5Bc2NvdHQ8L0F1dGhvcj48WWVhcj4yMDIyPC9ZZWFyPjxS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[34,59-62]</w:t>
      </w:r>
      <w:r w:rsidRPr="00C4681B">
        <w:fldChar w:fldCharType="end"/>
      </w:r>
      <w:r w:rsidRPr="00C4681B">
        <w:t xml:space="preserve">, other areas will experience notable increases in recharge, particularly in tropical and equatorial climates </w:t>
      </w:r>
      <w:r w:rsidRPr="00C4681B">
        <w:fldChar w:fldCharType="begin"/>
      </w:r>
      <w:r w:rsidR="007457EA" w:rsidRPr="00C4681B">
        <w:instrText xml:space="preserve"> ADDIN EN.CITE &lt;EndNote&gt;&lt;Cite&gt;&lt;Author&gt;Nyenje&lt;/Author&gt;&lt;Year&gt;2009&lt;/Year&gt;&lt;RecNum&gt;1327&lt;/RecNum&gt;&lt;DisplayText&gt;&lt;style size="10"&gt;[33]&lt;/style&gt;&lt;/DisplayText&gt;&lt;record&gt;&lt;rec-number&gt;1327&lt;/rec-number&gt;&lt;foreign-keys&gt;&lt;key app="EN" db-id="ervrf0sr52fxske0wzqxxprmfdzfxwzpzzap" timestamp="1707129320" guid="f7826746-5286-4551-8396-0071c8e87903"&gt;1327&lt;/key&gt;&lt;/foreign-keys&gt;&lt;ref-type name="Journal Article"&gt;17&lt;/ref-type&gt;&lt;contributors&gt;&lt;authors&gt;&lt;author&gt;Nyenje, Philip M.&lt;/author&gt;&lt;author&gt;Batelaan, Okke&lt;/author&gt;&lt;/authors&gt;&lt;/contributors&gt;&lt;titles&gt;&lt;title&gt;Estimating the effects of climate change on groundwater recharge and baseflow in the upper Ssezibwa catchment, Uganda&lt;/title&gt;&lt;secondary-title&gt;Hydrological Sciences Journal&lt;/secondary-title&gt;&lt;/titles&gt;&lt;periodical&gt;&lt;full-title&gt;Hydrological Sciences Journal&lt;/full-title&gt;&lt;/periodical&gt;&lt;pages&gt;713-726&lt;/pages&gt;&lt;volume&gt;54&lt;/volume&gt;&lt;number&gt;4&lt;/number&gt;&lt;section&gt;713&lt;/section&gt;&lt;dates&gt;&lt;year&gt;2009&lt;/year&gt;&lt;/dates&gt;&lt;isbn&gt;0262-6667&amp;#xD;2150-3435&lt;/isbn&gt;&lt;urls&gt;&lt;/urls&gt;&lt;electronic-resource-num&gt;10.1623/hysj.54.4.713&lt;/electronic-resource-num&gt;&lt;/record&gt;&lt;/Cite&gt;&lt;/EndNote&gt;</w:instrText>
      </w:r>
      <w:r w:rsidRPr="00C4681B">
        <w:fldChar w:fldCharType="separate"/>
      </w:r>
      <w:r w:rsidR="007457EA" w:rsidRPr="00C4681B">
        <w:rPr>
          <w:noProof/>
        </w:rPr>
        <w:t>[33]</w:t>
      </w:r>
      <w:r w:rsidRPr="00C4681B">
        <w:fldChar w:fldCharType="end"/>
      </w:r>
      <w:r w:rsidRPr="00C4681B">
        <w:t>, due to climate change.</w:t>
      </w:r>
    </w:p>
    <w:p w14:paraId="2B1CD8B7" w14:textId="772A53F4" w:rsidR="007D4041" w:rsidRPr="00C4681B" w:rsidRDefault="007D4041" w:rsidP="00CD5097">
      <w:pPr>
        <w:pStyle w:val="MDPI31text"/>
      </w:pPr>
      <w:r w:rsidRPr="00C4681B">
        <w:t>This study aims to estimate the current and future groundwater recharge in an aquifer system located in the Togolese coastal sedimentary basin in West Africa. This less-monitored aquifer is in an area marked by strong economic and demographic growth. This translates into significant water withdrawals associated with pollution risks, all within the context of climate change. Because of the region</w:t>
      </w:r>
      <w:r w:rsidR="00831C8C" w:rsidRPr="00C4681B">
        <w:t>’</w:t>
      </w:r>
      <w:r w:rsidRPr="00C4681B">
        <w:t>s economic importance, the basin is undergoing rapid urbanization. This has resulted in increased groundwater abstraction, as well as pollution problems caused by inadequate sanitation infrastructure. It is important for decision</w:t>
      </w:r>
      <w:r w:rsidR="00CC4D70" w:rsidRPr="00C4681B">
        <w:t xml:space="preserve"> </w:t>
      </w:r>
      <w:r w:rsidRPr="00C4681B">
        <w:t>makers to know how recharge will evolve over time and space, and therefore the future availability of groundwater. This will enable them to make the best choices in terms of decision</w:t>
      </w:r>
      <w:r w:rsidR="00CC4D70" w:rsidRPr="00C4681B">
        <w:t xml:space="preserve"> </w:t>
      </w:r>
      <w:r w:rsidRPr="00C4681B">
        <w:t>making.</w:t>
      </w:r>
    </w:p>
    <w:p w14:paraId="0CB2BBDA" w14:textId="7C9AE663" w:rsidR="007D4041" w:rsidRPr="00C4681B" w:rsidRDefault="007D4041" w:rsidP="00CD5097">
      <w:pPr>
        <w:pStyle w:val="MDPI31text"/>
      </w:pPr>
      <w:r w:rsidRPr="00C4681B">
        <w:t xml:space="preserve">For this purpose, this study used the simple and robust Thornthwaite and Mather method </w:t>
      </w:r>
      <w:r w:rsidRPr="00C4681B">
        <w:fldChar w:fldCharType="begin"/>
      </w:r>
      <w:r w:rsidR="007457EA" w:rsidRPr="00C4681B">
        <w:instrText xml:space="preserve"> ADDIN EN.CITE &lt;EndNote&gt;&lt;Cite&gt;&lt;Author&gt;Thornthwaite&lt;/Author&gt;&lt;Year&gt;1955&lt;/Year&gt;&lt;RecNum&gt;1190&lt;/RecNum&gt;&lt;DisplayText&gt;&lt;style size="10"&gt;[48]&lt;/style&gt;&lt;/DisplayText&gt;&lt;record&gt;&lt;rec-number&gt;1190&lt;/rec-number&gt;&lt;foreign-keys&gt;&lt;key app="EN" db-id="ervrf0sr52fxske0wzqxxprmfdzfxwzpzzap" timestamp="1677595268" guid="932ac802-a108-4e6f-a807-f104aa3d2e34"&gt;1190&lt;/key&gt;&lt;/foreign-keys&gt;&lt;ref-type name="Journal Article"&gt;17&lt;/ref-type&gt;&lt;contributors&gt;&lt;authors&gt;&lt;author&gt;Thornthwaite, Charles Warren&lt;/author&gt;&lt;author&gt;Mather, John Russell&lt;/author&gt;&lt;/authors&gt;&lt;/contributors&gt;&lt;titles&gt;&lt;title&gt;The water budget and its use in irrigation&lt;/title&gt;&lt;secondary-title&gt;Publications in Climatology&lt;/secondary-title&gt;&lt;/titles&gt;&lt;periodical&gt;&lt;full-title&gt;Publications in Climatology&lt;/full-title&gt;&lt;/periodical&gt;&lt;dates&gt;&lt;year&gt;1955&lt;/year&gt;&lt;/dates&gt;&lt;urls&gt;&lt;/urls&gt;&lt;/record&gt;&lt;/Cite&gt;&lt;/EndNote&gt;</w:instrText>
      </w:r>
      <w:r w:rsidRPr="00C4681B">
        <w:fldChar w:fldCharType="separate"/>
      </w:r>
      <w:r w:rsidR="007457EA" w:rsidRPr="00C4681B">
        <w:rPr>
          <w:noProof/>
        </w:rPr>
        <w:t>[48]</w:t>
      </w:r>
      <w:r w:rsidRPr="00C4681B">
        <w:fldChar w:fldCharType="end"/>
      </w:r>
      <w:r w:rsidRPr="00C4681B">
        <w:t xml:space="preserve">. The originality of this study, considering the rarity of the available data, lies in the use of data freely available on the Web </w:t>
      </w:r>
      <w:r w:rsidR="00A553E8" w:rsidRPr="00C4681B">
        <w:t>(</w:t>
      </w:r>
      <w:r w:rsidRPr="00C4681B">
        <w:t>such as current and future local climate data, elevation models, and land-use data</w:t>
      </w:r>
      <w:r w:rsidR="00A553E8" w:rsidRPr="00C4681B">
        <w:t>)</w:t>
      </w:r>
      <w:r w:rsidRPr="00C4681B">
        <w:t>. All data were used to identify water balance parameters to support groundwater resource management strategies.</w:t>
      </w:r>
    </w:p>
    <w:p w14:paraId="3FDD45BB" w14:textId="5E7844A5" w:rsidR="007D4041" w:rsidRPr="00C4681B" w:rsidRDefault="00CD5097" w:rsidP="00CD5097">
      <w:pPr>
        <w:pStyle w:val="MDPI21heading1"/>
      </w:pPr>
      <w:r w:rsidRPr="00C4681B">
        <w:rPr>
          <w:lang w:eastAsia="zh-CN"/>
        </w:rPr>
        <w:t xml:space="preserve">2. </w:t>
      </w:r>
      <w:r w:rsidR="007D4041" w:rsidRPr="00C4681B">
        <w:t>Materials and Methods</w:t>
      </w:r>
    </w:p>
    <w:p w14:paraId="26C8DEDE" w14:textId="0EFB7511" w:rsidR="007D4041" w:rsidRPr="00C4681B" w:rsidRDefault="00CD5097" w:rsidP="00CD5097">
      <w:pPr>
        <w:pStyle w:val="MDPI22heading2"/>
      </w:pPr>
      <w:r w:rsidRPr="00C4681B">
        <w:t xml:space="preserve">2.1. </w:t>
      </w:r>
      <w:r w:rsidR="007D4041" w:rsidRPr="00C4681B">
        <w:t>Study Area</w:t>
      </w:r>
    </w:p>
    <w:p w14:paraId="031AAC84" w14:textId="6E65E8CA" w:rsidR="007D4041" w:rsidRPr="00C4681B" w:rsidRDefault="007D4041" w:rsidP="00CD5097">
      <w:pPr>
        <w:pStyle w:val="MDPI31text"/>
      </w:pPr>
      <w:r w:rsidRPr="00C4681B">
        <w:t>The coastal sedimentary basin of Togo covers 3500 km</w:t>
      </w:r>
      <w:r w:rsidRPr="00C4681B">
        <w:rPr>
          <w:vertAlign w:val="superscript"/>
        </w:rPr>
        <w:t>2</w:t>
      </w:r>
      <w:r w:rsidRPr="00C4681B">
        <w:t xml:space="preserve"> and is in the maritime region situated in the extreme south of Togo, bordering the Atlantic Ocean</w:t>
      </w:r>
      <w:r w:rsidRPr="00C4681B" w:rsidDel="00AB5480">
        <w:t xml:space="preserve"> </w:t>
      </w:r>
      <w:r w:rsidR="00A553E8" w:rsidRPr="00C4681B">
        <w:t>(</w:t>
      </w:r>
      <w:r w:rsidRPr="00C4681B">
        <w:t>Figure 1</w:t>
      </w:r>
      <w:r w:rsidR="00A553E8" w:rsidRPr="00C4681B">
        <w:t>)</w:t>
      </w:r>
      <w:r w:rsidRPr="00C4681B">
        <w:t>. In all, 50% of the population is concentrated in less than 10% of its territory, making it the political and economic heart of the country. Groundwater contributes</w:t>
      </w:r>
      <w:r w:rsidR="00CC4D70" w:rsidRPr="00C4681B">
        <w:t>,</w:t>
      </w:r>
      <w:r w:rsidRPr="00C4681B">
        <w:t xml:space="preserve"> almost completely</w:t>
      </w:r>
      <w:r w:rsidR="00CC4D70" w:rsidRPr="00C4681B">
        <w:t>,</w:t>
      </w:r>
      <w:r w:rsidRPr="00C4681B">
        <w:t xml:space="preserve"> to satisfying human water demand and economic activities </w:t>
      </w:r>
      <w:r w:rsidRPr="00C4681B">
        <w:fldChar w:fldCharType="begin"/>
      </w:r>
      <w:r w:rsidR="007457EA" w:rsidRPr="00C4681B">
        <w:instrText xml:space="preserve"> ADDIN EN.CITE &lt;EndNote&gt;&lt;Cite&gt;&lt;Author&gt;Barry&lt;/Author&gt;&lt;Year&gt;2022&lt;/Year&gt;&lt;RecNum&gt;1082&lt;/RecNum&gt;&lt;DisplayText&gt;&lt;style size="10"&gt;[63]&lt;/style&gt;&lt;/DisplayText&gt;&lt;record&gt;&lt;rec-number&gt;1082&lt;/rec-number&gt;&lt;foreign-keys&gt;&lt;key app="EN" db-id="ervrf0sr52fxske0wzqxxprmfdzfxwzpzzap" timestamp="1652733883" guid="96b0ba71-1b55-45f0-a39a-383bde1af57b"&gt;1082&lt;/key&gt;&lt;/foreign-keys&gt;&lt;ref-type name="Book Section"&gt;5&lt;/ref-type&gt;&lt;contributors&gt;&lt;authors&gt;&lt;author&gt;Barry, R&lt;/author&gt;&lt;author&gt;Barbecot, F&lt;/author&gt;&lt;author&gt;Rodriguez, M&lt;/author&gt;&lt;author&gt;Djongon, A&lt;/author&gt;&lt;author&gt;Akakpo, W&lt;/author&gt;&lt;/authors&gt;&lt;/contributors&gt;&lt;titles&gt;&lt;title&gt;Urban development and intensive groundwater use in African coastal areas: The case of Lomé urban area in Togo&lt;/title&gt;&lt;secondary-title&gt;Groundwater for Sustainable Livelihoods and Equitable Growth&lt;/secondary-title&gt;&lt;/titles&gt;&lt;pages&gt;77-94&lt;/pages&gt;&lt;dates&gt;&lt;year&gt;2022&lt;/year&gt;&lt;/dates&gt;&lt;publisher&gt;CRC Press&lt;/publisher&gt;&lt;isbn&gt;1003024106&lt;/isbn&gt;&lt;urls&gt;&lt;/urls&gt;&lt;/record&gt;&lt;/Cite&gt;&lt;/EndNote&gt;</w:instrText>
      </w:r>
      <w:r w:rsidRPr="00C4681B">
        <w:fldChar w:fldCharType="separate"/>
      </w:r>
      <w:r w:rsidR="007457EA" w:rsidRPr="00C4681B">
        <w:rPr>
          <w:noProof/>
        </w:rPr>
        <w:t>[63]</w:t>
      </w:r>
      <w:r w:rsidRPr="00C4681B">
        <w:fldChar w:fldCharType="end"/>
      </w:r>
      <w:r w:rsidRPr="00C4681B">
        <w:t xml:space="preserve">. The morphology shows plateaus sloping toward the south with an elevation below 150 m. The basin has a humid tropical climate </w:t>
      </w:r>
      <w:r w:rsidRPr="00C4681B">
        <w:fldChar w:fldCharType="begin"/>
      </w:r>
      <w:r w:rsidR="007457EA" w:rsidRPr="00C4681B">
        <w:instrText xml:space="preserve"> ADDIN EN.CITE &lt;EndNote&gt;&lt;Cite&gt;&lt;Author&gt;Adjoussi&lt;/Author&gt;&lt;Year&gt;2000&lt;/Year&gt;&lt;RecNum&gt;1099&lt;/RecNum&gt;&lt;DisplayText&gt;&lt;style size="10"&gt;[64]&lt;/style&gt;&lt;/DisplayText&gt;&lt;record&gt;&lt;rec-number&gt;1099&lt;/rec-number&gt;&lt;foreign-keys&gt;&lt;key app="EN" db-id="ervrf0sr52fxske0wzqxxprmfdzfxwzpzzap" timestamp="1658256473" guid="a23dab2b-96cb-401a-9f28-63dfb6ac2a38"&gt;1099&lt;/key&gt;&lt;/foreign-keys&gt;&lt;ref-type name="Thesis"&gt;32&lt;/ref-type&gt;&lt;contributors&gt;&lt;authors&gt;&lt;author&gt;Adjoussi, P&lt;/author&gt;&lt;/authors&gt;&lt;/contributors&gt;&lt;titles&gt;&lt;title&gt;Changement climatique global: évaluation de l&amp;apos;évolution des paramètres au Togo&lt;/title&gt;&lt;secondary-title&gt;Département de géographie&lt;/secondary-title&gt;&lt;/titles&gt;&lt;dates&gt;&lt;year&gt;2000&lt;/year&gt;&lt;/dates&gt;&lt;publisher&gt;Université de Lomé&lt;/publisher&gt;&lt;work-type&gt;Mémoire de maitrise&lt;/work-type&gt;&lt;urls&gt;&lt;/urls&gt;&lt;/record&gt;&lt;/Cite&gt;&lt;/EndNote&gt;</w:instrText>
      </w:r>
      <w:r w:rsidRPr="00C4681B">
        <w:fldChar w:fldCharType="separate"/>
      </w:r>
      <w:r w:rsidR="007457EA" w:rsidRPr="00C4681B">
        <w:rPr>
          <w:noProof/>
        </w:rPr>
        <w:t>[64]</w:t>
      </w:r>
      <w:r w:rsidRPr="00C4681B">
        <w:fldChar w:fldCharType="end"/>
      </w:r>
      <w:r w:rsidRPr="00C4681B">
        <w:t xml:space="preserve"> characterized by a long rainy season from April to June and a brief rainy season from September to October, separated by dry seasons. From 1991 to 2020, the average annual precipitation range</w:t>
      </w:r>
      <w:r w:rsidR="00CC4D70" w:rsidRPr="00C4681B">
        <w:t>d</w:t>
      </w:r>
      <w:r w:rsidRPr="00C4681B">
        <w:t xml:space="preserve"> from 800 mm near the coast to 1400 mm north of the basin, and the average annual air temperature ranges from 24 to 30 °C. Land cover is characterized by settlements with a high proportion of bare soil surrounded by savannah, cropland, and water bodies </w:t>
      </w:r>
      <w:r w:rsidRPr="00C4681B">
        <w:fldChar w:fldCharType="begin"/>
      </w:r>
      <w:r w:rsidR="007457EA" w:rsidRPr="00C4681B">
        <w:instrText xml:space="preserve"> ADDIN EN.CITE &lt;EndNote&gt;&lt;Cite&gt;&lt;Author&gt;Akakpo&lt;/Author&gt;&lt;Year&gt;2016&lt;/Year&gt;&lt;RecNum&gt;1191&lt;/RecNum&gt;&lt;DisplayText&gt;&lt;style size="10"&gt;[65,66]&lt;/style&gt;&lt;/DisplayText&gt;&lt;record&gt;&lt;rec-number&gt;1191&lt;/rec-number&gt;&lt;foreign-keys&gt;&lt;key app="EN" db-id="ervrf0sr52fxske0wzqxxprmfdzfxwzpzzap" timestamp="1677599157" guid="b482ce6e-039f-474a-b45e-28942610f2a0"&gt;1191&lt;/key&gt;&lt;/foreign-keys&gt;&lt;ref-type name="Conference Proceedings"&gt;10&lt;/ref-type&gt;&lt;contributors&gt;&lt;authors&gt;&lt;author&gt;Akakpo, Komivi Messan&lt;/author&gt;&lt;author&gt;Quensière, Jacques&lt;/author&gt;&lt;author&gt;Gadal, Sébastien&lt;/author&gt;&lt;/authors&gt;&lt;/contributors&gt;&lt;titles&gt;&lt;title&gt;État actuel des occupations du sol le long des cours d&amp;apos;eau au Togo: Etude de cas dans la vallée du Mono&lt;/title&gt;&lt;secondary-title&gt;Séminaire Theia 2016, Géoinformation pour les surfaces continentales au service de la Recherche et des Politiques publiques&lt;/secondary-title&gt;&lt;/titles&gt;&lt;dates&gt;&lt;year&gt;2016&lt;/year&gt;&lt;/dates&gt;&lt;pub-location&gt;Montpellier, France&lt;/pub-location&gt;&lt;publisher&gt;Agropolis International Montpellier&lt;/publisher&gt;&lt;urls&gt;&lt;/urls&gt;&lt;/record&gt;&lt;/Cite&gt;&lt;Cite&gt;&lt;Author&gt;Kpedenou&lt;/Author&gt;&lt;Year&gt;2016&lt;/Year&gt;&lt;RecNum&gt;1192&lt;/RecNum&gt;&lt;record&gt;&lt;rec-number&gt;1192&lt;/rec-number&gt;&lt;foreign-keys&gt;&lt;key app="EN" db-id="ervrf0sr52fxske0wzqxxprmfdzfxwzpzzap" timestamp="1677599281" guid="d0b839f6-8331-496a-b016-860eba3a53f0"&gt;1192&lt;/key&gt;&lt;/foreign-keys&gt;&lt;ref-type name="Journal Article"&gt;17&lt;/ref-type&gt;&lt;contributors&gt;&lt;authors&gt;&lt;author&gt;Kpedenou, Koffi Djagnikpo&lt;/author&gt;&lt;author&gt;Boukpessi, Tchaa&lt;/author&gt;&lt;author&gt;Tchamie, Thiou Tanzidani K&lt;/author&gt;&lt;/authors&gt;&lt;/contributors&gt;&lt;titles&gt;&lt;title&gt;Quantification des changements de l’occupation du sol dans la préfecture de Yoto (sud-est Togo) à l’aide de l’imagerie satellitaire Landsat&lt;/title&gt;&lt;secondary-title&gt;Revue des Sciences de l&amp;apos;Environnement&lt;/secondary-title&gt;&lt;/titles&gt;&lt;periodical&gt;&lt;full-title&gt;Revue des Sciences de l&amp;apos;Environnement&lt;/full-title&gt;&lt;/periodical&gt;&lt;pages&gt;137-156&lt;/pages&gt;&lt;number&gt;13&lt;/number&gt;&lt;dates&gt;&lt;year&gt;2016&lt;/year&gt;&lt;/dates&gt;&lt;urls&gt;&lt;/urls&gt;&lt;/record&gt;&lt;/Cite&gt;&lt;/EndNote&gt;</w:instrText>
      </w:r>
      <w:r w:rsidRPr="00C4681B">
        <w:fldChar w:fldCharType="separate"/>
      </w:r>
      <w:r w:rsidR="007457EA" w:rsidRPr="00C4681B">
        <w:rPr>
          <w:noProof/>
        </w:rPr>
        <w:t>[65,66]</w:t>
      </w:r>
      <w:r w:rsidRPr="00C4681B">
        <w:fldChar w:fldCharType="end"/>
      </w:r>
      <w:r w:rsidRPr="00C4681B">
        <w:t>.</w:t>
      </w:r>
    </w:p>
    <w:p w14:paraId="3158EA78" w14:textId="77777777" w:rsidR="007D4041" w:rsidRPr="00C4681B" w:rsidRDefault="007D4041" w:rsidP="00CD5097">
      <w:pPr>
        <w:pStyle w:val="MDPI52figure"/>
      </w:pPr>
      <w:r w:rsidRPr="00C4681B">
        <w:rPr>
          <w:noProof/>
        </w:rPr>
        <w:lastRenderedPageBreak/>
        <w:drawing>
          <wp:inline distT="0" distB="0" distL="0" distR="0" wp14:anchorId="6A5631F8" wp14:editId="07C7E551">
            <wp:extent cx="5388574" cy="3810000"/>
            <wp:effectExtent l="0" t="0" r="3175" b="0"/>
            <wp:docPr id="7" name="Image 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carte&#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5420829" cy="3832806"/>
                    </a:xfrm>
                    <a:prstGeom prst="rect">
                      <a:avLst/>
                    </a:prstGeom>
                  </pic:spPr>
                </pic:pic>
              </a:graphicData>
            </a:graphic>
          </wp:inline>
        </w:drawing>
      </w:r>
    </w:p>
    <w:p w14:paraId="3B27BF02" w14:textId="32739078" w:rsidR="007D4041" w:rsidRPr="00C4681B" w:rsidRDefault="00CD5097" w:rsidP="00CD5097">
      <w:pPr>
        <w:pStyle w:val="MDPI51figurecaption"/>
      </w:pPr>
      <w:r w:rsidRPr="00C4681B">
        <w:rPr>
          <w:b/>
        </w:rPr>
        <w:t xml:space="preserve">Figure 1. </w:t>
      </w:r>
      <w:r w:rsidR="007D4041" w:rsidRPr="00C4681B">
        <w:t>Location of the study area.</w:t>
      </w:r>
    </w:p>
    <w:p w14:paraId="7ED79028" w14:textId="63F5D57D" w:rsidR="007D4041" w:rsidRPr="00C4681B" w:rsidRDefault="007D4041" w:rsidP="00CD5097">
      <w:pPr>
        <w:pStyle w:val="MDPI31text"/>
      </w:pPr>
      <w:r w:rsidRPr="00C4681B">
        <w:t xml:space="preserve">The geology of the basin comprises two sedimentary series covering the crystalline basement </w:t>
      </w:r>
      <w:r w:rsidR="00A553E8" w:rsidRPr="00C4681B">
        <w:t>(</w:t>
      </w:r>
      <w:r w:rsidRPr="00C4681B">
        <w:t>Figures 2 and 3</w:t>
      </w:r>
      <w:r w:rsidR="00A553E8" w:rsidRPr="00C4681B">
        <w:t>)</w:t>
      </w:r>
      <w:r w:rsidRPr="00C4681B">
        <w:t xml:space="preserve">: Maastrichtian/Eocene deposits </w:t>
      </w:r>
      <w:r w:rsidR="00A553E8" w:rsidRPr="00C4681B">
        <w:t>(</w:t>
      </w:r>
      <w:r w:rsidRPr="00C4681B">
        <w:t>sand, marly limestone, marl, and clay</w:t>
      </w:r>
      <w:r w:rsidR="00A553E8" w:rsidRPr="00C4681B">
        <w:t>)</w:t>
      </w:r>
      <w:r w:rsidRPr="00C4681B">
        <w:t xml:space="preserve"> and a Quaternary series of continental and coastal origin resting horizontally and unconformably on the marine series </w:t>
      </w:r>
      <w:r w:rsidRPr="00C4681B">
        <w:fldChar w:fldCharType="begin"/>
      </w:r>
      <w:r w:rsidR="007457EA" w:rsidRPr="00C4681B">
        <w:instrText xml:space="preserve"> ADDIN EN.CITE &lt;EndNote&gt;&lt;Cite&gt;&lt;Author&gt;Johnson&lt;/Author&gt;&lt;Year&gt;1987&lt;/Year&gt;&lt;RecNum&gt;1098&lt;/RecNum&gt;&lt;DisplayText&gt;&lt;style size="10"&gt;[67]&lt;/style&gt;&lt;/DisplayText&gt;&lt;record&gt;&lt;rec-number&gt;1098&lt;/rec-number&gt;&lt;foreign-keys&gt;&lt;key app="EN" db-id="ervrf0sr52fxske0wzqxxprmfdzfxwzpzzap" timestamp="1658251758" guid="0c2d3c6b-664e-4852-acfe-274ed4dc385d"&gt;1098&lt;/key&gt;&lt;/foreign-keys&gt;&lt;ref-type name="Thesis"&gt;32&lt;/ref-type&gt;&lt;contributors&gt;&lt;authors&gt;&lt;author&gt;Johnson, Ampah Kodjo&lt;/author&gt;&lt;/authors&gt;&lt;/contributors&gt;&lt;titles&gt;&lt;title&gt;Le bassin côtier à phosphates du Togo: Maastrichtien-Eocène moyen&lt;/title&gt;&lt;/titles&gt;&lt;dates&gt;&lt;year&gt;1987&lt;/year&gt;&lt;/dates&gt;&lt;publisher&gt;Dijon&lt;/publisher&gt;&lt;work-type&gt;Thèse de doctorat&lt;/work-type&gt;&lt;urls&gt;&lt;/urls&gt;&lt;/record&gt;&lt;/Cite&gt;&lt;/EndNote&gt;</w:instrText>
      </w:r>
      <w:r w:rsidRPr="00C4681B">
        <w:fldChar w:fldCharType="separate"/>
      </w:r>
      <w:r w:rsidR="007457EA" w:rsidRPr="00C4681B">
        <w:rPr>
          <w:noProof/>
        </w:rPr>
        <w:t>[67]</w:t>
      </w:r>
      <w:r w:rsidRPr="00C4681B">
        <w:fldChar w:fldCharType="end"/>
      </w:r>
      <w:r w:rsidRPr="00C4681B">
        <w:t xml:space="preserve">. The groundwater consists mainly of water flowing in the unconfined sand-and-gravel aquifer of the Continental Terminal, the confined aquifer in the Paleocene sand and limestone, and the semi-confined aquifer in the Maastrichtian sand </w:t>
      </w:r>
      <w:r w:rsidRPr="00C4681B">
        <w:fldChar w:fldCharType="begin">
          <w:fldData xml:space="preserve">PEVuZE5vdGU+PENpdGU+PEF1dGhvcj5HbmF6b3U8L0F1dGhvcj48WWVhcj4yMDE3PC9ZZWFyPjxS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</w:fldData>
        </w:fldChar>
      </w:r>
      <w:r w:rsidR="007457EA" w:rsidRPr="00C4681B">
        <w:instrText xml:space="preserve"> ADDIN EN.CITE </w:instrText>
      </w:r>
      <w:r w:rsidR="007457EA" w:rsidRPr="00C4681B">
        <w:fldChar w:fldCharType="begin">
          <w:fldData xml:space="preserve">PEVuZE5vdGU+PENpdGU+PEF1dGhvcj5HbmF6b3U8L0F1dGhvcj48WWVhcj4yMDE3PC9ZZWFyPjxS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[68-71]</w:t>
      </w:r>
      <w:r w:rsidRPr="00C4681B">
        <w:fldChar w:fldCharType="end"/>
      </w:r>
      <w:r w:rsidRPr="00C4681B">
        <w:t>. Groundwater monitoring started in 2015 with some piezometers, with an irregularity in the frequency of measurements that does not yet allow</w:t>
      </w:r>
      <w:r w:rsidR="00A05CDE" w:rsidRPr="00C4681B">
        <w:t xml:space="preserve"> for</w:t>
      </w:r>
      <w:r w:rsidRPr="00C4681B">
        <w:t xml:space="preserve"> a relevant analysis.</w:t>
      </w:r>
    </w:p>
    <w:p w14:paraId="6E03033F" w14:textId="77777777" w:rsidR="007D4041" w:rsidRPr="00C4681B" w:rsidRDefault="007D4041" w:rsidP="00CD5097">
      <w:pPr>
        <w:pStyle w:val="MDPI52figure"/>
        <w:ind w:left="2608"/>
        <w:jc w:val="left"/>
      </w:pPr>
      <w:r w:rsidRPr="00C4681B">
        <w:rPr>
          <w:noProof/>
        </w:rPr>
        <w:lastRenderedPageBreak/>
        <w:drawing>
          <wp:inline distT="0" distB="0" distL="0" distR="0" wp14:anchorId="1AB50F52" wp14:editId="2F198DCA">
            <wp:extent cx="4330345" cy="4921250"/>
            <wp:effectExtent l="0" t="0" r="0" b="0"/>
            <wp:docPr id="1074296684" name="Image 1074296684"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53525" cy="4947594"/>
                    </a:xfrm>
                    <a:prstGeom prst="rect">
                      <a:avLst/>
                    </a:prstGeom>
                    <a:noFill/>
                    <a:ln>
                      <a:noFill/>
                    </a:ln>
                  </pic:spPr>
                </pic:pic>
              </a:graphicData>
            </a:graphic>
          </wp:inline>
        </w:drawing>
      </w:r>
    </w:p>
    <w:p w14:paraId="04A08505" w14:textId="47EB2707" w:rsidR="007D4041" w:rsidRPr="00C4681B" w:rsidRDefault="00CD5097" w:rsidP="00CD5097">
      <w:pPr>
        <w:pStyle w:val="MDPI51figurecaption"/>
        <w:jc w:val="both"/>
        <w:rPr>
          <w:rFonts w:eastAsia="SimSun"/>
        </w:rPr>
      </w:pPr>
      <w:r w:rsidRPr="00C4681B">
        <w:rPr>
          <w:b/>
        </w:rPr>
        <w:t xml:space="preserve">Figure 2. </w:t>
      </w:r>
      <w:r w:rsidR="007D4041" w:rsidRPr="00C4681B">
        <w:rPr>
          <w:rFonts w:eastAsia="SimSun"/>
        </w:rPr>
        <w:t>Geomorphological units of the coastal sedimentary basin in Togo and limits of Lomé</w:t>
      </w:r>
      <w:r w:rsidR="007D4041" w:rsidRPr="00C4681B" w:rsidDel="00B141D1">
        <w:rPr>
          <w:rFonts w:eastAsia="SimSun"/>
        </w:rPr>
        <w:t xml:space="preserve"> </w:t>
      </w:r>
      <w:r w:rsidR="00A553E8" w:rsidRPr="00C4681B">
        <w:rPr>
          <w:rFonts w:eastAsia="SimSun"/>
        </w:rPr>
        <w:t>(</w:t>
      </w:r>
      <w:r w:rsidR="007D4041" w:rsidRPr="00C4681B">
        <w:rPr>
          <w:rFonts w:eastAsia="SimSun"/>
        </w:rPr>
        <w:t xml:space="preserve">adapted from DHE </w:t>
      </w:r>
      <w:r w:rsidR="007D4041" w:rsidRPr="00C4681B">
        <w:rPr>
          <w:rFonts w:eastAsia="SimSun"/>
        </w:rPr>
        <w:fldChar w:fldCharType="begin"/>
      </w:r>
      <w:r w:rsidR="007457EA" w:rsidRPr="00C4681B">
        <w:rPr>
          <w:rFonts w:eastAsia="SimSun"/>
        </w:rPr>
        <w:instrText xml:space="preserve"> ADDIN EN.CITE &lt;EndNote&gt;&lt;Cite&gt;&lt;Author&gt;DHE&lt;/Author&gt;&lt;Year&gt;1982&lt;/Year&gt;&lt;RecNum&gt;1152&lt;/RecNum&gt;&lt;DisplayText&gt;&lt;style size="10"&gt;[69]&lt;/style&gt;&lt;/DisplayText&gt;&lt;record&gt;&lt;rec-number&gt;1152&lt;/rec-number&gt;&lt;foreign-keys&gt;&lt;key app="EN" db-id="ervrf0sr52fxske0wzqxxprmfdzfxwzpzzap" timestamp="1677069950" guid="ec37a2ec-bc74-488f-9547-9d9e8dc878bc"&gt;1152&lt;/key&gt;&lt;/foreign-keys&gt;&lt;ref-type name="Government Document"&gt;46&lt;/ref-type&gt;&lt;contributors&gt;&lt;authors&gt;&lt;author&gt;DHE&lt;/author&gt;&lt;/authors&gt;&lt;secondary-authors&gt;&lt;author&gt;DHE&lt;/author&gt;&lt;/secondary-authors&gt;&lt;/contributors&gt;&lt;titles&gt;&lt;title&gt;Surveillance piezométrique et chimique des nappes du bassin sédimentaire côtier du Togo- Synthèse des connaissances hydrogéologiques&lt;/title&gt;&lt;/titles&gt;&lt;dates&gt;&lt;year&gt;1982&lt;/year&gt;&lt;/dates&gt;&lt;pub-location&gt;Lomé, TOGO&lt;/pub-location&gt;&lt;publisher&gt;Ministère des Travaux Publics, des Mines, de l&amp;apos;Energie et des Ressources Hydrauliques -Togo&lt;/publisher&gt;&lt;work-type&gt;Rapport&lt;/work-type&gt;&lt;urls&gt;&lt;/urls&gt;&lt;/record&gt;&lt;/Cite&gt;&lt;/EndNote&gt;</w:instrText>
      </w:r>
      <w:r w:rsidR="007D4041" w:rsidRPr="00C4681B">
        <w:rPr>
          <w:rFonts w:eastAsia="SimSun"/>
        </w:rPr>
        <w:fldChar w:fldCharType="separate"/>
      </w:r>
      <w:r w:rsidR="007457EA" w:rsidRPr="00C4681B">
        <w:rPr>
          <w:rFonts w:eastAsia="SimSun"/>
          <w:noProof/>
          <w:sz w:val="20"/>
        </w:rPr>
        <w:t>[69]</w:t>
      </w:r>
      <w:r w:rsidR="007D4041" w:rsidRPr="00C4681B">
        <w:rPr>
          <w:rFonts w:eastAsia="SimSun"/>
        </w:rPr>
        <w:fldChar w:fldCharType="end"/>
      </w:r>
      <w:r w:rsidR="00A553E8" w:rsidRPr="00C4681B">
        <w:rPr>
          <w:rFonts w:eastAsia="SimSun"/>
        </w:rPr>
        <w:t>)</w:t>
      </w:r>
      <w:r w:rsidR="007D4041" w:rsidRPr="00C4681B">
        <w:rPr>
          <w:rFonts w:eastAsia="SimSun"/>
        </w:rPr>
        <w:t>.</w:t>
      </w:r>
    </w:p>
    <w:p w14:paraId="1D1BD17B" w14:textId="1708F444" w:rsidR="007D4041" w:rsidRPr="00C4681B" w:rsidRDefault="007D4041" w:rsidP="00CD5097">
      <w:pPr>
        <w:pStyle w:val="MDPI31text"/>
      </w:pPr>
      <w:r w:rsidRPr="00C4681B">
        <w:t xml:space="preserve">The soils of the area are predominantly sandy and clayey with some silty layers </w:t>
      </w:r>
      <w:r w:rsidRPr="00C4681B">
        <w:fldChar w:fldCharType="begin"/>
      </w:r>
      <w:r w:rsidR="007457EA" w:rsidRPr="00C4681B">
        <w:instrText xml:space="preserve"> ADDIN EN.CITE &lt;EndNote&gt;&lt;Cite&gt;&lt;Author&gt;Lamouroux&lt;/Author&gt;&lt;Year&gt;1960&lt;/Year&gt;&lt;RecNum&gt;196&lt;/RecNum&gt;&lt;DisplayText&gt;&lt;style size="10"&gt;[72]&lt;/style&gt;&lt;/DisplayText&gt;&lt;record&gt;&lt;rec-number&gt;196&lt;/rec-number&gt;&lt;foreign-keys&gt;&lt;key app="EN" db-id="ervrf0sr52fxske0wzqxxprmfdzfxwzpzzap" timestamp="1550177908" guid="73d5869c-9f64-4488-97ee-f1b17d52966e"&gt;196&lt;/key&gt;&lt;/foreign-keys&gt;&lt;ref-type name="Map"&gt;20&lt;/ref-type&gt;&lt;contributors&gt;&lt;authors&gt;&lt;author&gt;Lamouroux,R&lt;/author&gt;&lt;/authors&gt;&lt;/contributors&gt;&lt;titles&gt;&lt;title&gt;Carte pédologique du togo&lt;/title&gt;&lt;secondary-title&gt;Office de la Recherche cientifique et Technique Outre-Mer (ORSTOM)&lt;/secondary-title&gt;&lt;/titles&gt;&lt;periodical&gt;&lt;full-title&gt;Office de la Recherche cientifique et Technique Outre-Mer (ORSTOM)&lt;/full-title&gt;&lt;/periodical&gt;&lt;dates&gt;&lt;year&gt;1960&lt;/year&gt;&lt;/dates&gt;&lt;pub-location&gt;Marseille, France&lt;/pub-location&gt;&lt;publisher&gt;IRD&lt;/publisher&gt;&lt;urls&gt;&lt;/urls&gt;&lt;/record&gt;&lt;/Cite&gt;&lt;/EndNote&gt;</w:instrText>
      </w:r>
      <w:r w:rsidRPr="00C4681B">
        <w:fldChar w:fldCharType="separate"/>
      </w:r>
      <w:r w:rsidR="007457EA" w:rsidRPr="00C4681B">
        <w:rPr>
          <w:noProof/>
        </w:rPr>
        <w:t>[72]</w:t>
      </w:r>
      <w:r w:rsidRPr="00C4681B">
        <w:fldChar w:fldCharType="end"/>
      </w:r>
      <w:r w:rsidRPr="00C4681B">
        <w:t xml:space="preserve">. Five types of soil dominate the basin </w:t>
      </w:r>
      <w:r w:rsidRPr="00C4681B">
        <w:fldChar w:fldCharType="begin"/>
      </w:r>
      <w:r w:rsidR="007457EA" w:rsidRPr="00C4681B">
        <w:instrText xml:space="preserve"> ADDIN EN.CITE &lt;EndNote&gt;&lt;Cite&gt;&lt;Author&gt;Lamouroux&lt;/Author&gt;&lt;Year&gt;1960&lt;/Year&gt;&lt;RecNum&gt;196&lt;/RecNum&gt;&lt;DisplayText&gt;&lt;style size="10"&gt;[72,73]&lt;/style&gt;&lt;/DisplayText&gt;&lt;record&gt;&lt;rec-number&gt;196&lt;/rec-number&gt;&lt;foreign-keys&gt;&lt;key app="EN" db-id="ervrf0sr52fxske0wzqxxprmfdzfxwzpzzap" timestamp="1550177908" guid="73d5869c-9f64-4488-97ee-f1b17d52966e"&gt;196&lt;/key&gt;&lt;/foreign-keys&gt;&lt;ref-type name="Map"&gt;20&lt;/ref-type&gt;&lt;contributors&gt;&lt;authors&gt;&lt;author&gt;Lamouroux,R&lt;/author&gt;&lt;/authors&gt;&lt;/contributors&gt;&lt;titles&gt;&lt;title&gt;Carte pédologique du togo&lt;/title&gt;&lt;secondary-title&gt;Office de la Recherche cientifique et Technique Outre-Mer (ORSTOM)&lt;/secondary-title&gt;&lt;/titles&gt;&lt;periodical&gt;&lt;full-title&gt;Office de la Recherche cientifique et Technique Outre-Mer (ORSTOM)&lt;/full-title&gt;&lt;/periodical&gt;&lt;dates&gt;&lt;year&gt;1960&lt;/year&gt;&lt;/dates&gt;&lt;pub-location&gt;Marseille, France&lt;/pub-location&gt;&lt;publisher&gt;IRD&lt;/publisher&gt;&lt;urls&gt;&lt;/urls&gt;&lt;/record&gt;&lt;/Cite&gt;&lt;Cite&gt;&lt;Author&gt;Avumadi&lt;/Author&gt;&lt;Year&gt;2019&lt;/Year&gt;&lt;RecNum&gt;997&lt;/RecNum&gt;&lt;record&gt;&lt;rec-number&gt;997&lt;/rec-number&gt;&lt;foreign-keys&gt;&lt;key app="EN" db-id="ervrf0sr52fxske0wzqxxprmfdzfxwzpzzap" timestamp="1638794943" guid="55cd0db7-b956-4d93-abb0-715a8bc3a3f8"&gt;997&lt;/key&gt;&lt;/foreign-keys&gt;&lt;ref-type name="Thesis"&gt;32&lt;/ref-type&gt;&lt;contributors&gt;&lt;authors&gt;&lt;author&gt;Avumadi, Akouvi&lt;/author&gt;&lt;/authors&gt;&lt;/contributors&gt;&lt;titles&gt;&lt;title&gt;Dynamique des apports fluviaux dissous et particuliaires au lac Togo: bilans, origines et devenir, mécanismes et facteurs de contrôle&lt;/title&gt;&lt;/titles&gt;&lt;dates&gt;&lt;year&gt;2019&lt;/year&gt;&lt;/dates&gt;&lt;pub-location&gt;Toulouse, France&lt;/pub-location&gt;&lt;publisher&gt;Institut National Polytechnique de Toulouse - INPT&lt;/publisher&gt;&lt;urls&gt;&lt;/urls&gt;&lt;/record&gt;&lt;/Cite&gt;&lt;/EndNote&gt;</w:instrText>
      </w:r>
      <w:r w:rsidRPr="00C4681B">
        <w:fldChar w:fldCharType="separate"/>
      </w:r>
      <w:r w:rsidR="007457EA" w:rsidRPr="00C4681B">
        <w:rPr>
          <w:noProof/>
        </w:rPr>
        <w:t>[72,73]</w:t>
      </w:r>
      <w:r w:rsidRPr="00C4681B">
        <w:fldChar w:fldCharType="end"/>
      </w:r>
      <w:r w:rsidRPr="00C4681B">
        <w:t xml:space="preserve">: soils that have evolved little, such as erosion soils, contribution soils, and verticals; hydromorphic and tropical ferruginous soil concretions; non-indurated </w:t>
      </w:r>
      <w:proofErr w:type="spellStart"/>
      <w:r w:rsidRPr="00C4681B">
        <w:t>ferralitic</w:t>
      </w:r>
      <w:proofErr w:type="spellEnd"/>
      <w:r w:rsidRPr="00C4681B">
        <w:t xml:space="preserve"> soils; flooded, advanced, and hydromorphic soils in alluvial valleys; and marine sands of the coastline and lagoons. Over 60% of the soils in the maritime region where the basin is located are moderately or significantly degraded, while only 35% are slightly degraded. Soils that have not deteriorated are almost nonexistent. Urbanization, mining </w:t>
      </w:r>
      <w:r w:rsidR="00A553E8" w:rsidRPr="00C4681B">
        <w:t>(</w:t>
      </w:r>
      <w:r w:rsidRPr="00C4681B">
        <w:t>phosphate, limestone, gravel, etc.</w:t>
      </w:r>
      <w:r w:rsidR="00A553E8" w:rsidRPr="00C4681B">
        <w:t>)</w:t>
      </w:r>
      <w:r w:rsidRPr="00C4681B">
        <w:t xml:space="preserve">, quarrying </w:t>
      </w:r>
      <w:r w:rsidR="00A553E8" w:rsidRPr="00C4681B">
        <w:t>(</w:t>
      </w:r>
      <w:r w:rsidRPr="00C4681B">
        <w:t>sand, gravel, etc.</w:t>
      </w:r>
      <w:r w:rsidR="00A553E8" w:rsidRPr="00C4681B">
        <w:t>)</w:t>
      </w:r>
      <w:r w:rsidRPr="00C4681B">
        <w:t>, and coastal erosion are the main causes of this degradation trend.</w:t>
      </w:r>
    </w:p>
    <w:p w14:paraId="2B5ACCC1" w14:textId="77777777" w:rsidR="007D4041" w:rsidRPr="00C4681B" w:rsidRDefault="007D4041" w:rsidP="00CD5097">
      <w:pPr>
        <w:pStyle w:val="MDPI31text"/>
        <w:rPr>
          <w:i/>
          <w:iCs/>
        </w:rPr>
      </w:pPr>
      <w:r w:rsidRPr="00C4681B">
        <w:rPr>
          <w:i/>
          <w:iCs/>
        </w:rPr>
        <w:t>Current climate state</w:t>
      </w:r>
    </w:p>
    <w:p w14:paraId="556DCDDF" w14:textId="75BFA016" w:rsidR="007D4041" w:rsidRPr="00C4681B" w:rsidRDefault="007D4041" w:rsidP="00CD5097">
      <w:pPr>
        <w:pStyle w:val="MDPI31text"/>
      </w:pPr>
      <w:r w:rsidRPr="00C4681B">
        <w:t xml:space="preserve">To characterize groundwater recharge under current conditions, we relied on climatic conditions over the past 30 years </w:t>
      </w:r>
      <w:r w:rsidR="00A553E8" w:rsidRPr="00C4681B">
        <w:t>(</w:t>
      </w:r>
      <w:r w:rsidRPr="00C4681B">
        <w:t>199</w:t>
      </w:r>
      <w:r w:rsidR="00C1324A" w:rsidRPr="00C4681B">
        <w:t>1–2020</w:t>
      </w:r>
      <w:r w:rsidR="00A553E8" w:rsidRPr="00C4681B">
        <w:t>)</w:t>
      </w:r>
      <w:r w:rsidRPr="00C4681B">
        <w:t xml:space="preserve">. The current climate data are produced by the Climatic Research Unit </w:t>
      </w:r>
      <w:r w:rsidR="00A553E8" w:rsidRPr="00C4681B">
        <w:t>(</w:t>
      </w:r>
      <w:r w:rsidRPr="00C4681B">
        <w:t>CRU</w:t>
      </w:r>
      <w:r w:rsidR="00A553E8" w:rsidRPr="00C4681B">
        <w:t>)</w:t>
      </w:r>
      <w:r w:rsidRPr="00C4681B">
        <w:t xml:space="preserve"> of the University of East Anglia, and data are presented at a 0.5° </w:t>
      </w:r>
      <w:r w:rsidR="00A66F6D" w:rsidRPr="00C4681B">
        <w:t>×</w:t>
      </w:r>
      <w:r w:rsidRPr="00C4681B">
        <w:t xml:space="preserve"> 0.5° </w:t>
      </w:r>
      <w:r w:rsidR="00A553E8" w:rsidRPr="00C4681B">
        <w:t>(</w:t>
      </w:r>
      <w:r w:rsidRPr="00C4681B">
        <w:t xml:space="preserve">50 km </w:t>
      </w:r>
      <w:r w:rsidR="00A66F6D" w:rsidRPr="00C4681B">
        <w:t>×</w:t>
      </w:r>
      <w:r w:rsidRPr="00C4681B">
        <w:t xml:space="preserve"> 50 km</w:t>
      </w:r>
      <w:r w:rsidR="00A553E8" w:rsidRPr="00C4681B">
        <w:t>)</w:t>
      </w:r>
      <w:r w:rsidRPr="00C4681B">
        <w:t xml:space="preserve"> resolution </w:t>
      </w:r>
      <w:r w:rsidRPr="00C4681B">
        <w:fldChar w:fldCharType="begin"/>
      </w:r>
      <w:r w:rsidR="007457EA" w:rsidRPr="00C4681B">
        <w:instrText xml:space="preserve"> ADDIN EN.CITE &lt;EndNote&gt;&lt;Cite&gt;&lt;Author&gt;CCKP&lt;/Author&gt;&lt;Year&gt;2021&lt;/Year&gt;&lt;RecNum&gt;1113&lt;/RecNum&gt;&lt;DisplayText&gt;&lt;style size="10"&gt;[74,75]&lt;/style&gt;&lt;/DisplayText&gt;&lt;record&gt;&lt;rec-number&gt;1113&lt;/rec-number&gt;&lt;foreign-keys&gt;&lt;key app="EN" db-id="ervrf0sr52fxske0wzqxxprmfdzfxwzpzzap" timestamp="1658308836" guid="48524c05-93b0-4a78-a2f0-937a80aae0ac"&gt;1113&lt;/key&gt;&lt;/foreign-keys&gt;&lt;ref-type name="Website"&gt;12&lt;/ref-type&gt;&lt;contributors&gt;&lt;authors&gt;&lt;author&gt;CCKP&lt;/author&gt;&lt;/authors&gt;&lt;/contributors&gt;&lt;titles&gt;&lt;title&gt;Observed Climatology of Mean-Temperature 1991-2020 Togo&lt;/title&gt;&lt;/titles&gt;&lt;number&gt;2022/07/20&lt;/number&gt;&lt;dates&gt;&lt;year&gt;2021&lt;/year&gt;&lt;/dates&gt;&lt;publisher&gt;The World Bank Group&lt;/publisher&gt;&lt;urls&gt;&lt;related-urls&gt;&lt;url&gt;https://climateknowledgeportal.worldbank.org/country/togo/climate-data-historical&lt;/url&gt;&lt;/related-urls&gt;&lt;/urls&gt;&lt;access-date&gt;2022/07/20&lt;/access-date&gt;&lt;/record&gt;&lt;/Cite&gt;&lt;Cite&gt;&lt;Author&gt;CCKP&lt;/Author&gt;&lt;Year&gt;2021&lt;/Year&gt;&lt;RecNum&gt;1114&lt;/RecNum&gt;&lt;record&gt;&lt;rec-number&gt;1114&lt;/rec-number&gt;&lt;foreign-keys&gt;&lt;key app="EN" db-id="ervrf0sr52fxske0wzqxxprmfdzfxwzpzzap" timestamp="1658309051" guid="05d352ad-2fe5-4631-9697-00b054a075f7"&gt;1114&lt;/key&gt;&lt;/foreign-keys&gt;&lt;ref-type name="Website"&gt;12&lt;/ref-type&gt;&lt;contributors&gt;&lt;authors&gt;&lt;author&gt;CCKP&lt;/author&gt;&lt;/authors&gt;&lt;/contributors&gt;&lt;titles&gt;&lt;title&gt;Observed Climatology of Precipitation 1991-2020 Togo&lt;/title&gt;&lt;secondary-title&gt;The Climate Change Knowledge Portal (CCKP)&lt;/secondary-title&gt;&lt;/titles&gt;&lt;number&gt;2022/07/20&lt;/number&gt;&lt;dates&gt;&lt;year&gt;2021&lt;/year&gt;&lt;pub-dates&gt;&lt;date&gt;2022/07/20&lt;/date&gt;&lt;/pub-dates&gt;&lt;/dates&gt;&lt;publisher&gt;The World Bank Group&lt;/publisher&gt;&lt;urls&gt;&lt;related-urls&gt;&lt;url&gt;https://climateknowledgeportal.worldbank.org/country/togo/climate-data-historical&lt;/url&gt;&lt;/related-urls&gt;&lt;/urls&gt;&lt;access-date&gt;2022/07/20&lt;/access-date&gt;&lt;/record&gt;&lt;/Cite&gt;&lt;/EndNote&gt;</w:instrText>
      </w:r>
      <w:r w:rsidRPr="00C4681B">
        <w:fldChar w:fldCharType="separate"/>
      </w:r>
      <w:r w:rsidR="007457EA" w:rsidRPr="00C4681B">
        <w:rPr>
          <w:noProof/>
        </w:rPr>
        <w:t>[74,75]</w:t>
      </w:r>
      <w:r w:rsidRPr="00C4681B">
        <w:fldChar w:fldCharType="end"/>
      </w:r>
      <w:r w:rsidRPr="00C4681B">
        <w:t xml:space="preserve">. The current tropical climate has average temperatures that oscillate between 26 and 28 °C during the year. Rainfall has two peaks that characterize the long rainy season from March to July and the short rainy season from September to November </w:t>
      </w:r>
      <w:r w:rsidR="00A553E8" w:rsidRPr="00C4681B">
        <w:t>(</w:t>
      </w:r>
      <w:r w:rsidRPr="00C4681B">
        <w:t>Figure 4</w:t>
      </w:r>
      <w:r w:rsidR="00A553E8" w:rsidRPr="00C4681B">
        <w:t>)</w:t>
      </w:r>
      <w:r w:rsidRPr="00C4681B">
        <w:t>.</w:t>
      </w:r>
    </w:p>
    <w:p w14:paraId="41788B0C" w14:textId="77777777" w:rsidR="003A0E17" w:rsidRPr="00C4681B" w:rsidRDefault="003A0E17" w:rsidP="003A0E17">
      <w:pPr>
        <w:pStyle w:val="MDPI52figure"/>
      </w:pPr>
      <w:r w:rsidRPr="00C4681B">
        <w:rPr>
          <w:noProof/>
        </w:rPr>
        <w:lastRenderedPageBreak/>
        <w:drawing>
          <wp:inline distT="0" distB="0" distL="0" distR="0" wp14:anchorId="3449A9FD" wp14:editId="090B2455">
            <wp:extent cx="6041571" cy="3344235"/>
            <wp:effectExtent l="0" t="0" r="0" b="8890"/>
            <wp:docPr id="28" name="Image 28" descr="A diagram of a land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A diagram of a landform&#10;&#10;Description automatically generated with medium confidence"/>
                    <pic:cNvPicPr/>
                  </pic:nvPicPr>
                  <pic:blipFill>
                    <a:blip r:embed="rId10">
                      <a:extLst>
                        <a:ext uri="{28A0092B-C50C-407E-A947-70E740481C1C}">
                          <a14:useLocalDpi xmlns:a14="http://schemas.microsoft.com/office/drawing/2010/main" val="0"/>
                        </a:ext>
                      </a:extLst>
                    </a:blip>
                    <a:stretch>
                      <a:fillRect/>
                    </a:stretch>
                  </pic:blipFill>
                  <pic:spPr>
                    <a:xfrm>
                      <a:off x="0" y="0"/>
                      <a:ext cx="6049743" cy="3348759"/>
                    </a:xfrm>
                    <a:prstGeom prst="rect">
                      <a:avLst/>
                    </a:prstGeom>
                  </pic:spPr>
                </pic:pic>
              </a:graphicData>
            </a:graphic>
          </wp:inline>
        </w:drawing>
      </w:r>
    </w:p>
    <w:p w14:paraId="487B110B" w14:textId="5CB8FD82" w:rsidR="003A0E17" w:rsidRPr="00C4681B" w:rsidRDefault="003A0E17" w:rsidP="003A0E17">
      <w:pPr>
        <w:pStyle w:val="MDPI51figurecaption"/>
      </w:pPr>
      <w:r w:rsidRPr="00C4681B">
        <w:rPr>
          <w:b/>
        </w:rPr>
        <w:t xml:space="preserve">Figure 3. </w:t>
      </w:r>
      <w:r w:rsidRPr="00C4681B">
        <w:rPr>
          <w:rFonts w:eastAsia="SimSun"/>
          <w:szCs w:val="18"/>
          <w:lang w:eastAsia="zh-CN" w:bidi="ar-SA"/>
        </w:rPr>
        <w:t>Transverse N</w:t>
      </w:r>
      <w:r w:rsidR="00F36E3B" w:rsidRPr="00C4681B">
        <w:rPr>
          <w:rFonts w:eastAsia="SimSun"/>
          <w:szCs w:val="18"/>
          <w:lang w:eastAsia="zh-CN" w:bidi="ar-SA"/>
        </w:rPr>
        <w:t>-</w:t>
      </w:r>
      <w:r w:rsidRPr="00C4681B">
        <w:rPr>
          <w:rFonts w:eastAsia="SimSun"/>
          <w:szCs w:val="18"/>
          <w:lang w:eastAsia="zh-CN" w:bidi="ar-SA"/>
        </w:rPr>
        <w:t xml:space="preserve">S geological cross-sections (a), as reported in </w:t>
      </w:r>
      <w:r w:rsidRPr="00C4681B">
        <w:t xml:space="preserve">Figure 2 from </w:t>
      </w:r>
      <w:r w:rsidRPr="00C4681B">
        <w:fldChar w:fldCharType="begin"/>
      </w:r>
      <w:r w:rsidR="007457EA" w:rsidRPr="00C4681B">
        <w:instrText xml:space="preserve"> ADDIN EN.CITE &lt;EndNote&gt;&lt;Cite AuthorYear="1"&gt;&lt;Author&gt;DHE&lt;/Author&gt;&lt;Year&gt;1982&lt;/Year&gt;&lt;RecNum&gt;1152&lt;/RecNum&gt;&lt;DisplayText&gt;&lt;style size="10"&gt;DHE [69]&lt;/style&gt;&lt;/DisplayText&gt;&lt;record&gt;&lt;rec-number&gt;1152&lt;/rec-number&gt;&lt;foreign-keys&gt;&lt;key app="EN" db-id="ervrf0sr52fxske0wzqxxprmfdzfxwzpzzap" timestamp="1677069950" guid="ec37a2ec-bc74-488f-9547-9d9e8dc878bc"&gt;1152&lt;/key&gt;&lt;/foreign-keys&gt;&lt;ref-type name="Government Document"&gt;46&lt;/ref-type&gt;&lt;contributors&gt;&lt;authors&gt;&lt;author&gt;DHE&lt;/author&gt;&lt;/authors&gt;&lt;secondary-authors&gt;&lt;author&gt;DHE&lt;/author&gt;&lt;/secondary-authors&gt;&lt;/contributors&gt;&lt;titles&gt;&lt;title&gt;Surveillance piezométrique et chimique des nappes du bassin sédimentaire côtier du Togo- Synthèse des connaissances hydrogéologiques&lt;/title&gt;&lt;/titles&gt;&lt;dates&gt;&lt;year&gt;1982&lt;/year&gt;&lt;/dates&gt;&lt;pub-location&gt;Lomé, TOGO&lt;/pub-location&gt;&lt;publisher&gt;Ministère des Travaux Publics, des Mines, de l&amp;apos;Energie et des Ressources Hydrauliques -Togo&lt;/publisher&gt;&lt;work-type&gt;Rapport&lt;/work-type&gt;&lt;urls&gt;&lt;/urls&gt;&lt;/record&gt;&lt;/Cite&gt;&lt;/EndNote&gt;</w:instrText>
      </w:r>
      <w:r w:rsidRPr="00C4681B">
        <w:fldChar w:fldCharType="separate"/>
      </w:r>
      <w:r w:rsidR="007457EA" w:rsidRPr="00C4681B">
        <w:rPr>
          <w:noProof/>
          <w:sz w:val="20"/>
        </w:rPr>
        <w:t>DHE [69]</w:t>
      </w:r>
      <w:r w:rsidRPr="00C4681B">
        <w:fldChar w:fldCharType="end"/>
      </w:r>
      <w:r w:rsidRPr="00C4681B">
        <w:t>.</w:t>
      </w:r>
    </w:p>
    <w:p w14:paraId="70413EC0" w14:textId="77777777" w:rsidR="007D4041" w:rsidRPr="00C4681B" w:rsidRDefault="007D4041" w:rsidP="00CD5097">
      <w:pPr>
        <w:pStyle w:val="MDPI52figure"/>
        <w:rPr>
          <w:color w:val="auto"/>
        </w:rPr>
      </w:pPr>
      <w:r w:rsidRPr="00C4681B">
        <w:rPr>
          <w:noProof/>
        </w:rPr>
        <w:drawing>
          <wp:inline distT="0" distB="0" distL="0" distR="0" wp14:anchorId="6CE0FCD1" wp14:editId="334F3E3D">
            <wp:extent cx="6654165" cy="4559300"/>
            <wp:effectExtent l="0" t="0" r="6350" b="3810"/>
            <wp:docPr id="1747550440" name="Graphique 1">
              <a:extLst xmlns:a="http://schemas.openxmlformats.org/drawingml/2006/main">
                <a:ext uri="{FF2B5EF4-FFF2-40B4-BE49-F238E27FC236}">
                  <a16:creationId xmlns:a16="http://schemas.microsoft.com/office/drawing/2014/main" id="{5F5AA1EB-0485-3FAD-7F7E-90F8351176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2114F1A" w14:textId="0D81645A" w:rsidR="007D4041" w:rsidRPr="00C4681B" w:rsidRDefault="00CD5097" w:rsidP="00CD5097">
      <w:pPr>
        <w:pStyle w:val="MDPI51figurecaption"/>
        <w:jc w:val="both"/>
      </w:pPr>
      <w:r w:rsidRPr="00C4681B">
        <w:rPr>
          <w:b/>
        </w:rPr>
        <w:t xml:space="preserve">Figure 4. </w:t>
      </w:r>
      <w:r w:rsidR="007D4041" w:rsidRPr="00C4681B">
        <w:t xml:space="preserve">Monthly climatology of </w:t>
      </w:r>
      <w:r w:rsidR="00647A4B" w:rsidRPr="00C4681B">
        <w:t>m</w:t>
      </w:r>
      <w:r w:rsidR="007D4041" w:rsidRPr="00C4681B">
        <w:t>in</w:t>
      </w:r>
      <w:r w:rsidR="00647A4B" w:rsidRPr="00C4681B">
        <w:t xml:space="preserve"> t</w:t>
      </w:r>
      <w:r w:rsidR="007D4041" w:rsidRPr="00C4681B">
        <w:t xml:space="preserve">emperature, </w:t>
      </w:r>
      <w:r w:rsidR="00647A4B" w:rsidRPr="00C4681B">
        <w:t>m</w:t>
      </w:r>
      <w:r w:rsidR="007D4041" w:rsidRPr="00C4681B">
        <w:t>ean</w:t>
      </w:r>
      <w:r w:rsidR="00647A4B" w:rsidRPr="00C4681B">
        <w:t xml:space="preserve"> t</w:t>
      </w:r>
      <w:r w:rsidR="007D4041" w:rsidRPr="00C4681B">
        <w:t xml:space="preserve">emperature, </w:t>
      </w:r>
      <w:r w:rsidR="00647A4B" w:rsidRPr="00C4681B">
        <w:t>m</w:t>
      </w:r>
      <w:r w:rsidR="007D4041" w:rsidRPr="00C4681B">
        <w:t>ax</w:t>
      </w:r>
      <w:r w:rsidR="00647A4B" w:rsidRPr="00C4681B">
        <w:t xml:space="preserve"> t</w:t>
      </w:r>
      <w:r w:rsidR="007D4041" w:rsidRPr="00C4681B">
        <w:t xml:space="preserve">emperature, and </w:t>
      </w:r>
      <w:r w:rsidR="00647A4B" w:rsidRPr="00C4681B">
        <w:t>p</w:t>
      </w:r>
      <w:r w:rsidR="007D4041" w:rsidRPr="00C4681B">
        <w:t>recipitation for 199</w:t>
      </w:r>
      <w:r w:rsidR="00C1324A" w:rsidRPr="00C4681B">
        <w:t>1–2020</w:t>
      </w:r>
      <w:r w:rsidR="007D4041" w:rsidRPr="00C4681B">
        <w:t xml:space="preserve"> in the maritime region, Togo </w:t>
      </w:r>
      <w:r w:rsidR="007D4041" w:rsidRPr="00C4681B">
        <w:fldChar w:fldCharType="begin"/>
      </w:r>
      <w:r w:rsidR="007457EA" w:rsidRPr="00C4681B">
        <w:instrText xml:space="preserve"> ADDIN EN.CITE &lt;EndNote&gt;&lt;Cite&gt;&lt;Author&gt;CCKP&lt;/Author&gt;&lt;Year&gt;2021&lt;/Year&gt;&lt;RecNum&gt;1113&lt;/RecNum&gt;&lt;DisplayText&gt;&lt;style size="10"&gt;[74,75]&lt;/style&gt;&lt;/DisplayText&gt;&lt;record&gt;&lt;rec-number&gt;1113&lt;/rec-number&gt;&lt;foreign-keys&gt;&lt;key app="EN" db-id="ervrf0sr52fxske0wzqxxprmfdzfxwzpzzap" timestamp="1658308836" guid="48524c05-93b0-4a78-a2f0-937a80aae0ac"&gt;1113&lt;/key&gt;&lt;/foreign-keys&gt;&lt;ref-type name="Website"&gt;12&lt;/ref-type&gt;&lt;contributors&gt;&lt;authors&gt;&lt;author&gt;CCKP&lt;/author&gt;&lt;/authors&gt;&lt;/contributors&gt;&lt;titles&gt;&lt;title&gt;Observed Climatology of Mean-Temperature 1991-2020 Togo&lt;/title&gt;&lt;/titles&gt;&lt;number&gt;2022/07/20&lt;/number&gt;&lt;dates&gt;&lt;year&gt;2021&lt;/year&gt;&lt;/dates&gt;&lt;publisher&gt;The World Bank Group&lt;/publisher&gt;&lt;urls&gt;&lt;related-urls&gt;&lt;url&gt;https://climateknowledgeportal.worldbank.org/country/togo/climate-data-historical&lt;/url&gt;&lt;/related-urls&gt;&lt;/urls&gt;&lt;access-date&gt;2022/07/20&lt;/access-date&gt;&lt;/record&gt;&lt;/Cite&gt;&lt;Cite&gt;&lt;Author&gt;CCKP&lt;/Author&gt;&lt;Year&gt;2021&lt;/Year&gt;&lt;RecNum&gt;1114&lt;/RecNum&gt;&lt;record&gt;&lt;rec-number&gt;1114&lt;/rec-number&gt;&lt;foreign-keys&gt;&lt;key app="EN" db-id="ervrf0sr52fxske0wzqxxprmfdzfxwzpzzap" timestamp="1658309051" guid="05d352ad-2fe5-4631-9697-00b054a075f7"&gt;1114&lt;/key&gt;&lt;/foreign-keys&gt;&lt;ref-type name="Website"&gt;12&lt;/ref-type&gt;&lt;contributors&gt;&lt;authors&gt;&lt;author&gt;CCKP&lt;/author&gt;&lt;/authors&gt;&lt;/contributors&gt;&lt;titles&gt;&lt;title&gt;Observed Climatology of Precipitation 1991-2020 Togo&lt;/title&gt;&lt;secondary-title&gt;The Climate Change Knowledge Portal (CCKP)&lt;/secondary-title&gt;&lt;/titles&gt;&lt;number&gt;2022/07/20&lt;/number&gt;&lt;dates&gt;&lt;year&gt;2021&lt;/year&gt;&lt;pub-dates&gt;&lt;date&gt;2022/07/20&lt;/date&gt;&lt;/pub-dates&gt;&lt;/dates&gt;&lt;publisher&gt;The World Bank Group&lt;/publisher&gt;&lt;urls&gt;&lt;related-urls&gt;&lt;url&gt;https://climateknowledgeportal.worldbank.org/country/togo/climate-data-historical&lt;/url&gt;&lt;/related-urls&gt;&lt;/urls&gt;&lt;access-date&gt;2022/07/20&lt;/access-date&gt;&lt;/record&gt;&lt;/Cite&gt;&lt;/EndNote&gt;</w:instrText>
      </w:r>
      <w:r w:rsidR="007D4041" w:rsidRPr="00C4681B">
        <w:fldChar w:fldCharType="separate"/>
      </w:r>
      <w:r w:rsidR="007457EA" w:rsidRPr="00C4681B">
        <w:rPr>
          <w:noProof/>
          <w:sz w:val="20"/>
        </w:rPr>
        <w:t>[74,75]</w:t>
      </w:r>
      <w:r w:rsidR="007D4041" w:rsidRPr="00C4681B">
        <w:fldChar w:fldCharType="end"/>
      </w:r>
      <w:r w:rsidR="007D4041" w:rsidRPr="00C4681B">
        <w:t>.</w:t>
      </w:r>
    </w:p>
    <w:p w14:paraId="3D145BF5" w14:textId="65A193FA" w:rsidR="007D4041" w:rsidRPr="00C4681B" w:rsidRDefault="00CD5097" w:rsidP="00CD5097">
      <w:pPr>
        <w:pStyle w:val="MDPI22heading2"/>
        <w:spacing w:before="240"/>
      </w:pPr>
      <w:r w:rsidRPr="00C4681B">
        <w:lastRenderedPageBreak/>
        <w:t xml:space="preserve">2.2. </w:t>
      </w:r>
      <w:r w:rsidR="007D4041" w:rsidRPr="00C4681B">
        <w:t>Methodology</w:t>
      </w:r>
    </w:p>
    <w:p w14:paraId="511892BB" w14:textId="797206A0" w:rsidR="007D4041" w:rsidRPr="00C4681B" w:rsidRDefault="007D4041" w:rsidP="00CD5097">
      <w:pPr>
        <w:pStyle w:val="MDPI31text"/>
      </w:pPr>
      <w:r w:rsidRPr="00C4681B">
        <w:t xml:space="preserve">The Thornthwaite–Mather water balance approach was selected for the recharge estimation </w:t>
      </w:r>
      <w:r w:rsidRPr="00C4681B">
        <w:fldChar w:fldCharType="begin"/>
      </w:r>
      <w:r w:rsidR="007457EA" w:rsidRPr="00C4681B">
        <w:instrText xml:space="preserve"> ADDIN EN.CITE &lt;EndNote&gt;&lt;Cite&gt;&lt;Author&gt;Thornthwaite&lt;/Author&gt;&lt;Year&gt;1957&lt;/Year&gt;&lt;RecNum&gt;1108&lt;/RecNum&gt;&lt;DisplayText&gt;&lt;style size="10"&gt;[76]&lt;/style&gt;&lt;/DisplayText&gt;&lt;record&gt;&lt;rec-number&gt;1108&lt;/rec-number&gt;&lt;foreign-keys&gt;&lt;key app="EN" db-id="ervrf0sr52fxske0wzqxxprmfdzfxwzpzzap" timestamp="1658300997" guid="7e9397a3-3e12-45b6-8f27-fa82bad4718f"&gt;1108&lt;/key&gt;&lt;/foreign-keys&gt;&lt;ref-type name="Report"&gt;27&lt;/ref-type&gt;&lt;contributors&gt;&lt;authors&gt;&lt;author&gt;Thornthwaite, Charles Warren&lt;/author&gt;&lt;author&gt;Mather, John Russell&lt;/author&gt;&lt;/authors&gt;&lt;/contributors&gt;&lt;titles&gt;&lt;title&gt;Instructions and tables for computing potential evapotranspiration and the water balance&lt;/title&gt;&lt;/titles&gt;&lt;dates&gt;&lt;year&gt;1957&lt;/year&gt;&lt;/dates&gt;&lt;pub-location&gt;Centerton, New Jersey, USA&lt;/pub-location&gt;&lt;publisher&gt;Drexel Institue of Technology Laboratory of Climatology&lt;/publisher&gt;&lt;urls&gt;&lt;/urls&gt;&lt;/record&gt;&lt;/Cite&gt;&lt;/EndNote&gt;</w:instrText>
      </w:r>
      <w:r w:rsidRPr="00C4681B">
        <w:fldChar w:fldCharType="separate"/>
      </w:r>
      <w:r w:rsidR="007457EA" w:rsidRPr="00C4681B">
        <w:rPr>
          <w:noProof/>
        </w:rPr>
        <w:t>[76]</w:t>
      </w:r>
      <w:r w:rsidRPr="00C4681B">
        <w:fldChar w:fldCharType="end"/>
      </w:r>
      <w:r w:rsidRPr="00C4681B">
        <w:t xml:space="preserve">. This method of monthly accounting is predicated on the idea that the amount of water in the soil </w:t>
      </w:r>
      <w:r w:rsidR="00A553E8" w:rsidRPr="00C4681B">
        <w:t>(</w:t>
      </w:r>
      <w:r w:rsidRPr="00C4681B">
        <w:t>including the partially saturated zone</w:t>
      </w:r>
      <w:r w:rsidR="00A553E8" w:rsidRPr="00C4681B">
        <w:t>)</w:t>
      </w:r>
      <w:r w:rsidRPr="00C4681B">
        <w:t xml:space="preserve"> can be conceptualized by a single water stock value </w:t>
      </w:r>
      <w:r w:rsidR="00A553E8" w:rsidRPr="00C4681B">
        <w:t>(</w:t>
      </w:r>
      <w:r w:rsidRPr="00C4681B">
        <w:t>Si</w:t>
      </w:r>
      <w:r w:rsidR="00A553E8" w:rsidRPr="00C4681B">
        <w:t>)</w:t>
      </w:r>
      <w:r w:rsidRPr="00C4681B">
        <w:t xml:space="preserve"> stated in millimeters at the end of month </w:t>
      </w:r>
      <w:proofErr w:type="spellStart"/>
      <w:r w:rsidRPr="00C4681B">
        <w:t>i</w:t>
      </w:r>
      <w:proofErr w:type="spellEnd"/>
      <w:r w:rsidRPr="00C4681B">
        <w:t xml:space="preserve"> with a maximum water stock capacity </w:t>
      </w:r>
      <w:r w:rsidR="00A553E8" w:rsidRPr="00C4681B">
        <w:t>(</w:t>
      </w:r>
      <w:r w:rsidRPr="00C4681B">
        <w:t>Smax</w:t>
      </w:r>
      <w:r w:rsidR="00A553E8" w:rsidRPr="00C4681B">
        <w:t>)</w:t>
      </w:r>
      <w:r w:rsidRPr="00C4681B">
        <w:t xml:space="preserve">. Depending on whether Pi </w:t>
      </w:r>
      <w:r w:rsidR="00A553E8" w:rsidRPr="00C4681B">
        <w:t>(</w:t>
      </w:r>
      <w:r w:rsidRPr="00C4681B">
        <w:t xml:space="preserve">rainfall in month </w:t>
      </w:r>
      <w:proofErr w:type="spellStart"/>
      <w:r w:rsidRPr="00C4681B">
        <w:t>i</w:t>
      </w:r>
      <w:proofErr w:type="spellEnd"/>
      <w:r w:rsidR="00A553E8" w:rsidRPr="00C4681B">
        <w:t>)</w:t>
      </w:r>
      <w:r w:rsidRPr="00C4681B">
        <w:t xml:space="preserve"> is more or less than PETi </w:t>
      </w:r>
      <w:r w:rsidR="00A553E8" w:rsidRPr="00C4681B">
        <w:t>(</w:t>
      </w:r>
      <w:r w:rsidRPr="00C4681B">
        <w:t xml:space="preserve">potential evapotranspiration in month </w:t>
      </w:r>
      <w:proofErr w:type="spellStart"/>
      <w:r w:rsidRPr="00C4681B">
        <w:t>i</w:t>
      </w:r>
      <w:proofErr w:type="spellEnd"/>
      <w:r w:rsidR="00A553E8" w:rsidRPr="00C4681B">
        <w:t>)</w:t>
      </w:r>
      <w:r w:rsidRPr="00C4681B">
        <w:t xml:space="preserve">, moisture is either added to or withdrawn from the total. The estimation of excess water is based on both runoff and groundwater recharge, and if Si rises, it cannot exceed Smax. When Si falls, its value cannot be less than zero, resulting in a probable water deficit and ETi </w:t>
      </w:r>
      <w:r w:rsidR="00A553E8" w:rsidRPr="00C4681B">
        <w:t>(</w:t>
      </w:r>
      <w:r w:rsidRPr="00C4681B">
        <w:t xml:space="preserve">evapotranspiration for month </w:t>
      </w:r>
      <w:proofErr w:type="spellStart"/>
      <w:r w:rsidRPr="00C4681B">
        <w:t>i</w:t>
      </w:r>
      <w:proofErr w:type="spellEnd"/>
      <w:r w:rsidR="00A553E8" w:rsidRPr="00C4681B">
        <w:t>)</w:t>
      </w:r>
      <w:r w:rsidRPr="00C4681B">
        <w:t xml:space="preserve"> being less than PETi.</w:t>
      </w:r>
    </w:p>
    <w:p w14:paraId="36C1E9C6" w14:textId="1AE11FC2" w:rsidR="007D4041" w:rsidRPr="00C4681B" w:rsidRDefault="007D4041" w:rsidP="00CD5097">
      <w:pPr>
        <w:pStyle w:val="MDPI31text"/>
      </w:pPr>
      <w:r w:rsidRPr="00C4681B">
        <w:t xml:space="preserve">In the first stage, a surface runoff map is built to calculate the infiltrated rain by overlaying maps of soil, land cover, and terrain slope according to their permeability capacities </w:t>
      </w:r>
      <w:r w:rsidR="00A553E8" w:rsidRPr="00C4681B">
        <w:t>(</w:t>
      </w:r>
      <w:r w:rsidRPr="00C4681B">
        <w:t>Figure 5</w:t>
      </w:r>
      <w:r w:rsidR="00A553E8" w:rsidRPr="00C4681B">
        <w:t>)</w:t>
      </w:r>
      <w:r w:rsidRPr="00C4681B">
        <w:t>. It is derived from the many maps that have been assigned coefficients. The soil permeability map is created by reclassifying the region</w:t>
      </w:r>
      <w:r w:rsidR="00831C8C" w:rsidRPr="00C4681B">
        <w:t>’</w:t>
      </w:r>
      <w:r w:rsidRPr="00C4681B">
        <w:t xml:space="preserve">s soil map based on its qualities and the percentage of clay/silt or organic matter. Sandy </w:t>
      </w:r>
      <w:r w:rsidR="00A553E8" w:rsidRPr="00C4681B">
        <w:t>(</w:t>
      </w:r>
      <w:r w:rsidRPr="00C4681B">
        <w:t>high permeability or low runoff</w:t>
      </w:r>
      <w:r w:rsidR="00A553E8" w:rsidRPr="00C4681B">
        <w:t>)</w:t>
      </w:r>
      <w:r w:rsidRPr="00C4681B">
        <w:t xml:space="preserve">, silty </w:t>
      </w:r>
      <w:r w:rsidR="00A553E8" w:rsidRPr="00C4681B">
        <w:t>(</w:t>
      </w:r>
      <w:r w:rsidRPr="00C4681B">
        <w:t>middle permeability or medium runoff</w:t>
      </w:r>
      <w:r w:rsidR="00A553E8" w:rsidRPr="00C4681B">
        <w:t>)</w:t>
      </w:r>
      <w:r w:rsidRPr="00C4681B">
        <w:t xml:space="preserve">, and clayey </w:t>
      </w:r>
      <w:r w:rsidR="00A553E8" w:rsidRPr="00C4681B">
        <w:t>(</w:t>
      </w:r>
      <w:r w:rsidRPr="00C4681B">
        <w:t>low permeability or heavy runoff</w:t>
      </w:r>
      <w:r w:rsidR="00A553E8" w:rsidRPr="00C4681B">
        <w:t>)</w:t>
      </w:r>
      <w:r w:rsidRPr="00C4681B">
        <w:t xml:space="preserve"> are the three categories. Land use is used to generate the infiltration capacity map. As a result, the soil types are classed based on their infiltration capacity. Finally, the slope map is generated using the reclassified digital elevation model </w:t>
      </w:r>
      <w:r w:rsidR="00A553E8" w:rsidRPr="00C4681B">
        <w:t>(</w:t>
      </w:r>
      <w:r w:rsidRPr="00C4681B">
        <w:t>DEM</w:t>
      </w:r>
      <w:r w:rsidR="00A553E8" w:rsidRPr="00C4681B">
        <w:t>)</w:t>
      </w:r>
      <w:r w:rsidRPr="00C4681B">
        <w:t xml:space="preserve"> of the study area. The soil permeability, land cover infiltration capacity, and terrain slope maps were input into an QGIS database and processed to produce the final surface runoff map </w:t>
      </w:r>
      <w:r w:rsidR="00A553E8" w:rsidRPr="00C4681B">
        <w:t>(</w:t>
      </w:r>
      <w:r w:rsidRPr="00C4681B">
        <w:t>Figure 5</w:t>
      </w:r>
      <w:r w:rsidR="00A553E8" w:rsidRPr="00C4681B">
        <w:t>)</w:t>
      </w:r>
      <w:r w:rsidRPr="00C4681B">
        <w:t>.</w:t>
      </w:r>
    </w:p>
    <w:p w14:paraId="4832229A" w14:textId="61A3EA98" w:rsidR="007D4041" w:rsidRPr="00C4681B" w:rsidRDefault="00250A37" w:rsidP="00CD5097">
      <w:pPr>
        <w:pStyle w:val="MDPI52figure"/>
        <w:ind w:left="2608"/>
        <w:jc w:val="left"/>
        <w:rPr>
          <w:snapToGrid/>
          <w:sz w:val="18"/>
        </w:rPr>
      </w:pPr>
      <w:r w:rsidRPr="00C4681B">
        <w:rPr>
          <w:noProof/>
          <w:snapToGrid/>
          <w:sz w:val="18"/>
        </w:rPr>
        <w:drawing>
          <wp:inline distT="0" distB="0" distL="0" distR="0" wp14:anchorId="4C4AA9DC" wp14:editId="4EFF85A7">
            <wp:extent cx="4909616" cy="3379623"/>
            <wp:effectExtent l="0" t="0" r="0" b="0"/>
            <wp:docPr id="188010709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8509" cy="3385745"/>
                    </a:xfrm>
                    <a:prstGeom prst="rect">
                      <a:avLst/>
                    </a:prstGeom>
                    <a:noFill/>
                  </pic:spPr>
                </pic:pic>
              </a:graphicData>
            </a:graphic>
          </wp:inline>
        </w:drawing>
      </w:r>
    </w:p>
    <w:p w14:paraId="46664756" w14:textId="6E76B9C5" w:rsidR="007D4041" w:rsidRPr="00C4681B" w:rsidRDefault="00CD5097" w:rsidP="00CD5097">
      <w:pPr>
        <w:pStyle w:val="MDPI51figurecaption"/>
      </w:pPr>
      <w:r w:rsidRPr="00C4681B">
        <w:rPr>
          <w:b/>
        </w:rPr>
        <w:t xml:space="preserve">Figure 5. </w:t>
      </w:r>
      <w:r w:rsidR="007D4041" w:rsidRPr="00C4681B">
        <w:t>Surface runoff map design method.</w:t>
      </w:r>
    </w:p>
    <w:p w14:paraId="5CCB7C77" w14:textId="3EC17EEA" w:rsidR="007D4041" w:rsidRPr="00C4681B" w:rsidRDefault="007D4041" w:rsidP="00CD5097">
      <w:pPr>
        <w:pStyle w:val="MDPI31text"/>
        <w:rPr>
          <w:strike/>
        </w:rPr>
      </w:pPr>
      <w:r w:rsidRPr="00C4681B">
        <w:t xml:space="preserve">The objective of the second step is to estimate the amount of water that can reach the aquifer based on climatic conditions </w:t>
      </w:r>
      <w:r w:rsidR="00A553E8" w:rsidRPr="00C4681B">
        <w:t>(</w:t>
      </w:r>
      <w:r w:rsidRPr="00C4681B">
        <w:t>temperatures and precipitation</w:t>
      </w:r>
      <w:r w:rsidR="00A553E8" w:rsidRPr="00C4681B">
        <w:t>)</w:t>
      </w:r>
      <w:r w:rsidRPr="00C4681B">
        <w:t xml:space="preserve"> for each class of runoff coefficient. At each time step, soil moisture is </w:t>
      </w:r>
      <w:r w:rsidR="00A05CDE" w:rsidRPr="00C4681B">
        <w:t>calculated from the</w:t>
      </w:r>
      <w:r w:rsidRPr="00C4681B">
        <w:t xml:space="preserve"> balance between what enters </w:t>
      </w:r>
      <w:r w:rsidR="00A05CDE" w:rsidRPr="00C4681B">
        <w:t xml:space="preserve">the soil </w:t>
      </w:r>
      <w:r w:rsidRPr="00C4681B">
        <w:t>by precipitation and what leaves it by evapotranspiration until the field capacity of a soil is reached.</w:t>
      </w:r>
    </w:p>
    <w:p w14:paraId="0572D35A" w14:textId="045B7AEA" w:rsidR="007D4041" w:rsidRPr="00C4681B" w:rsidRDefault="007D4041" w:rsidP="00CD5097">
      <w:pPr>
        <w:pStyle w:val="MDPI31text"/>
      </w:pPr>
      <w:r w:rsidRPr="00C4681B">
        <w:t xml:space="preserve">In the third and final stage, the recharge values obtained are grouped together to produce a map of the groundwater recharge zone. In detail, the water balance equation is </w:t>
      </w:r>
      <w:r w:rsidRPr="00C4681B">
        <w:lastRenderedPageBreak/>
        <w:t xml:space="preserve">used to calculate the change in soil moisture </w:t>
      </w:r>
      <w:r w:rsidR="00A553E8" w:rsidRPr="00C4681B">
        <w:t>(</w:t>
      </w:r>
      <w:r w:rsidRPr="00C4681B">
        <w:t>∆S</w:t>
      </w:r>
      <w:r w:rsidR="00A553E8" w:rsidRPr="00C4681B">
        <w:t>)</w:t>
      </w:r>
      <w:r w:rsidRPr="00C4681B">
        <w:t xml:space="preserve"> over successive months through the following equation:</w:t>
      </w:r>
    </w:p>
    <w:tbl>
      <w:tblPr>
        <w:tblStyle w:val="Grilledutableau"/>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CD5097" w:rsidRPr="00C4681B" w14:paraId="2693D60E" w14:textId="77777777" w:rsidTr="00CD5097">
        <w:trPr>
          <w:cantSplit/>
          <w:trHeight w:val="340"/>
        </w:trPr>
        <w:tc>
          <w:tcPr>
            <w:tcW w:w="7426" w:type="dxa"/>
            <w:shd w:val="clear" w:color="auto" w:fill="auto"/>
            <w:vAlign w:val="center"/>
          </w:tcPr>
          <w:p w14:paraId="7DE302D9" w14:textId="50D2F961" w:rsidR="00CD5097" w:rsidRPr="00C4681B" w:rsidRDefault="00CD5097" w:rsidP="00CD5097">
            <w:pPr>
              <w:pStyle w:val="MDPI31text"/>
              <w:spacing w:before="120" w:after="120" w:line="260" w:lineRule="atLeast"/>
              <w:ind w:left="706" w:firstLine="0"/>
              <w:jc w:val="center"/>
            </w:pPr>
            <w:r w:rsidRPr="00C4681B">
              <w:rPr>
                <w:color w:val="auto"/>
              </w:rPr>
              <w:t>∆S</w:t>
            </w:r>
            <w:r w:rsidR="00A66F6D" w:rsidRPr="00C4681B">
              <w:rPr>
                <w:color w:val="auto"/>
              </w:rPr>
              <w:t xml:space="preserve"> </w:t>
            </w:r>
            <w:r w:rsidRPr="00C4681B">
              <w:rPr>
                <w:color w:val="auto"/>
              </w:rPr>
              <w:t>= S</w:t>
            </w:r>
            <w:r w:rsidRPr="00C4681B">
              <w:rPr>
                <w:color w:val="auto"/>
                <w:vertAlign w:val="subscript"/>
              </w:rPr>
              <w:t>i</w:t>
            </w:r>
            <w:r w:rsidR="00A66F6D" w:rsidRPr="00C4681B">
              <w:rPr>
                <w:color w:val="auto"/>
              </w:rPr>
              <w:t xml:space="preserve"> </w:t>
            </w:r>
            <w:r w:rsidR="00DA4214" w:rsidRPr="00C4681B">
              <w:rPr>
                <w:color w:val="auto"/>
              </w:rPr>
              <w:t>-</w:t>
            </w:r>
            <w:r w:rsidR="00A66F6D" w:rsidRPr="00C4681B">
              <w:rPr>
                <w:color w:val="auto"/>
              </w:rPr>
              <w:t xml:space="preserve"> </w:t>
            </w:r>
            <w:r w:rsidRPr="00C4681B">
              <w:rPr>
                <w:color w:val="auto"/>
              </w:rPr>
              <w:t>S</w:t>
            </w:r>
            <w:r w:rsidRPr="00C4681B">
              <w:rPr>
                <w:color w:val="auto"/>
                <w:vertAlign w:val="subscript"/>
              </w:rPr>
              <w:t>i</w:t>
            </w:r>
            <w:r w:rsidR="00186B13" w:rsidRPr="00C4681B">
              <w:rPr>
                <w:color w:val="auto"/>
                <w:vertAlign w:val="subscript"/>
              </w:rPr>
              <w:t>-</w:t>
            </w:r>
            <w:r w:rsidRPr="00C4681B">
              <w:rPr>
                <w:color w:val="auto"/>
                <w:vertAlign w:val="subscript"/>
              </w:rPr>
              <w:t>1</w:t>
            </w:r>
          </w:p>
        </w:tc>
        <w:tc>
          <w:tcPr>
            <w:tcW w:w="430" w:type="dxa"/>
            <w:shd w:val="clear" w:color="auto" w:fill="auto"/>
            <w:vAlign w:val="center"/>
          </w:tcPr>
          <w:p w14:paraId="08F127E3" w14:textId="6EB230F9" w:rsidR="00CD5097" w:rsidRPr="00C4681B" w:rsidRDefault="00CD5097" w:rsidP="00CD5097">
            <w:pPr>
              <w:pStyle w:val="MDPI31text"/>
              <w:spacing w:before="120" w:after="120" w:line="260" w:lineRule="atLeast"/>
              <w:ind w:left="0" w:firstLine="0"/>
              <w:jc w:val="right"/>
            </w:pPr>
            <w:r w:rsidRPr="00C4681B">
              <w:t>(</w:t>
            </w:r>
            <w:r w:rsidRPr="00C4681B">
              <w:fldChar w:fldCharType="begin"/>
            </w:r>
            <w:r w:rsidRPr="00C4681B">
              <w:instrText xml:space="preserve"> seq EquationSeq \* \Arabic </w:instrText>
            </w:r>
            <w:r w:rsidRPr="00C4681B">
              <w:fldChar w:fldCharType="separate"/>
            </w:r>
            <w:r w:rsidR="008434FC">
              <w:rPr>
                <w:noProof/>
              </w:rPr>
              <w:t>1</w:t>
            </w:r>
            <w:r w:rsidRPr="00C4681B">
              <w:rPr>
                <w:noProof/>
              </w:rPr>
              <w:fldChar w:fldCharType="end"/>
            </w:r>
            <w:r w:rsidRPr="00C4681B">
              <w:t>)</w:t>
            </w:r>
          </w:p>
        </w:tc>
      </w:tr>
    </w:tbl>
    <w:p w14:paraId="3B13D9F3" w14:textId="48B5D275" w:rsidR="007D4041" w:rsidRPr="00C4681B" w:rsidRDefault="007D4041" w:rsidP="00CD5097">
      <w:pPr>
        <w:pStyle w:val="MDPI32textnoindent"/>
      </w:pPr>
      <w:r w:rsidRPr="00C4681B">
        <w:t>where S</w:t>
      </w:r>
      <w:r w:rsidRPr="00C4681B">
        <w:rPr>
          <w:vertAlign w:val="subscript"/>
        </w:rPr>
        <w:t>i</w:t>
      </w:r>
      <w:r w:rsidRPr="00C4681B">
        <w:t xml:space="preserve"> and S</w:t>
      </w:r>
      <w:r w:rsidRPr="00C4681B">
        <w:rPr>
          <w:vertAlign w:val="subscript"/>
        </w:rPr>
        <w:t>i</w:t>
      </w:r>
      <w:r w:rsidR="00DA4214" w:rsidRPr="00C4681B">
        <w:rPr>
          <w:vertAlign w:val="subscript"/>
        </w:rPr>
        <w:t>-</w:t>
      </w:r>
      <w:r w:rsidRPr="00C4681B">
        <w:rPr>
          <w:vertAlign w:val="subscript"/>
        </w:rPr>
        <w:t>1</w:t>
      </w:r>
      <w:r w:rsidRPr="00C4681B">
        <w:t xml:space="preserve"> are soil moisture storage values in the current month and the previous month, respectively.</w:t>
      </w:r>
    </w:p>
    <w:p w14:paraId="039D0A5C" w14:textId="70060FB2" w:rsidR="007D4041" w:rsidRPr="00C4681B" w:rsidRDefault="007D4041" w:rsidP="00CD5097">
      <w:pPr>
        <w:pStyle w:val="MDPI31text"/>
      </w:pPr>
      <w:r w:rsidRPr="00C4681B">
        <w:t xml:space="preserve">According to the change in soil moisture storage of the current month, current evapotranspiration </w:t>
      </w:r>
      <w:r w:rsidR="00A553E8" w:rsidRPr="00C4681B">
        <w:t>(</w:t>
      </w:r>
      <w:r w:rsidRPr="00C4681B">
        <w:t>AE</w:t>
      </w:r>
      <w:r w:rsidR="00A553E8" w:rsidRPr="00C4681B">
        <w:t>)</w:t>
      </w:r>
      <w:r w:rsidRPr="00C4681B">
        <w:t xml:space="preserve"> is calculated using the following:</w:t>
      </w:r>
    </w:p>
    <w:tbl>
      <w:tblPr>
        <w:tblStyle w:val="Grilledutableau"/>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CD5097" w:rsidRPr="00C4681B" w14:paraId="08F7BBD5" w14:textId="77777777" w:rsidTr="00CD5097">
        <w:trPr>
          <w:cantSplit/>
          <w:trHeight w:val="340"/>
        </w:trPr>
        <w:tc>
          <w:tcPr>
            <w:tcW w:w="7426" w:type="dxa"/>
            <w:shd w:val="clear" w:color="auto" w:fill="auto"/>
            <w:vAlign w:val="center"/>
          </w:tcPr>
          <w:p w14:paraId="22ED7FEC" w14:textId="77777777" w:rsidR="00CD5097" w:rsidRPr="00C4681B" w:rsidRDefault="00CD5097" w:rsidP="00CD5097">
            <w:pPr>
              <w:pStyle w:val="MDPI31text"/>
              <w:ind w:left="706"/>
              <w:jc w:val="center"/>
              <w:rPr>
                <w:color w:val="auto"/>
              </w:rPr>
            </w:pPr>
            <w:r w:rsidRPr="00C4681B">
              <w:rPr>
                <w:color w:val="auto"/>
              </w:rPr>
              <w:t>AE = PET, when P ≥ PET</w:t>
            </w:r>
          </w:p>
          <w:p w14:paraId="17A40003" w14:textId="35CDD9EE" w:rsidR="00CD5097" w:rsidRPr="00C4681B" w:rsidRDefault="00CD5097" w:rsidP="00CD5097">
            <w:pPr>
              <w:pStyle w:val="MDPI31text"/>
              <w:spacing w:before="120" w:after="120" w:line="260" w:lineRule="atLeast"/>
              <w:ind w:left="706" w:firstLine="0"/>
              <w:jc w:val="center"/>
            </w:pPr>
            <w:r w:rsidRPr="00C4681B">
              <w:rPr>
                <w:color w:val="auto"/>
              </w:rPr>
              <w:t>AE</w:t>
            </w:r>
            <w:r w:rsidR="0056023C" w:rsidRPr="00C4681B">
              <w:rPr>
                <w:color w:val="auto"/>
              </w:rPr>
              <w:t xml:space="preserve"> </w:t>
            </w:r>
            <w:r w:rsidRPr="00C4681B">
              <w:rPr>
                <w:color w:val="auto"/>
              </w:rPr>
              <w:t>= P + ∆S when P</w:t>
            </w:r>
            <w:r w:rsidR="0056023C" w:rsidRPr="00C4681B">
              <w:rPr>
                <w:color w:val="auto"/>
              </w:rPr>
              <w:t xml:space="preserve"> </w:t>
            </w:r>
            <w:r w:rsidRPr="00C4681B">
              <w:rPr>
                <w:color w:val="auto"/>
              </w:rPr>
              <w:t>&lt; PET</w:t>
            </w:r>
          </w:p>
        </w:tc>
        <w:tc>
          <w:tcPr>
            <w:tcW w:w="430" w:type="dxa"/>
            <w:shd w:val="clear" w:color="auto" w:fill="auto"/>
            <w:vAlign w:val="center"/>
          </w:tcPr>
          <w:p w14:paraId="09A13841" w14:textId="45CB9467" w:rsidR="00CD5097" w:rsidRPr="00C4681B" w:rsidRDefault="00CD5097" w:rsidP="00CD5097">
            <w:pPr>
              <w:pStyle w:val="MDPI31text"/>
              <w:spacing w:before="120" w:after="120" w:line="260" w:lineRule="atLeast"/>
              <w:ind w:left="0" w:firstLine="0"/>
              <w:jc w:val="right"/>
            </w:pPr>
            <w:r w:rsidRPr="00C4681B">
              <w:t>(</w:t>
            </w:r>
            <w:r w:rsidRPr="00C4681B">
              <w:fldChar w:fldCharType="begin"/>
            </w:r>
            <w:r w:rsidRPr="00C4681B">
              <w:instrText xml:space="preserve"> seq EquationSeq \* \Arabic </w:instrText>
            </w:r>
            <w:r w:rsidRPr="00C4681B">
              <w:fldChar w:fldCharType="separate"/>
            </w:r>
            <w:r w:rsidR="008434FC">
              <w:rPr>
                <w:noProof/>
              </w:rPr>
              <w:t>2</w:t>
            </w:r>
            <w:r w:rsidRPr="00C4681B">
              <w:rPr>
                <w:noProof/>
              </w:rPr>
              <w:fldChar w:fldCharType="end"/>
            </w:r>
            <w:r w:rsidRPr="00C4681B">
              <w:t>)</w:t>
            </w:r>
          </w:p>
        </w:tc>
      </w:tr>
    </w:tbl>
    <w:p w14:paraId="0DF0C136" w14:textId="202EBB30" w:rsidR="007D4041" w:rsidRPr="00C4681B" w:rsidRDefault="007D4041" w:rsidP="00CD5097">
      <w:pPr>
        <w:pStyle w:val="MDPI32textnoindent"/>
      </w:pPr>
      <w:r w:rsidRPr="00C4681B">
        <w:t xml:space="preserve">where P is the precipitation and PET </w:t>
      </w:r>
      <w:r w:rsidR="00A05CDE" w:rsidRPr="00C4681B">
        <w:t xml:space="preserve">is </w:t>
      </w:r>
      <w:r w:rsidRPr="00C4681B">
        <w:t>the potential evaporation</w:t>
      </w:r>
      <w:r w:rsidR="00A05CDE" w:rsidRPr="00C4681B">
        <w:t>;</w:t>
      </w:r>
      <w:r w:rsidRPr="00C4681B">
        <w:t xml:space="preserve"> the soil moisture deficit </w:t>
      </w:r>
      <w:r w:rsidR="00A553E8" w:rsidRPr="00C4681B">
        <w:t>(</w:t>
      </w:r>
      <w:r w:rsidRPr="00C4681B">
        <w:t>D</w:t>
      </w:r>
      <w:r w:rsidR="00A553E8" w:rsidRPr="00C4681B">
        <w:t>)</w:t>
      </w:r>
      <w:r w:rsidRPr="00C4681B">
        <w:t xml:space="preserve"> is taken as the difference between PE and AE </w:t>
      </w:r>
      <w:r w:rsidR="00A553E8" w:rsidRPr="00C4681B">
        <w:t>(</w:t>
      </w:r>
      <w:r w:rsidRPr="00C4681B">
        <w:t xml:space="preserve">Equation </w:t>
      </w:r>
      <w:r w:rsidR="00A66F6D" w:rsidRPr="00C4681B">
        <w:t>(</w:t>
      </w:r>
      <w:r w:rsidRPr="00C4681B">
        <w:t>11</w:t>
      </w:r>
      <w:r w:rsidR="00A66F6D" w:rsidRPr="00C4681B">
        <w:t>)</w:t>
      </w:r>
      <w:r w:rsidR="00A553E8" w:rsidRPr="00C4681B">
        <w:t>)</w:t>
      </w:r>
      <w:r w:rsidRPr="00C4681B">
        <w:t>, while the surplus is calculated using P, PE, and S as follows:</w:t>
      </w:r>
    </w:p>
    <w:tbl>
      <w:tblPr>
        <w:tblStyle w:val="Grilledutableau"/>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CD5097" w:rsidRPr="00C4681B" w14:paraId="3922837B" w14:textId="77777777" w:rsidTr="00CD5097">
        <w:trPr>
          <w:cantSplit/>
          <w:trHeight w:val="340"/>
        </w:trPr>
        <w:tc>
          <w:tcPr>
            <w:tcW w:w="7426" w:type="dxa"/>
            <w:shd w:val="clear" w:color="auto" w:fill="auto"/>
            <w:vAlign w:val="center"/>
          </w:tcPr>
          <w:p w14:paraId="5F26EAD8" w14:textId="0257B2A4" w:rsidR="00CD5097" w:rsidRPr="00C4681B" w:rsidRDefault="00CD5097" w:rsidP="00CD5097">
            <w:pPr>
              <w:pStyle w:val="MDPI32textnoindent"/>
              <w:spacing w:before="120" w:after="120" w:line="260" w:lineRule="atLeast"/>
              <w:ind w:left="706"/>
              <w:jc w:val="center"/>
            </w:pPr>
            <w:r w:rsidRPr="00C4681B">
              <w:rPr>
                <w:color w:val="auto"/>
              </w:rPr>
              <w:t>D = PET</w:t>
            </w:r>
            <w:r w:rsidR="00A66F6D" w:rsidRPr="00C4681B">
              <w:rPr>
                <w:color w:val="auto"/>
              </w:rPr>
              <w:t xml:space="preserve"> </w:t>
            </w:r>
            <w:r w:rsidR="00DA4214" w:rsidRPr="00C4681B">
              <w:rPr>
                <w:color w:val="auto"/>
              </w:rPr>
              <w:t>-</w:t>
            </w:r>
            <w:r w:rsidR="00A66F6D" w:rsidRPr="00C4681B">
              <w:rPr>
                <w:color w:val="auto"/>
              </w:rPr>
              <w:t xml:space="preserve"> </w:t>
            </w:r>
            <w:r w:rsidRPr="00C4681B">
              <w:rPr>
                <w:color w:val="auto"/>
              </w:rPr>
              <w:t>AE</w:t>
            </w:r>
          </w:p>
        </w:tc>
        <w:tc>
          <w:tcPr>
            <w:tcW w:w="430" w:type="dxa"/>
            <w:shd w:val="clear" w:color="auto" w:fill="auto"/>
            <w:vAlign w:val="center"/>
          </w:tcPr>
          <w:p w14:paraId="730C4791" w14:textId="19D3A165" w:rsidR="00CD5097" w:rsidRPr="00C4681B" w:rsidRDefault="00CD5097" w:rsidP="00CD5097">
            <w:pPr>
              <w:pStyle w:val="MDPI32textnoindent"/>
              <w:spacing w:before="120" w:after="120" w:line="260" w:lineRule="atLeast"/>
              <w:ind w:left="0"/>
              <w:jc w:val="right"/>
            </w:pPr>
            <w:r w:rsidRPr="00C4681B">
              <w:t>(</w:t>
            </w:r>
            <w:r w:rsidRPr="00C4681B">
              <w:fldChar w:fldCharType="begin"/>
            </w:r>
            <w:r w:rsidRPr="00C4681B">
              <w:instrText xml:space="preserve"> seq EquationSeq \* \Arabic </w:instrText>
            </w:r>
            <w:r w:rsidRPr="00C4681B">
              <w:fldChar w:fldCharType="separate"/>
            </w:r>
            <w:r w:rsidR="008434FC">
              <w:rPr>
                <w:noProof/>
              </w:rPr>
              <w:t>3</w:t>
            </w:r>
            <w:r w:rsidRPr="00C4681B">
              <w:rPr>
                <w:noProof/>
              </w:rPr>
              <w:fldChar w:fldCharType="end"/>
            </w:r>
            <w:r w:rsidRPr="00C4681B">
              <w:t>)</w:t>
            </w:r>
          </w:p>
        </w:tc>
      </w:tr>
    </w:tbl>
    <w:p w14:paraId="39630EAB" w14:textId="48D65435" w:rsidR="007D4041" w:rsidRPr="00C4681B" w:rsidRDefault="007D4041" w:rsidP="00CD5097">
      <w:pPr>
        <w:pStyle w:val="MDPI31text"/>
      </w:pPr>
      <w:r w:rsidRPr="00C4681B">
        <w:t xml:space="preserve">When the conditions allow, the recharge is obtained </w:t>
      </w:r>
      <w:r w:rsidR="00A553E8" w:rsidRPr="00C4681B">
        <w:t>(</w:t>
      </w:r>
      <w:r w:rsidRPr="00C4681B">
        <w:t xml:space="preserve">when </w:t>
      </w:r>
      <w:r w:rsidR="00A553E8" w:rsidRPr="00C4681B">
        <w:t>P &gt; P</w:t>
      </w:r>
      <w:r w:rsidRPr="00C4681B">
        <w:t>ET</w:t>
      </w:r>
      <w:r w:rsidR="00A553E8" w:rsidRPr="00C4681B">
        <w:t>)</w:t>
      </w:r>
      <w:r w:rsidRPr="00C4681B">
        <w:t xml:space="preserve"> in the following way:</w:t>
      </w:r>
    </w:p>
    <w:tbl>
      <w:tblPr>
        <w:tblStyle w:val="Grilledutableau"/>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CD5097" w:rsidRPr="00C4681B" w14:paraId="12CA5565" w14:textId="77777777" w:rsidTr="00CD5097">
        <w:trPr>
          <w:cantSplit/>
          <w:trHeight w:val="340"/>
        </w:trPr>
        <w:tc>
          <w:tcPr>
            <w:tcW w:w="7426" w:type="dxa"/>
            <w:shd w:val="clear" w:color="auto" w:fill="auto"/>
            <w:vAlign w:val="center"/>
          </w:tcPr>
          <w:p w14:paraId="7B25FA57" w14:textId="221AC15B" w:rsidR="00CD5097" w:rsidRPr="00C4681B" w:rsidRDefault="00CD5097" w:rsidP="00CD5097">
            <w:pPr>
              <w:pStyle w:val="MDPI31text"/>
              <w:spacing w:before="120" w:after="120" w:line="260" w:lineRule="atLeast"/>
              <w:ind w:left="706" w:firstLine="0"/>
              <w:jc w:val="center"/>
            </w:pPr>
            <w:r w:rsidRPr="00C4681B">
              <w:rPr>
                <w:color w:val="auto"/>
              </w:rPr>
              <w:t>R = S</w:t>
            </w:r>
            <w:r w:rsidRPr="00C4681B">
              <w:rPr>
                <w:color w:val="auto"/>
                <w:vertAlign w:val="subscript"/>
              </w:rPr>
              <w:t>i</w:t>
            </w:r>
            <w:r w:rsidR="00DA4214" w:rsidRPr="00C4681B">
              <w:rPr>
                <w:color w:val="auto"/>
                <w:vertAlign w:val="subscript"/>
              </w:rPr>
              <w:t>-</w:t>
            </w:r>
            <w:r w:rsidRPr="00C4681B">
              <w:rPr>
                <w:color w:val="auto"/>
                <w:vertAlign w:val="subscript"/>
              </w:rPr>
              <w:t>1</w:t>
            </w:r>
            <w:r w:rsidRPr="00C4681B">
              <w:rPr>
                <w:color w:val="auto"/>
              </w:rPr>
              <w:t xml:space="preserve"> + (P</w:t>
            </w:r>
            <w:r w:rsidR="00A66F6D" w:rsidRPr="00C4681B">
              <w:rPr>
                <w:color w:val="auto"/>
              </w:rPr>
              <w:t xml:space="preserve"> </w:t>
            </w:r>
            <w:r w:rsidR="00DA4214" w:rsidRPr="00C4681B">
              <w:rPr>
                <w:color w:val="auto"/>
              </w:rPr>
              <w:t>-</w:t>
            </w:r>
            <w:r w:rsidR="00A66F6D" w:rsidRPr="00C4681B">
              <w:rPr>
                <w:color w:val="auto"/>
              </w:rPr>
              <w:t xml:space="preserve"> </w:t>
            </w:r>
            <w:proofErr w:type="gramStart"/>
            <w:r w:rsidRPr="00C4681B">
              <w:rPr>
                <w:color w:val="auto"/>
              </w:rPr>
              <w:t>PET)</w:t>
            </w:r>
            <w:proofErr w:type="spellStart"/>
            <w:r w:rsidRPr="00C4681B">
              <w:rPr>
                <w:color w:val="auto"/>
                <w:vertAlign w:val="subscript"/>
              </w:rPr>
              <w:t>i</w:t>
            </w:r>
            <w:proofErr w:type="spellEnd"/>
            <w:proofErr w:type="gramEnd"/>
            <w:r w:rsidRPr="00C4681B">
              <w:rPr>
                <w:color w:val="auto"/>
              </w:rPr>
              <w:t xml:space="preserve"> </w:t>
            </w:r>
            <w:r w:rsidR="00DA4214" w:rsidRPr="00C4681B">
              <w:rPr>
                <w:color w:val="auto"/>
              </w:rPr>
              <w:t>-</w:t>
            </w:r>
            <w:r w:rsidR="00A66F6D" w:rsidRPr="00C4681B">
              <w:rPr>
                <w:color w:val="auto"/>
              </w:rPr>
              <w:t xml:space="preserve"> </w:t>
            </w:r>
            <w:r w:rsidRPr="00C4681B">
              <w:rPr>
                <w:color w:val="auto"/>
              </w:rPr>
              <w:t>Smax; when S</w:t>
            </w:r>
            <w:r w:rsidRPr="00C4681B">
              <w:rPr>
                <w:color w:val="auto"/>
                <w:vertAlign w:val="subscript"/>
              </w:rPr>
              <w:t>i</w:t>
            </w:r>
            <w:r w:rsidRPr="00C4681B">
              <w:rPr>
                <w:color w:val="auto"/>
              </w:rPr>
              <w:t xml:space="preserve"> = S</w:t>
            </w:r>
            <w:r w:rsidRPr="00C4681B">
              <w:rPr>
                <w:color w:val="auto"/>
                <w:vertAlign w:val="subscript"/>
              </w:rPr>
              <w:t>max</w:t>
            </w:r>
          </w:p>
        </w:tc>
        <w:tc>
          <w:tcPr>
            <w:tcW w:w="430" w:type="dxa"/>
            <w:shd w:val="clear" w:color="auto" w:fill="auto"/>
            <w:vAlign w:val="center"/>
          </w:tcPr>
          <w:p w14:paraId="7B01E565" w14:textId="1853344A" w:rsidR="00CD5097" w:rsidRPr="00C4681B" w:rsidRDefault="00CD5097" w:rsidP="00CD5097">
            <w:pPr>
              <w:pStyle w:val="MDPI31text"/>
              <w:spacing w:before="120" w:after="120" w:line="260" w:lineRule="atLeast"/>
              <w:ind w:left="0" w:firstLine="0"/>
              <w:jc w:val="right"/>
            </w:pPr>
            <w:r w:rsidRPr="00C4681B">
              <w:t>(</w:t>
            </w:r>
            <w:r w:rsidRPr="00C4681B">
              <w:fldChar w:fldCharType="begin"/>
            </w:r>
            <w:r w:rsidRPr="00C4681B">
              <w:instrText xml:space="preserve"> seq EquationSeq \* \Arabic </w:instrText>
            </w:r>
            <w:r w:rsidRPr="00C4681B">
              <w:fldChar w:fldCharType="separate"/>
            </w:r>
            <w:r w:rsidR="008434FC">
              <w:rPr>
                <w:noProof/>
              </w:rPr>
              <w:t>4</w:t>
            </w:r>
            <w:r w:rsidRPr="00C4681B">
              <w:rPr>
                <w:noProof/>
              </w:rPr>
              <w:fldChar w:fldCharType="end"/>
            </w:r>
            <w:r w:rsidRPr="00C4681B">
              <w:t>)</w:t>
            </w:r>
          </w:p>
        </w:tc>
      </w:tr>
    </w:tbl>
    <w:p w14:paraId="51D86717" w14:textId="5288BCB4" w:rsidR="007D4041" w:rsidRPr="00C4681B" w:rsidRDefault="00CD5097" w:rsidP="00CD5097">
      <w:pPr>
        <w:pStyle w:val="MDPI23heading3"/>
        <w:spacing w:before="240"/>
      </w:pPr>
      <w:r w:rsidRPr="00C4681B">
        <w:t xml:space="preserve">2.2.1. </w:t>
      </w:r>
      <w:r w:rsidR="007D4041" w:rsidRPr="00C4681B">
        <w:t>Data Collection</w:t>
      </w:r>
    </w:p>
    <w:p w14:paraId="75F7BDC9" w14:textId="7868BF08" w:rsidR="007D4041" w:rsidRPr="00C4681B" w:rsidRDefault="007D4041" w:rsidP="00CD5097">
      <w:pPr>
        <w:pStyle w:val="MDPI31text"/>
      </w:pPr>
      <w:r w:rsidRPr="00C4681B">
        <w:t>Our study is based on current and future monthly temperature and precipitation data for the maritime region covering the study area, which are available on the World Bank</w:t>
      </w:r>
      <w:r w:rsidR="00831C8C" w:rsidRPr="00C4681B">
        <w:t>’</w:t>
      </w:r>
      <w:r w:rsidRPr="00C4681B">
        <w:t xml:space="preserve">s Climate Change Knowledge Portal </w:t>
      </w:r>
      <w:r w:rsidRPr="00C4681B">
        <w:fldChar w:fldCharType="begin"/>
      </w:r>
      <w:r w:rsidR="007457EA" w:rsidRPr="00C4681B">
        <w:instrText xml:space="preserve"> ADDIN EN.CITE &lt;EndNote&gt;&lt;Cite&gt;&lt;Author&gt;CCKP&lt;/Author&gt;&lt;Year&gt;2021&lt;/Year&gt;&lt;RecNum&gt;1112&lt;/RecNum&gt;&lt;DisplayText&gt;&lt;style size="10"&gt;[77]&lt;/style&gt;&lt;/DisplayText&gt;&lt;record&gt;&lt;rec-number&gt;1112&lt;/rec-number&gt;&lt;foreign-keys&gt;&lt;key app="EN" db-id="ervrf0sr52fxske0wzqxxprmfdzfxwzpzzap" timestamp="1658308268" guid="a8d29079-6ef6-407b-bc9e-ef1a273a3ab3"&gt;1112&lt;/key&gt;&lt;/foreign-keys&gt;&lt;ref-type name="Website"&gt;12&lt;/ref-type&gt;&lt;contributors&gt;&lt;authors&gt;&lt;author&gt;CCKP&lt;/author&gt;&lt;/authors&gt;&lt;/contributors&gt;&lt;titles&gt;&lt;title&gt;Climate Change Knowledge Portal The Climate Change Knowledge Portal (CCKP) &lt;/title&gt;&lt;/titles&gt;&lt;number&gt;2022/07/20&lt;/number&gt;&lt;dates&gt;&lt;year&gt;2021&lt;/year&gt;&lt;/dates&gt;&lt;publisher&gt; The World Bank Group&lt;/publisher&gt;&lt;urls&gt;&lt;related-urls&gt;&lt;url&gt;https://www.worldbank.org/en/about/legal&lt;/url&gt;&lt;/related-urls&gt;&lt;/urls&gt;&lt;custom2&gt;2022/07/20&lt;/custom2&gt;&lt;language&gt;English&lt;/language&gt;&lt;/record&gt;&lt;/Cite&gt;&lt;/EndNote&gt;</w:instrText>
      </w:r>
      <w:r w:rsidRPr="00C4681B">
        <w:fldChar w:fldCharType="separate"/>
      </w:r>
      <w:r w:rsidR="007457EA" w:rsidRPr="00C4681B">
        <w:rPr>
          <w:noProof/>
        </w:rPr>
        <w:t>[77]</w:t>
      </w:r>
      <w:r w:rsidRPr="00C4681B">
        <w:fldChar w:fldCharType="end"/>
      </w:r>
      <w:r w:rsidRPr="00C4681B">
        <w:t xml:space="preserve">. Monthly potential evapotranspiration was estimated using the empirical formula </w:t>
      </w:r>
      <w:r w:rsidR="00F86937" w:rsidRPr="00C4681B">
        <w:t xml:space="preserve">created by </w:t>
      </w:r>
      <w:r w:rsidRPr="00C4681B">
        <w:t xml:space="preserve">Thornthwaite </w:t>
      </w:r>
      <w:r w:rsidR="00A553E8" w:rsidRPr="00C4681B">
        <w:t>(</w:t>
      </w:r>
      <w:r w:rsidRPr="00C4681B">
        <w:t>1948</w:t>
      </w:r>
      <w:r w:rsidR="00A553E8" w:rsidRPr="00C4681B">
        <w:t>)</w:t>
      </w:r>
      <w:r w:rsidRPr="00C4681B">
        <w:t xml:space="preserve">, which requires only air temperature data </w:t>
      </w:r>
      <w:r w:rsidRPr="00C4681B">
        <w:fldChar w:fldCharType="begin"/>
      </w:r>
      <w:r w:rsidR="007457EA" w:rsidRPr="00C4681B">
        <w:instrText xml:space="preserve"> ADDIN EN.CITE &lt;EndNote&gt;&lt;Cite&gt;&lt;Author&gt;Thornthwaite&lt;/Author&gt;&lt;Year&gt;1948&lt;/Year&gt;&lt;RecNum&gt;1189&lt;/RecNum&gt;&lt;DisplayText&gt;&lt;style size="10"&gt;[40]&lt;/style&gt;&lt;/DisplayText&gt;&lt;record&gt;&lt;rec-number&gt;1189&lt;/rec-number&gt;&lt;foreign-keys&gt;&lt;key app="EN" db-id="ervrf0sr52fxske0wzqxxprmfdzfxwzpzzap" timestamp="1677588280" guid="1e7ba69b-770e-4183-87f0-add5e4c8454d"&gt;1189&lt;/key&gt;&lt;/foreign-keys&gt;&lt;ref-type name="Journal Article"&gt;17&lt;/ref-type&gt;&lt;contributors&gt;&lt;authors&gt;&lt;author&gt;Thornthwaite, Charles Warren&lt;/author&gt;&lt;/authors&gt;&lt;/contributors&gt;&lt;titles&gt;&lt;title&gt;An approach toward a rational classification of climate&lt;/title&gt;&lt;secondary-title&gt;Geographical review&lt;/secondary-title&gt;&lt;/titles&gt;&lt;periodical&gt;&lt;full-title&gt;Geographical review&lt;/full-title&gt;&lt;/periodical&gt;&lt;pages&gt;55-94&lt;/pages&gt;&lt;volume&gt;38&lt;/volume&gt;&lt;number&gt;1&lt;/number&gt;&lt;dates&gt;&lt;year&gt;1948&lt;/year&gt;&lt;/dates&gt;&lt;isbn&gt;0016-7428&lt;/isbn&gt;&lt;urls&gt;&lt;/urls&gt;&lt;/record&gt;&lt;/Cite&gt;&lt;/EndNote&gt;</w:instrText>
      </w:r>
      <w:r w:rsidRPr="00C4681B">
        <w:fldChar w:fldCharType="separate"/>
      </w:r>
      <w:r w:rsidR="007457EA" w:rsidRPr="00C4681B">
        <w:rPr>
          <w:noProof/>
        </w:rPr>
        <w:t>[40]</w:t>
      </w:r>
      <w:r w:rsidRPr="00C4681B">
        <w:fldChar w:fldCharType="end"/>
      </w:r>
      <w:r w:rsidRPr="00C4681B">
        <w:t>.</w:t>
      </w:r>
    </w:p>
    <w:p w14:paraId="3C38BF75" w14:textId="672C1EEA" w:rsidR="007D4041" w:rsidRPr="00C4681B" w:rsidRDefault="007D4041" w:rsidP="00CD5097">
      <w:pPr>
        <w:pStyle w:val="MDPI31text"/>
      </w:pPr>
      <w:r w:rsidRPr="00C4681B">
        <w:t>The current and future monthly potential evapotranspiration were calculated from the monthly heat index for the 5°</w:t>
      </w:r>
      <w:r w:rsidR="00A66F6D" w:rsidRPr="00C4681B">
        <w:t xml:space="preserve"> </w:t>
      </w:r>
      <w:r w:rsidRPr="00C4681B">
        <w:t>N latitude where the basin is located and the current and future monthly temperatures.</w:t>
      </w:r>
    </w:p>
    <w:p w14:paraId="6815B3A8" w14:textId="217B8742" w:rsidR="007D4041" w:rsidRPr="00C4681B" w:rsidRDefault="007D4041" w:rsidP="00CD5097">
      <w:pPr>
        <w:pStyle w:val="MDPI31text"/>
      </w:pPr>
      <w:r w:rsidRPr="00C4681B">
        <w:t xml:space="preserve">In addition to temperatures and precipitation, the water balance data collected for the study include soil moisture and the runoff coefficient. These are terms </w:t>
      </w:r>
      <w:r w:rsidR="00F86937" w:rsidRPr="00C4681B">
        <w:t>from within</w:t>
      </w:r>
      <w:r w:rsidRPr="00C4681B">
        <w:t xml:space="preserve"> the water balance that are not directly available and are based on the literature, the soil map of Togo </w:t>
      </w:r>
      <w:r w:rsidRPr="00C4681B">
        <w:fldChar w:fldCharType="begin"/>
      </w:r>
      <w:r w:rsidR="007457EA" w:rsidRPr="00C4681B">
        <w:instrText xml:space="preserve"> ADDIN EN.CITE &lt;EndNote&gt;&lt;Cite&gt;&lt;Author&gt;Lamouroux&lt;/Author&gt;&lt;Year&gt;1960&lt;/Year&gt;&lt;RecNum&gt;196&lt;/RecNum&gt;&lt;DisplayText&gt;&lt;style size="10"&gt;[72]&lt;/style&gt;&lt;/DisplayText&gt;&lt;record&gt;&lt;rec-number&gt;196&lt;/rec-number&gt;&lt;foreign-keys&gt;&lt;key app="EN" db-id="ervrf0sr52fxske0wzqxxprmfdzfxwzpzzap" timestamp="1550177908" guid="73d5869c-9f64-4488-97ee-f1b17d52966e"&gt;196&lt;/key&gt;&lt;/foreign-keys&gt;&lt;ref-type name="Map"&gt;20&lt;/ref-type&gt;&lt;contributors&gt;&lt;authors&gt;&lt;author&gt;Lamouroux,R&lt;/author&gt;&lt;/authors&gt;&lt;/contributors&gt;&lt;titles&gt;&lt;title&gt;Carte pédologique du togo&lt;/title&gt;&lt;secondary-title&gt;Office de la Recherche cientifique et Technique Outre-Mer (ORSTOM)&lt;/secondary-title&gt;&lt;/titles&gt;&lt;periodical&gt;&lt;full-title&gt;Office de la Recherche cientifique et Technique Outre-Mer (ORSTOM)&lt;/full-title&gt;&lt;/periodical&gt;&lt;dates&gt;&lt;year&gt;1960&lt;/year&gt;&lt;/dates&gt;&lt;pub-location&gt;Marseille, France&lt;/pub-location&gt;&lt;publisher&gt;IRD&lt;/publisher&gt;&lt;urls&gt;&lt;/urls&gt;&lt;/record&gt;&lt;/Cite&gt;&lt;/EndNote&gt;</w:instrText>
      </w:r>
      <w:r w:rsidRPr="00C4681B">
        <w:fldChar w:fldCharType="separate"/>
      </w:r>
      <w:r w:rsidR="007457EA" w:rsidRPr="00C4681B">
        <w:rPr>
          <w:noProof/>
        </w:rPr>
        <w:t>[72]</w:t>
      </w:r>
      <w:r w:rsidRPr="00C4681B">
        <w:fldChar w:fldCharType="end"/>
      </w:r>
      <w:r w:rsidRPr="00C4681B">
        <w:t xml:space="preserve">, the Shuttle Radar Topography Mission </w:t>
      </w:r>
      <w:r w:rsidR="00A553E8" w:rsidRPr="00C4681B">
        <w:t>(</w:t>
      </w:r>
      <w:r w:rsidRPr="00C4681B">
        <w:t>SRTM</w:t>
      </w:r>
      <w:r w:rsidR="00A553E8" w:rsidRPr="00C4681B">
        <w:t>)</w:t>
      </w:r>
      <w:r w:rsidRPr="00C4681B">
        <w:t xml:space="preserve"> topographic data </w:t>
      </w:r>
      <w:r w:rsidRPr="00C4681B">
        <w:fldChar w:fldCharType="begin"/>
      </w:r>
      <w:r w:rsidR="007457EA" w:rsidRPr="00C4681B">
        <w:instrText xml:space="preserve"> ADDIN EN.CITE &lt;EndNote&gt;&lt;Cite&gt;&lt;Author&gt;USGS&lt;/Author&gt;&lt;Year&gt;2021&lt;/Year&gt;&lt;RecNum&gt;1085&lt;/RecNum&gt;&lt;DisplayText&gt;&lt;style size="10"&gt;[78]&lt;/style&gt;&lt;/DisplayText&gt;&lt;record&gt;&lt;rec-number&gt;1085&lt;/rec-number&gt;&lt;foreign-keys&gt;&lt;key app="EN" db-id="ervrf0sr52fxske0wzqxxprmfdzfxwzpzzap" timestamp="1654977618" guid="7c738288-56b9-4130-b29d-e2b97f918d3e"&gt;1085&lt;/key&gt;&lt;/foreign-keys&gt;&lt;ref-type name="Web Page"&gt;41&lt;/ref-type&gt;&lt;contributors&gt;&lt;authors&gt;&lt;author&gt;USGS&lt;/author&gt;&lt;/authors&gt;&lt;tertiary-authors&gt;&lt;author&gt;USGS&lt;/author&gt;&lt;/tertiary-authors&gt;&lt;/contributors&gt;&lt;titles&gt;&lt;title&gt;Shuttle Radar Topography Mission (SRTM)&lt;/title&gt;&lt;secondary-title&gt;USGS EROS Archive - Digital Elevation - Shuttle Radar Topography Mission (SRTM)&lt;/secondary-title&gt;&lt;/titles&gt;&lt;dates&gt;&lt;year&gt;2021&lt;/year&gt;&lt;/dates&gt;&lt;pub-location&gt; Sioux Falls, SD, USA&lt;/pub-location&gt;&lt;publisher&gt;USGS&lt;/publisher&gt;&lt;urls&gt;&lt;related-urls&gt;&lt;url&gt;https://e4ftl01.cr.usgs.gov/MEASURES/SRTMGL1.003/2000.02.11/N06E001.SRTMGL1.2.jpg&lt;/url&gt;&lt;/related-urls&gt;&lt;/urls&gt;&lt;access-date&gt;11/06/2022&lt;/access-date&gt;&lt;/record&gt;&lt;/Cite&gt;&lt;/EndNote&gt;</w:instrText>
      </w:r>
      <w:r w:rsidRPr="00C4681B">
        <w:fldChar w:fldCharType="separate"/>
      </w:r>
      <w:r w:rsidR="007457EA" w:rsidRPr="00C4681B">
        <w:rPr>
          <w:noProof/>
        </w:rPr>
        <w:t>[78]</w:t>
      </w:r>
      <w:r w:rsidRPr="00C4681B">
        <w:fldChar w:fldCharType="end"/>
      </w:r>
      <w:r w:rsidRPr="00C4681B">
        <w:t xml:space="preserve">, and the MODIS Land Cover image </w:t>
      </w:r>
      <w:r w:rsidRPr="00C4681B">
        <w:fldChar w:fldCharType="begin"/>
      </w:r>
      <w:r w:rsidR="007457EA" w:rsidRPr="00C4681B">
        <w:instrText xml:space="preserve"> ADDIN EN.CITE &lt;EndNote&gt;&lt;Cite&gt;&lt;Author&gt;Friedl&lt;/Author&gt;&lt;Year&gt;2019&lt;/Year&gt;&lt;RecNum&gt;1279&lt;/RecNum&gt;&lt;DisplayText&gt;&lt;style size="10"&gt;[79]&lt;/style&gt;&lt;/DisplayText&gt;&lt;record&gt;&lt;rec-number&gt;1279&lt;/rec-number&gt;&lt;foreign-keys&gt;&lt;key app="EN" db-id="ervrf0sr52fxske0wzqxxprmfdzfxwzpzzap" timestamp="1696785665" guid="85109296-1fe9-4005-a225-f779342fd316"&gt;1279&lt;/key&gt;&lt;/foreign-keys&gt;&lt;ref-type name="Website"&gt;12&lt;/ref-type&gt;&lt;contributors&gt;&lt;authors&gt;&lt;author&gt;Friedl, M.&lt;/author&gt;&lt;author&gt;Sulla-Menashe, D. &lt;/author&gt;&lt;/authors&gt;&lt;/contributors&gt;&lt;titles&gt;&lt;title&gt;MCD12Q1 MODIS/Terra+Aqua Land Cover Type Yearly L3 Global 500m SIN Grid V006&lt;/title&gt;&lt;secondary-title&gt;NASA EOSDIS Land Processes DAAC&lt;/secondary-title&gt;&lt;/titles&gt;&lt;volume&gt;2022&lt;/volume&gt;&lt;number&gt;07/20&lt;/number&gt;&lt;dates&gt;&lt;year&gt;2019&lt;/year&gt;&lt;/dates&gt;&lt;urls&gt;&lt;related-urls&gt;&lt;url&gt;https://lpdaacsvc.cr.usgs.gov/appeears/help. &lt;/url&gt;&lt;/related-urls&gt;&lt;/urls&gt;&lt;electronic-resource-num&gt;https://doi.org/10.5067/MODIS/MCD12Q1.006&lt;/electronic-resource-num&gt;&lt;access-date&gt;2022/07/20&lt;/access-date&gt;&lt;/record&gt;&lt;/Cite&gt;&lt;/EndNote&gt;</w:instrText>
      </w:r>
      <w:r w:rsidRPr="00C4681B">
        <w:fldChar w:fldCharType="separate"/>
      </w:r>
      <w:r w:rsidR="007457EA" w:rsidRPr="00C4681B">
        <w:rPr>
          <w:noProof/>
        </w:rPr>
        <w:t>[79]</w:t>
      </w:r>
      <w:r w:rsidRPr="00C4681B">
        <w:fldChar w:fldCharType="end"/>
      </w:r>
      <w:r w:rsidRPr="00C4681B">
        <w:t xml:space="preserve"> of the area.</w:t>
      </w:r>
    </w:p>
    <w:p w14:paraId="239A312A" w14:textId="0E48E470" w:rsidR="007D4041" w:rsidRPr="00C4681B" w:rsidRDefault="00CD5097" w:rsidP="00CD5097">
      <w:pPr>
        <w:pStyle w:val="MDPI23heading3"/>
        <w:spacing w:before="240"/>
      </w:pPr>
      <w:r w:rsidRPr="00C4681B">
        <w:t xml:space="preserve">2.2.2. </w:t>
      </w:r>
      <w:r w:rsidR="007D4041" w:rsidRPr="00C4681B">
        <w:t xml:space="preserve">Groundwater </w:t>
      </w:r>
      <w:r w:rsidR="00A66F6D" w:rsidRPr="00C4681B">
        <w:t>Recharge Estim</w:t>
      </w:r>
      <w:r w:rsidR="007D4041" w:rsidRPr="00C4681B">
        <w:t>ation</w:t>
      </w:r>
    </w:p>
    <w:p w14:paraId="6D5CD8C5" w14:textId="47239412" w:rsidR="007D4041" w:rsidRPr="00C4681B" w:rsidRDefault="007D4041" w:rsidP="00CD5097">
      <w:pPr>
        <w:pStyle w:val="MDPI38bullet"/>
        <w:spacing w:before="60"/>
      </w:pPr>
      <w:r w:rsidRPr="00C4681B">
        <w:t xml:space="preserve">The following sections detail the methods for estimating soil moisture </w:t>
      </w:r>
      <w:r w:rsidR="00A553E8" w:rsidRPr="00C4681B">
        <w:t>(</w:t>
      </w:r>
      <w:r w:rsidRPr="00C4681B">
        <w:t>WS</w:t>
      </w:r>
      <w:r w:rsidR="00A553E8" w:rsidRPr="00C4681B">
        <w:t>)</w:t>
      </w:r>
      <w:r w:rsidRPr="00C4681B">
        <w:t xml:space="preserve"> and surface runoff </w:t>
      </w:r>
      <w:r w:rsidR="00A553E8" w:rsidRPr="00C4681B">
        <w:t>(</w:t>
      </w:r>
      <w:r w:rsidRPr="00C4681B">
        <w:t>C</w:t>
      </w:r>
      <w:r w:rsidR="00A553E8" w:rsidRPr="00C4681B">
        <w:t>)</w:t>
      </w:r>
      <w:r w:rsidRPr="00C4681B">
        <w:t xml:space="preserve"> as well as the procedure for estimating recharge at the basin scale.</w:t>
      </w:r>
    </w:p>
    <w:p w14:paraId="1DF4E678" w14:textId="273E73D2" w:rsidR="007D4041" w:rsidRPr="00C4681B" w:rsidRDefault="007D4041" w:rsidP="00876E1F">
      <w:pPr>
        <w:pStyle w:val="MDPI32textnoindent"/>
      </w:pPr>
      <w:r w:rsidRPr="00C4681B">
        <w:t>Soil moisture or the soil</w:t>
      </w:r>
      <w:r w:rsidR="00F86937" w:rsidRPr="00C4681B">
        <w:t xml:space="preserve"> </w:t>
      </w:r>
      <w:r w:rsidRPr="00C4681B">
        <w:t>water content for a given month is calculated as follows:</w:t>
      </w:r>
    </w:p>
    <w:tbl>
      <w:tblPr>
        <w:tblStyle w:val="Grilledutableau"/>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CD5097" w:rsidRPr="00C4681B" w14:paraId="654C4F7A" w14:textId="77777777" w:rsidTr="00CD5097">
        <w:trPr>
          <w:cantSplit/>
          <w:trHeight w:val="340"/>
        </w:trPr>
        <w:tc>
          <w:tcPr>
            <w:tcW w:w="7426" w:type="dxa"/>
            <w:shd w:val="clear" w:color="auto" w:fill="auto"/>
            <w:vAlign w:val="center"/>
          </w:tcPr>
          <w:p w14:paraId="4678F43D" w14:textId="77788DD5" w:rsidR="00CD5097" w:rsidRPr="00C4681B" w:rsidRDefault="00CD5097" w:rsidP="00CD5097">
            <w:pPr>
              <w:pStyle w:val="MDPI38bullet"/>
              <w:numPr>
                <w:ilvl w:val="0"/>
                <w:numId w:val="0"/>
              </w:numPr>
              <w:spacing w:before="120" w:after="120" w:line="260" w:lineRule="atLeast"/>
              <w:ind w:left="706"/>
              <w:jc w:val="center"/>
            </w:pPr>
            <w:r w:rsidRPr="00C4681B">
              <w:rPr>
                <w:color w:val="auto"/>
              </w:rPr>
              <w:t>WS = (</w:t>
            </w:r>
            <w:proofErr w:type="spellStart"/>
            <w:r w:rsidRPr="00C4681B">
              <w:rPr>
                <w:color w:val="auto"/>
              </w:rPr>
              <w:t>WS</w:t>
            </w:r>
            <w:r w:rsidRPr="00C4681B">
              <w:rPr>
                <w:color w:val="auto"/>
                <w:vertAlign w:val="subscript"/>
              </w:rPr>
              <w:t>max</w:t>
            </w:r>
            <w:proofErr w:type="spellEnd"/>
            <w:r w:rsidRPr="00C4681B">
              <w:rPr>
                <w:color w:val="auto"/>
              </w:rPr>
              <w:t>) 10</w:t>
            </w:r>
            <w:r w:rsidRPr="00C4681B">
              <w:rPr>
                <w:i/>
                <w:iCs/>
                <w:color w:val="auto"/>
                <w:vertAlign w:val="superscript"/>
              </w:rPr>
              <w:t>b</w:t>
            </w:r>
            <w:r w:rsidRPr="00C4681B">
              <w:rPr>
                <w:color w:val="auto"/>
                <w:vertAlign w:val="superscript"/>
              </w:rPr>
              <w:t>(Inf</w:t>
            </w:r>
            <w:r w:rsidR="00DA4214" w:rsidRPr="00C4681B">
              <w:rPr>
                <w:color w:val="auto"/>
                <w:vertAlign w:val="superscript"/>
              </w:rPr>
              <w:t>-</w:t>
            </w:r>
            <w:r w:rsidRPr="00C4681B">
              <w:rPr>
                <w:color w:val="auto"/>
                <w:vertAlign w:val="superscript"/>
              </w:rPr>
              <w:t>PET)</w:t>
            </w:r>
            <w:r w:rsidRPr="00C4681B">
              <w:rPr>
                <w:color w:val="auto"/>
              </w:rPr>
              <w:t>.</w:t>
            </w:r>
          </w:p>
        </w:tc>
        <w:tc>
          <w:tcPr>
            <w:tcW w:w="430" w:type="dxa"/>
            <w:shd w:val="clear" w:color="auto" w:fill="auto"/>
            <w:vAlign w:val="center"/>
          </w:tcPr>
          <w:p w14:paraId="293EB256" w14:textId="69ABB279" w:rsidR="00CD5097" w:rsidRPr="00C4681B" w:rsidRDefault="00CD5097" w:rsidP="00CD5097">
            <w:pPr>
              <w:pStyle w:val="MDPI38bullet"/>
              <w:numPr>
                <w:ilvl w:val="0"/>
                <w:numId w:val="0"/>
              </w:numPr>
              <w:spacing w:before="120" w:after="120" w:line="260" w:lineRule="atLeast"/>
              <w:jc w:val="right"/>
            </w:pPr>
            <w:r w:rsidRPr="00C4681B">
              <w:t>(</w:t>
            </w:r>
            <w:r w:rsidRPr="00C4681B">
              <w:fldChar w:fldCharType="begin"/>
            </w:r>
            <w:r w:rsidRPr="00C4681B">
              <w:instrText xml:space="preserve"> seq EquationSeq \* \Arabic </w:instrText>
            </w:r>
            <w:r w:rsidRPr="00C4681B">
              <w:fldChar w:fldCharType="separate"/>
            </w:r>
            <w:r w:rsidR="008434FC">
              <w:rPr>
                <w:noProof/>
              </w:rPr>
              <w:t>5</w:t>
            </w:r>
            <w:r w:rsidRPr="00C4681B">
              <w:rPr>
                <w:noProof/>
              </w:rPr>
              <w:fldChar w:fldCharType="end"/>
            </w:r>
            <w:r w:rsidRPr="00C4681B">
              <w:t>)</w:t>
            </w:r>
          </w:p>
        </w:tc>
      </w:tr>
    </w:tbl>
    <w:p w14:paraId="2D2C1BD9" w14:textId="33B5DCBC" w:rsidR="007D4041" w:rsidRPr="00C4681B" w:rsidRDefault="007D4041" w:rsidP="00876E1F">
      <w:pPr>
        <w:pStyle w:val="MDPI32textnoindent"/>
      </w:pPr>
      <w:r w:rsidRPr="00C4681B">
        <w:t xml:space="preserve">where </w:t>
      </w:r>
      <w:proofErr w:type="spellStart"/>
      <w:r w:rsidRPr="00C4681B">
        <w:t>WS</w:t>
      </w:r>
      <w:r w:rsidRPr="00C4681B">
        <w:rPr>
          <w:vertAlign w:val="subscript"/>
        </w:rPr>
        <w:t>max</w:t>
      </w:r>
      <w:proofErr w:type="spellEnd"/>
      <w:r w:rsidRPr="00C4681B">
        <w:t xml:space="preserve"> is the water-storing capacity of the soil, Inf is the infiltration during the month, PET is the potential evapotranspiration during the month, and </w:t>
      </w:r>
      <w:r w:rsidRPr="00C4681B">
        <w:rPr>
          <w:i/>
          <w:iCs/>
        </w:rPr>
        <w:t xml:space="preserve">b </w:t>
      </w:r>
      <w:r w:rsidRPr="00C4681B">
        <w:t xml:space="preserve">is a coefficient determined as follows </w:t>
      </w:r>
      <w:r w:rsidRPr="00C4681B">
        <w:fldChar w:fldCharType="begin"/>
      </w:r>
      <w:r w:rsidR="007457EA" w:rsidRPr="00C4681B">
        <w:instrText xml:space="preserve"> ADDIN EN.CITE &lt;EndNote&gt;&lt;Cite&gt;&lt;Author&gt;Koerner&lt;/Author&gt;&lt;Year&gt;1997&lt;/Year&gt;&lt;RecNum&gt;1089&lt;/RecNum&gt;&lt;DisplayText&gt;&lt;style size="10"&gt;[80]&lt;/style&gt;&lt;/DisplayText&gt;&lt;record&gt;&lt;rec-number&gt;1089&lt;/rec-number&gt;&lt;foreign-keys&gt;&lt;key app="EN" db-id="ervrf0sr52fxske0wzqxxprmfdzfxwzpzzap" timestamp="1655718366" guid="fced9770-9a4c-4d5a-8da5-0ed1b5e71669"&gt;1089&lt;/key&gt;&lt;/foreign-keys&gt;&lt;ref-type name="Book"&gt;6&lt;/ref-type&gt;&lt;contributors&gt;&lt;authors&gt;&lt;author&gt;Koerner, Robert M&lt;/author&gt;&lt;author&gt;Daniel, David Edwin&lt;/author&gt;&lt;/authors&gt;&lt;/contributors&gt;&lt;titles&gt;&lt;title&gt;Final covers for solid waste landfills and abandoned dumps&lt;/title&gt;&lt;/titles&gt;&lt;dates&gt;&lt;year&gt;1997&lt;/year&gt;&lt;/dates&gt;&lt;publisher&gt;Thomas Telford&lt;/publisher&gt;&lt;isbn&gt;0784402612&lt;/isbn&gt;&lt;urls&gt;&lt;/urls&gt;&lt;/record&gt;&lt;/Cite&gt;&lt;/EndNote&gt;</w:instrText>
      </w:r>
      <w:r w:rsidRPr="00C4681B">
        <w:fldChar w:fldCharType="separate"/>
      </w:r>
      <w:r w:rsidR="007457EA" w:rsidRPr="00C4681B">
        <w:rPr>
          <w:noProof/>
        </w:rPr>
        <w:t>[80]</w:t>
      </w:r>
      <w:r w:rsidRPr="00C4681B">
        <w:fldChar w:fldCharType="end"/>
      </w:r>
      <w:r w:rsidRPr="00C4681B">
        <w:t>:</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7D4041" w:rsidRPr="00C4681B" w14:paraId="2C1A06AF" w14:textId="77777777" w:rsidTr="00F55BEB">
        <w:tc>
          <w:tcPr>
            <w:tcW w:w="7428" w:type="dxa"/>
          </w:tcPr>
          <w:p w14:paraId="1035285B" w14:textId="48E1EF47" w:rsidR="007D4041" w:rsidRPr="00C4681B" w:rsidRDefault="007D4041" w:rsidP="00F55BEB">
            <w:pPr>
              <w:pStyle w:val="MDPI39equation"/>
              <w:rPr>
                <w:color w:val="auto"/>
              </w:rPr>
            </w:pPr>
            <w:r w:rsidRPr="00C4681B">
              <w:rPr>
                <w:i/>
                <w:iCs/>
                <w:color w:val="auto"/>
              </w:rPr>
              <w:t>b</w:t>
            </w:r>
            <w:r w:rsidRPr="00C4681B">
              <w:rPr>
                <w:color w:val="auto"/>
              </w:rPr>
              <w:t xml:space="preserve"> = 0.455/</w:t>
            </w:r>
            <w:r w:rsidR="00A553E8" w:rsidRPr="00C4681B">
              <w:rPr>
                <w:color w:val="auto"/>
              </w:rPr>
              <w:t>(</w:t>
            </w:r>
            <w:proofErr w:type="spellStart"/>
            <w:r w:rsidRPr="00C4681B">
              <w:rPr>
                <w:color w:val="auto"/>
              </w:rPr>
              <w:t>WS</w:t>
            </w:r>
            <w:r w:rsidRPr="00C4681B">
              <w:rPr>
                <w:color w:val="auto"/>
                <w:vertAlign w:val="subscript"/>
              </w:rPr>
              <w:t>max</w:t>
            </w:r>
            <w:proofErr w:type="spellEnd"/>
            <w:r w:rsidR="00A553E8" w:rsidRPr="00C4681B">
              <w:rPr>
                <w:color w:val="auto"/>
              </w:rPr>
              <w:t>)</w:t>
            </w:r>
          </w:p>
        </w:tc>
        <w:tc>
          <w:tcPr>
            <w:tcW w:w="431" w:type="dxa"/>
            <w:vAlign w:val="center"/>
          </w:tcPr>
          <w:p w14:paraId="6259DA56" w14:textId="0DEEF762" w:rsidR="007D4041" w:rsidRPr="00C4681B" w:rsidRDefault="00A553E8" w:rsidP="00F55BEB">
            <w:pPr>
              <w:pStyle w:val="MDPI3aequationnumber"/>
              <w:spacing w:line="260" w:lineRule="atLeast"/>
              <w:rPr>
                <w:color w:val="auto"/>
              </w:rPr>
            </w:pPr>
            <w:r w:rsidRPr="00C4681B">
              <w:rPr>
                <w:color w:val="auto"/>
              </w:rPr>
              <w:t>(</w:t>
            </w:r>
            <w:r w:rsidR="007D4041" w:rsidRPr="00C4681B">
              <w:rPr>
                <w:color w:val="auto"/>
              </w:rPr>
              <w:t>6</w:t>
            </w:r>
            <w:r w:rsidRPr="00C4681B">
              <w:rPr>
                <w:color w:val="auto"/>
              </w:rPr>
              <w:t>)</w:t>
            </w:r>
          </w:p>
        </w:tc>
      </w:tr>
    </w:tbl>
    <w:p w14:paraId="7D7F418F" w14:textId="60B069A0" w:rsidR="007D4041" w:rsidRPr="00C4681B" w:rsidRDefault="007D4041" w:rsidP="00876E1F">
      <w:pPr>
        <w:pStyle w:val="MDPI32textnoindent"/>
      </w:pPr>
      <w:r w:rsidRPr="00C4681B">
        <w:t xml:space="preserve">In our study, the </w:t>
      </w:r>
      <w:proofErr w:type="spellStart"/>
      <w:r w:rsidRPr="00C4681B">
        <w:t>WS</w:t>
      </w:r>
      <w:r w:rsidRPr="00C4681B">
        <w:rPr>
          <w:vertAlign w:val="subscript"/>
        </w:rPr>
        <w:t>max</w:t>
      </w:r>
      <w:proofErr w:type="spellEnd"/>
      <w:r w:rsidRPr="00C4681B">
        <w:rPr>
          <w:vertAlign w:val="subscript"/>
        </w:rPr>
        <w:t xml:space="preserve"> </w:t>
      </w:r>
      <w:r w:rsidRPr="00C4681B">
        <w:t xml:space="preserve">value is 100 mm. In the absence of specific studies on the area, we retained this value from recent work in the neighboring regions to the north in the Mono Basin and to the east in Benin </w:t>
      </w:r>
      <w:r w:rsidRPr="00C4681B">
        <w:fldChar w:fldCharType="begin">
          <w:fldData xml:space="preserve">PEVuZE5vdGU+PENpdGU+PEF1dGhvcj5Ub3RpbjwvQXV0aG9yPjxZZWFyPjIwMDk8L1llYXI+PFJl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</w:fldData>
        </w:fldChar>
      </w:r>
      <w:r w:rsidR="007457EA" w:rsidRPr="00C4681B">
        <w:instrText xml:space="preserve"> ADDIN EN.CITE </w:instrText>
      </w:r>
      <w:r w:rsidR="007457EA" w:rsidRPr="00C4681B">
        <w:fldChar w:fldCharType="begin">
          <w:fldData xml:space="preserve">PEVuZE5vdGU+PENpdGU+PEF1dGhvcj5Ub3RpbjwvQXV0aG9yPjxZZWFyPjIwMDk8L1llYXI+PFJl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[81,82]</w:t>
      </w:r>
      <w:r w:rsidRPr="00C4681B">
        <w:fldChar w:fldCharType="end"/>
      </w:r>
      <w:r w:rsidRPr="00C4681B">
        <w:t>.</w:t>
      </w:r>
    </w:p>
    <w:p w14:paraId="160310ED" w14:textId="77777777" w:rsidR="007D4041" w:rsidRPr="00C4681B" w:rsidRDefault="007D4041" w:rsidP="00E53BE8">
      <w:pPr>
        <w:pStyle w:val="MDPI38bullet"/>
        <w:spacing w:before="60"/>
      </w:pPr>
      <w:r w:rsidRPr="00C4681B">
        <w:t>Runoff classes estimation</w:t>
      </w:r>
    </w:p>
    <w:p w14:paraId="0EACFEE3" w14:textId="4BB796C4" w:rsidR="007D4041" w:rsidRPr="00C4681B" w:rsidRDefault="007D4041" w:rsidP="00876E1F">
      <w:pPr>
        <w:pStyle w:val="MDPI31text"/>
      </w:pPr>
      <w:r w:rsidRPr="00C4681B">
        <w:t xml:space="preserve">We determined the runoff from a runoff coefficient </w:t>
      </w:r>
      <w:r w:rsidRPr="00C4681B">
        <w:rPr>
          <w:i/>
          <w:iCs/>
        </w:rPr>
        <w:t>C</w:t>
      </w:r>
      <w:r w:rsidRPr="00C4681B">
        <w:t xml:space="preserve">, according to Equation </w:t>
      </w:r>
      <w:r w:rsidR="00DB4CBE" w:rsidRPr="00C4681B">
        <w:t>(</w:t>
      </w:r>
      <w:r w:rsidRPr="00C4681B">
        <w:t>1</w:t>
      </w:r>
      <w:r w:rsidR="00DB4CBE" w:rsidRPr="00C4681B">
        <w:t>)</w:t>
      </w:r>
      <w:r w:rsidRPr="00C4681B">
        <w:t xml:space="preserve"> proposed by the American Society of Civil Engineers </w:t>
      </w:r>
      <w:r w:rsidR="00A553E8" w:rsidRPr="00C4681B">
        <w:t>(</w:t>
      </w:r>
      <w:r w:rsidRPr="00C4681B">
        <w:t>ASCE</w:t>
      </w:r>
      <w:r w:rsidR="00A553E8" w:rsidRPr="00C4681B">
        <w:t>)</w:t>
      </w:r>
      <w:r w:rsidRPr="00C4681B">
        <w:t xml:space="preserve"> </w:t>
      </w:r>
      <w:r w:rsidRPr="00C4681B">
        <w:fldChar w:fldCharType="begin"/>
      </w:r>
      <w:r w:rsidR="007457EA" w:rsidRPr="00C4681B">
        <w:instrText xml:space="preserve"> ADDIN EN.CITE &lt;EndNote&gt;&lt;Cite&gt;&lt;Author&gt;TFEUDFD&lt;/Author&gt;&lt;Year&gt;1969&lt;/Year&gt;&lt;RecNum&gt;1088&lt;/RecNum&gt;&lt;DisplayText&gt;&lt;style size="10"&gt;[83]&lt;/style&gt;&lt;/DisplayText&gt;&lt;record&gt;&lt;rec-number&gt;1088&lt;/rec-number&gt;&lt;foreign-keys&gt;&lt;key app="EN" db-id="ervrf0sr52fxske0wzqxxprmfdzfxwzpzzap" timestamp="1655716298" guid="3d32715d-0ad5-43b7-a991-6f90467ba1a8"&gt;1088&lt;/key&gt;&lt;/foreign-keys&gt;&lt;ref-type name="Report"&gt;27&lt;/ref-type&gt;&lt;contributors&gt;&lt;authors&gt;&lt;author&gt;TFEUDFD&lt;/author&gt;&lt;/authors&gt;&lt;/contributors&gt;&lt;titles&gt;&lt;title&gt;Effect of Urban Development on Flood Discharge-Current Knowledge and Future-Needs&lt;/title&gt;&lt;secondary-title&gt;Journal of the Hydraulics Division&lt;/secondary-title&gt;&lt;/titles&gt;&lt;periodical&gt;&lt;full-title&gt;Journal of the Hydraulics Division&lt;/full-title&gt;&lt;/periodical&gt;&lt;pages&gt;287-310&lt;/pages&gt;&lt;volume&gt;95&lt;/volume&gt;&lt;number&gt;1&lt;/number&gt;&lt;dates&gt;&lt;year&gt;1969&lt;/year&gt;&lt;/dates&gt;&lt;publisher&gt;Task Force on Effect of Urban Development on Flood Discharges&lt;/publisher&gt;&lt;isbn&gt;0044-796X&lt;/isbn&gt;&lt;urls&gt;&lt;/urls&gt;&lt;/record&gt;&lt;/Cite&gt;&lt;/EndNote&gt;</w:instrText>
      </w:r>
      <w:r w:rsidRPr="00C4681B">
        <w:fldChar w:fldCharType="separate"/>
      </w:r>
      <w:r w:rsidR="007457EA" w:rsidRPr="00C4681B">
        <w:rPr>
          <w:noProof/>
        </w:rPr>
        <w:t>[83]</w:t>
      </w:r>
      <w:r w:rsidRPr="00C4681B">
        <w:fldChar w:fldCharType="end"/>
      </w:r>
      <w:r w:rsidRPr="00C4681B">
        <w:t xml:space="preserve"> </w:t>
      </w:r>
      <w:r w:rsidR="00A553E8" w:rsidRPr="00C4681B">
        <w:t>(</w:t>
      </w:r>
      <w:r w:rsidRPr="00C4681B">
        <w:t>Table 1</w:t>
      </w:r>
      <w:r w:rsidR="00A553E8" w:rsidRPr="00C4681B">
        <w:t>)</w:t>
      </w:r>
      <w:r w:rsidRPr="00C4681B">
        <w:t xml:space="preserve">, which represents </w:t>
      </w:r>
      <w:r w:rsidRPr="00C4681B">
        <w:lastRenderedPageBreak/>
        <w:t xml:space="preserve">the portion of rainfall that is converted to runoff before entering the soil budget calculation </w:t>
      </w:r>
      <w:r w:rsidRPr="00C4681B">
        <w:fldChar w:fldCharType="begin"/>
      </w:r>
      <w:r w:rsidR="007457EA" w:rsidRPr="00C4681B">
        <w:instrText xml:space="preserve"> ADDIN EN.CITE &lt;EndNote&gt;&lt;Cite&gt;&lt;Author&gt;Galvão&lt;/Author&gt;&lt;Year&gt;2018&lt;/Year&gt;&lt;RecNum&gt;400&lt;/RecNum&gt;&lt;DisplayText&gt;&lt;style size="10"&gt;[46,47]&lt;/style&gt;&lt;/DisplayText&gt;&lt;record&gt;&lt;rec-number&gt;400&lt;/rec-number&gt;&lt;foreign-keys&gt;&lt;key app="EN" db-id="ervrf0sr52fxske0wzqxxprmfdzfxwzpzzap" timestamp="1560131482" guid="1f4c0a64-139e-49a4-af9b-208a0e84b489"&gt;400&lt;/key&gt;&lt;/foreign-keys&gt;&lt;ref-type name="Journal Article"&gt;17&lt;/ref-type&gt;&lt;contributors&gt;&lt;authors&gt;&lt;author&gt;Galvão, Paulo&lt;/author&gt;&lt;author&gt;Hirata, Ricardo&lt;/author&gt;&lt;author&gt;Conicelli, Bruno&lt;/author&gt;&lt;/authors&gt;&lt;/contributors&gt;&lt;titles&gt;&lt;title&gt;Estimating groundwater recharge using GIS-based distributed water balance model in an environmental protection area in the city of Sete Lagoas (MG), Brazil&lt;/title&gt;&lt;secondary-title&gt;Environmental Earth Sciences&lt;/secondary-title&gt;&lt;/titles&gt;&lt;periodical&gt;&lt;full-title&gt;Environmental Earth Sciences&lt;/full-title&gt;&lt;/periodical&gt;&lt;volume&gt;77&lt;/volume&gt;&lt;number&gt;10&lt;/number&gt;&lt;dates&gt;&lt;year&gt;2018&lt;/year&gt;&lt;/dates&gt;&lt;isbn&gt;1866-6280&amp;#xD;1866-6299&lt;/isbn&gt;&lt;urls&gt;&lt;/urls&gt;&lt;electronic-resource-num&gt;10.1007/s12665-018-7579-z&lt;/electronic-resource-num&gt;&lt;/record&gt;&lt;/Cite&gt;&lt;Cite&gt;&lt;Author&gt;Mattei&lt;/Author&gt;&lt;Year&gt;2020&lt;/Year&gt;&lt;RecNum&gt;861&lt;/RecNum&gt;&lt;record&gt;&lt;rec-number&gt;861&lt;/rec-number&gt;&lt;foreign-keys&gt;&lt;key app="EN" db-id="ervrf0sr52fxske0wzqxxprmfdzfxwzpzzap" timestamp="1615383390" guid="0e635d49-219c-448f-b1a1-8774fa31e4fa"&gt;861&lt;/key&gt;&lt;/foreign-keys&gt;&lt;ref-type name="Journal Article"&gt;17&lt;/ref-type&gt;&lt;contributors&gt;&lt;authors&gt;&lt;author&gt;Mattei, Alexandra&lt;/author&gt;&lt;author&gt;Barbecot, Florent&lt;/author&gt;&lt;author&gt;Goblet, Patrick&lt;/author&gt;&lt;author&gt;Guillon, Sophie&lt;/author&gt;&lt;/authors&gt;&lt;/contributors&gt;&lt;titles&gt;&lt;title&gt;Pore water isotope fingerprints to understand the spatiotemporal groundwater recharge variability in ungauged watersheds&lt;/title&gt;&lt;secondary-title&gt;Vadose Zone Journal&lt;/secondary-title&gt;&lt;/titles&gt;&lt;periodical&gt;&lt;full-title&gt;Vadose Zone Journal&lt;/full-title&gt;&lt;/periodical&gt;&lt;volume&gt;19&lt;/volume&gt;&lt;number&gt;1&lt;/number&gt;&lt;dates&gt;&lt;year&gt;2020&lt;/year&gt;&lt;/dates&gt;&lt;isbn&gt;1539-1663&amp;#xD;1539-1663&lt;/isbn&gt;&lt;urls&gt;&lt;/urls&gt;&lt;electronic-resource-num&gt;10.1002/vzj2.20066&lt;/electronic-resource-num&gt;&lt;/record&gt;&lt;/Cite&gt;&lt;/EndNote&gt;</w:instrText>
      </w:r>
      <w:r w:rsidRPr="00C4681B">
        <w:fldChar w:fldCharType="separate"/>
      </w:r>
      <w:r w:rsidR="007457EA" w:rsidRPr="00C4681B">
        <w:rPr>
          <w:noProof/>
        </w:rPr>
        <w:t>[46,47]</w:t>
      </w:r>
      <w:r w:rsidRPr="00C4681B">
        <w:fldChar w:fldCharType="end"/>
      </w:r>
      <w:r w:rsidRPr="00C4681B">
        <w:t>.</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7D4041" w:rsidRPr="00C4681B" w14:paraId="710DE1F3" w14:textId="77777777" w:rsidTr="00F55BEB">
        <w:tc>
          <w:tcPr>
            <w:tcW w:w="7428" w:type="dxa"/>
          </w:tcPr>
          <w:p w14:paraId="1DBAF314" w14:textId="715A5C51" w:rsidR="007D4041" w:rsidRPr="00C4681B" w:rsidRDefault="007D4041" w:rsidP="00F55BEB">
            <w:pPr>
              <w:pStyle w:val="MDPI39equation"/>
              <w:rPr>
                <w:color w:val="auto"/>
              </w:rPr>
            </w:pPr>
            <w:r w:rsidRPr="00C4681B">
              <w:rPr>
                <w:i/>
                <w:iCs/>
                <w:color w:val="auto"/>
              </w:rPr>
              <w:t>C</w:t>
            </w:r>
            <w:r w:rsidRPr="00C4681B">
              <w:rPr>
                <w:color w:val="auto"/>
              </w:rPr>
              <w:t xml:space="preserve"> = 1</w:t>
            </w:r>
            <w:r w:rsidR="00BC0395" w:rsidRPr="00C4681B">
              <w:rPr>
                <w:color w:val="auto"/>
              </w:rPr>
              <w:t xml:space="preserve"> </w:t>
            </w:r>
            <w:r w:rsidR="00DA4214" w:rsidRPr="00C4681B">
              <w:rPr>
                <w:color w:val="auto"/>
              </w:rPr>
              <w:t>-</w:t>
            </w:r>
            <w:r w:rsidR="00BC0395" w:rsidRPr="00C4681B">
              <w:rPr>
                <w:color w:val="auto"/>
              </w:rPr>
              <w:t xml:space="preserve"> </w:t>
            </w:r>
            <w:r w:rsidR="00A553E8" w:rsidRPr="00C4681B">
              <w:rPr>
                <w:color w:val="auto"/>
              </w:rPr>
              <w:t>(</w:t>
            </w:r>
            <w:r w:rsidRPr="00C4681B">
              <w:rPr>
                <w:i/>
                <w:iCs/>
                <w:color w:val="auto"/>
              </w:rPr>
              <w:t>C</w:t>
            </w:r>
            <w:r w:rsidRPr="00C4681B">
              <w:rPr>
                <w:color w:val="auto"/>
              </w:rPr>
              <w:t>’</w:t>
            </w:r>
            <w:r w:rsidRPr="00C4681B">
              <w:rPr>
                <w:color w:val="auto"/>
                <w:vertAlign w:val="subscript"/>
              </w:rPr>
              <w:t>1</w:t>
            </w:r>
            <w:r w:rsidR="00A553E8" w:rsidRPr="00C4681B">
              <w:rPr>
                <w:color w:val="auto"/>
              </w:rPr>
              <w:t xml:space="preserve"> </w:t>
            </w:r>
            <w:r w:rsidR="00DA4214" w:rsidRPr="00C4681B">
              <w:rPr>
                <w:color w:val="auto"/>
              </w:rPr>
              <w:t>+</w:t>
            </w:r>
            <w:r w:rsidRPr="00C4681B">
              <w:rPr>
                <w:color w:val="auto"/>
              </w:rPr>
              <w:t xml:space="preserve"> </w:t>
            </w:r>
            <w:r w:rsidRPr="00C4681B">
              <w:rPr>
                <w:i/>
                <w:iCs/>
                <w:color w:val="auto"/>
              </w:rPr>
              <w:t>C</w:t>
            </w:r>
            <w:r w:rsidRPr="00C4681B">
              <w:rPr>
                <w:color w:val="auto"/>
              </w:rPr>
              <w:t>’</w:t>
            </w:r>
            <w:r w:rsidRPr="00C4681B">
              <w:rPr>
                <w:color w:val="auto"/>
                <w:vertAlign w:val="subscript"/>
              </w:rPr>
              <w:t>2</w:t>
            </w:r>
            <w:r w:rsidR="00DA4214" w:rsidRPr="00C4681B">
              <w:rPr>
                <w:color w:val="auto"/>
              </w:rPr>
              <w:t>+</w:t>
            </w:r>
            <w:r w:rsidRPr="00C4681B">
              <w:rPr>
                <w:color w:val="auto"/>
              </w:rPr>
              <w:t xml:space="preserve"> </w:t>
            </w:r>
            <w:r w:rsidRPr="00C4681B">
              <w:rPr>
                <w:i/>
                <w:iCs/>
                <w:color w:val="auto"/>
              </w:rPr>
              <w:t>C</w:t>
            </w:r>
            <w:r w:rsidRPr="00C4681B">
              <w:rPr>
                <w:color w:val="auto"/>
              </w:rPr>
              <w:t>’</w:t>
            </w:r>
            <w:r w:rsidRPr="00C4681B">
              <w:rPr>
                <w:color w:val="auto"/>
                <w:vertAlign w:val="subscript"/>
              </w:rPr>
              <w:t>3</w:t>
            </w:r>
            <w:r w:rsidR="00A553E8" w:rsidRPr="00C4681B">
              <w:rPr>
                <w:color w:val="auto"/>
              </w:rPr>
              <w:t>)</w:t>
            </w:r>
            <w:r w:rsidRPr="00C4681B">
              <w:rPr>
                <w:color w:val="auto"/>
              </w:rPr>
              <w:t>,</w:t>
            </w:r>
          </w:p>
        </w:tc>
        <w:tc>
          <w:tcPr>
            <w:tcW w:w="431" w:type="dxa"/>
            <w:vAlign w:val="center"/>
          </w:tcPr>
          <w:p w14:paraId="280C0AFA" w14:textId="4017685C" w:rsidR="007D4041" w:rsidRPr="00C4681B" w:rsidRDefault="00A553E8" w:rsidP="00F55BEB">
            <w:pPr>
              <w:pStyle w:val="MDPI3aequationnumber"/>
              <w:spacing w:line="260" w:lineRule="atLeast"/>
              <w:rPr>
                <w:color w:val="auto"/>
              </w:rPr>
            </w:pPr>
            <w:r w:rsidRPr="00C4681B">
              <w:rPr>
                <w:color w:val="auto"/>
              </w:rPr>
              <w:t>(</w:t>
            </w:r>
            <w:r w:rsidR="007D4041" w:rsidRPr="00C4681B">
              <w:rPr>
                <w:color w:val="auto"/>
              </w:rPr>
              <w:t>7</w:t>
            </w:r>
            <w:r w:rsidRPr="00C4681B">
              <w:rPr>
                <w:color w:val="auto"/>
              </w:rPr>
              <w:t>)</w:t>
            </w:r>
          </w:p>
        </w:tc>
      </w:tr>
    </w:tbl>
    <w:p w14:paraId="3CA20BE8" w14:textId="7AD3A783" w:rsidR="007D4041" w:rsidRPr="00C4681B" w:rsidRDefault="007D4041" w:rsidP="00E53BE8">
      <w:pPr>
        <w:pStyle w:val="MDPI31text"/>
      </w:pPr>
      <w:r w:rsidRPr="00C4681B">
        <w:t xml:space="preserve">Here, </w:t>
      </w:r>
      <w:r w:rsidRPr="00C4681B">
        <w:rPr>
          <w:i/>
          <w:iCs/>
        </w:rPr>
        <w:t>C</w:t>
      </w:r>
      <w:r w:rsidRPr="00C4681B">
        <w:t>’</w:t>
      </w:r>
      <w:r w:rsidRPr="00C4681B">
        <w:rPr>
          <w:vertAlign w:val="subscript"/>
        </w:rPr>
        <w:t>1</w:t>
      </w:r>
      <w:r w:rsidR="00A553E8" w:rsidRPr="00C4681B">
        <w:t xml:space="preserve"> </w:t>
      </w:r>
      <w:r w:rsidRPr="00C4681B">
        <w:t xml:space="preserve">is the soil permeability coefficient, </w:t>
      </w:r>
      <w:r w:rsidRPr="00C4681B">
        <w:rPr>
          <w:i/>
          <w:iCs/>
        </w:rPr>
        <w:t>C</w:t>
      </w:r>
      <w:r w:rsidRPr="00C4681B">
        <w:t>’</w:t>
      </w:r>
      <w:r w:rsidRPr="00C4681B">
        <w:rPr>
          <w:vertAlign w:val="subscript"/>
        </w:rPr>
        <w:t>2</w:t>
      </w:r>
      <w:r w:rsidR="00A553E8" w:rsidRPr="00C4681B">
        <w:t xml:space="preserve"> </w:t>
      </w:r>
      <w:r w:rsidRPr="00C4681B">
        <w:t xml:space="preserve">is the infiltration capacity coefficient, and </w:t>
      </w:r>
      <w:r w:rsidRPr="00C4681B">
        <w:rPr>
          <w:i/>
          <w:iCs/>
        </w:rPr>
        <w:t>C</w:t>
      </w:r>
      <w:r w:rsidRPr="00C4681B">
        <w:t>’</w:t>
      </w:r>
      <w:r w:rsidRPr="00C4681B">
        <w:rPr>
          <w:vertAlign w:val="subscript"/>
        </w:rPr>
        <w:t>3</w:t>
      </w:r>
      <w:r w:rsidRPr="00C4681B">
        <w:t xml:space="preserve"> is the slope coefficient.</w:t>
      </w:r>
    </w:p>
    <w:p w14:paraId="2FAF9B06" w14:textId="65E84C45" w:rsidR="007D4041" w:rsidRPr="00C4681B" w:rsidRDefault="00876E1F" w:rsidP="00876E1F">
      <w:pPr>
        <w:pStyle w:val="MDPI41tablecaption"/>
        <w:jc w:val="both"/>
      </w:pPr>
      <w:r w:rsidRPr="00C4681B">
        <w:rPr>
          <w:b/>
        </w:rPr>
        <w:t xml:space="preserve">Table 1. </w:t>
      </w:r>
      <w:r w:rsidR="007D4041" w:rsidRPr="00C4681B">
        <w:t xml:space="preserve">Values of the coefficients for runoff calculation adapted for the study area from the ASCE </w:t>
      </w:r>
      <w:r w:rsidR="007D4041" w:rsidRPr="00C4681B">
        <w:fldChar w:fldCharType="begin"/>
      </w:r>
      <w:r w:rsidR="007457EA" w:rsidRPr="00C4681B">
        <w:instrText xml:space="preserve"> ADDIN EN.CITE &lt;EndNote&gt;&lt;Cite&gt;&lt;Author&gt;TFEUDFD&lt;/Author&gt;&lt;Year&gt;1969&lt;/Year&gt;&lt;RecNum&gt;1088&lt;/RecNum&gt;&lt;DisplayText&gt;&lt;style size="10"&gt;[83]&lt;/style&gt;&lt;/DisplayText&gt;&lt;record&gt;&lt;rec-number&gt;1088&lt;/rec-number&gt;&lt;foreign-keys&gt;&lt;key app="EN" db-id="ervrf0sr52fxske0wzqxxprmfdzfxwzpzzap" timestamp="1655716298" guid="3d32715d-0ad5-43b7-a991-6f90467ba1a8"&gt;1088&lt;/key&gt;&lt;/foreign-keys&gt;&lt;ref-type name="Report"&gt;27&lt;/ref-type&gt;&lt;contributors&gt;&lt;authors&gt;&lt;author&gt;TFEUDFD&lt;/author&gt;&lt;/authors&gt;&lt;/contributors&gt;&lt;titles&gt;&lt;title&gt;Effect of Urban Development on Flood Discharge-Current Knowledge and Future-Needs&lt;/title&gt;&lt;secondary-title&gt;Journal of the Hydraulics Division&lt;/secondary-title&gt;&lt;/titles&gt;&lt;periodical&gt;&lt;full-title&gt;Journal of the Hydraulics Division&lt;/full-title&gt;&lt;/periodical&gt;&lt;pages&gt;287-310&lt;/pages&gt;&lt;volume&gt;95&lt;/volume&gt;&lt;number&gt;1&lt;/number&gt;&lt;dates&gt;&lt;year&gt;1969&lt;/year&gt;&lt;/dates&gt;&lt;publisher&gt;Task Force on Effect of Urban Development on Flood Discharges&lt;/publisher&gt;&lt;isbn&gt;0044-796X&lt;/isbn&gt;&lt;urls&gt;&lt;/urls&gt;&lt;/record&gt;&lt;/Cite&gt;&lt;/EndNote&gt;</w:instrText>
      </w:r>
      <w:r w:rsidR="007D4041" w:rsidRPr="00C4681B">
        <w:fldChar w:fldCharType="separate"/>
      </w:r>
      <w:r w:rsidR="007457EA" w:rsidRPr="00C4681B">
        <w:rPr>
          <w:noProof/>
          <w:sz w:val="20"/>
        </w:rPr>
        <w:t>[83]</w:t>
      </w:r>
      <w:r w:rsidR="007D4041" w:rsidRPr="00C4681B">
        <w:fldChar w:fldCharType="end"/>
      </w:r>
      <w:r w:rsidR="007D4041" w:rsidRPr="00C4681B">
        <w:t xml:space="preserve"> tabulation.</w:t>
      </w:r>
    </w:p>
    <w:tbl>
      <w:tblPr>
        <w:tblW w:w="7857" w:type="dxa"/>
        <w:tblInd w:w="2608"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3320"/>
        <w:gridCol w:w="2916"/>
        <w:gridCol w:w="1621"/>
      </w:tblGrid>
      <w:tr w:rsidR="007D4041" w:rsidRPr="00C4681B" w14:paraId="0F8FBF9B" w14:textId="77777777" w:rsidTr="00876E1F">
        <w:tc>
          <w:tcPr>
            <w:tcW w:w="6606" w:type="dxa"/>
            <w:gridSpan w:val="2"/>
            <w:tcBorders>
              <w:top w:val="single" w:sz="8" w:space="0" w:color="auto"/>
              <w:bottom w:val="single" w:sz="4" w:space="0" w:color="auto"/>
            </w:tcBorders>
            <w:shd w:val="clear" w:color="auto" w:fill="auto"/>
            <w:vAlign w:val="center"/>
          </w:tcPr>
          <w:p w14:paraId="7EDB038D" w14:textId="7D50B97B" w:rsidR="007D4041" w:rsidRPr="00C4681B" w:rsidRDefault="007D4041" w:rsidP="00876E1F">
            <w:pPr>
              <w:pStyle w:val="MDPI42tablebody"/>
              <w:autoSpaceDE w:val="0"/>
              <w:autoSpaceDN w:val="0"/>
              <w:rPr>
                <w:b/>
                <w:bCs/>
                <w:color w:val="auto"/>
              </w:rPr>
            </w:pPr>
            <w:r w:rsidRPr="00C4681B">
              <w:rPr>
                <w:b/>
                <w:bCs/>
                <w:color w:val="auto"/>
              </w:rPr>
              <w:t xml:space="preserve">Type of </w:t>
            </w:r>
            <w:r w:rsidR="00F67912" w:rsidRPr="00C4681B">
              <w:rPr>
                <w:b/>
                <w:bCs/>
                <w:color w:val="auto"/>
              </w:rPr>
              <w:t>Area</w:t>
            </w:r>
          </w:p>
        </w:tc>
        <w:tc>
          <w:tcPr>
            <w:tcW w:w="1717" w:type="dxa"/>
            <w:tcBorders>
              <w:top w:val="single" w:sz="8" w:space="0" w:color="auto"/>
              <w:bottom w:val="single" w:sz="4" w:space="0" w:color="auto"/>
            </w:tcBorders>
            <w:shd w:val="clear" w:color="auto" w:fill="auto"/>
            <w:vAlign w:val="center"/>
            <w:hideMark/>
          </w:tcPr>
          <w:p w14:paraId="33243847" w14:textId="77777777" w:rsidR="007D4041" w:rsidRPr="00C4681B" w:rsidRDefault="007D4041" w:rsidP="00876E1F">
            <w:pPr>
              <w:pStyle w:val="MDPI42tablebody"/>
              <w:autoSpaceDE w:val="0"/>
              <w:autoSpaceDN w:val="0"/>
              <w:rPr>
                <w:b/>
                <w:bCs/>
                <w:i/>
                <w:iCs/>
                <w:color w:val="auto"/>
              </w:rPr>
            </w:pPr>
            <w:r w:rsidRPr="00C4681B">
              <w:rPr>
                <w:b/>
                <w:bCs/>
                <w:i/>
                <w:iCs/>
                <w:color w:val="auto"/>
              </w:rPr>
              <w:t>C</w:t>
            </w:r>
            <w:r w:rsidRPr="00C4681B">
              <w:rPr>
                <w:b/>
                <w:bCs/>
                <w:color w:val="auto"/>
              </w:rPr>
              <w:t>’</w:t>
            </w:r>
          </w:p>
        </w:tc>
      </w:tr>
      <w:tr w:rsidR="007D4041" w:rsidRPr="00C4681B" w14:paraId="4C3E8F78" w14:textId="77777777" w:rsidTr="00876E1F">
        <w:tc>
          <w:tcPr>
            <w:tcW w:w="3517" w:type="dxa"/>
            <w:vMerge w:val="restart"/>
            <w:tcBorders>
              <w:top w:val="single" w:sz="4" w:space="0" w:color="auto"/>
            </w:tcBorders>
            <w:shd w:val="clear" w:color="auto" w:fill="auto"/>
            <w:vAlign w:val="center"/>
            <w:hideMark/>
          </w:tcPr>
          <w:p w14:paraId="18B65F8C" w14:textId="2A4117E1" w:rsidR="007D4041" w:rsidRPr="00C4681B" w:rsidRDefault="007D4041" w:rsidP="00876E1F">
            <w:pPr>
              <w:pStyle w:val="MDPI42tablebody"/>
              <w:autoSpaceDE w:val="0"/>
              <w:autoSpaceDN w:val="0"/>
              <w:rPr>
                <w:color w:val="auto"/>
              </w:rPr>
            </w:pPr>
            <w:r w:rsidRPr="00C4681B">
              <w:rPr>
                <w:color w:val="auto"/>
              </w:rPr>
              <w:t xml:space="preserve">Soil </w:t>
            </w:r>
            <w:r w:rsidR="00A553E8" w:rsidRPr="00C4681B">
              <w:rPr>
                <w:color w:val="auto"/>
              </w:rPr>
              <w:t>(</w:t>
            </w:r>
            <w:r w:rsidRPr="00C4681B">
              <w:rPr>
                <w:i/>
                <w:iCs/>
                <w:color w:val="auto"/>
              </w:rPr>
              <w:t>C</w:t>
            </w:r>
            <w:r w:rsidRPr="00C4681B">
              <w:rPr>
                <w:color w:val="auto"/>
              </w:rPr>
              <w:t>’</w:t>
            </w:r>
            <w:r w:rsidRPr="00C4681B">
              <w:rPr>
                <w:color w:val="auto"/>
                <w:vertAlign w:val="subscript"/>
              </w:rPr>
              <w:t>1</w:t>
            </w:r>
            <w:r w:rsidR="00A553E8" w:rsidRPr="00C4681B">
              <w:rPr>
                <w:color w:val="auto"/>
              </w:rPr>
              <w:t>)</w:t>
            </w:r>
          </w:p>
        </w:tc>
        <w:tc>
          <w:tcPr>
            <w:tcW w:w="3089" w:type="dxa"/>
            <w:tcBorders>
              <w:top w:val="single" w:sz="4" w:space="0" w:color="auto"/>
              <w:bottom w:val="nil"/>
            </w:tcBorders>
            <w:shd w:val="clear" w:color="auto" w:fill="auto"/>
            <w:vAlign w:val="center"/>
            <w:hideMark/>
          </w:tcPr>
          <w:p w14:paraId="277C4737" w14:textId="77777777" w:rsidR="007D4041" w:rsidRPr="00C4681B" w:rsidRDefault="007D4041" w:rsidP="00876E1F">
            <w:pPr>
              <w:pStyle w:val="MDPI42tablebody"/>
              <w:autoSpaceDE w:val="0"/>
              <w:autoSpaceDN w:val="0"/>
              <w:rPr>
                <w:color w:val="auto"/>
              </w:rPr>
            </w:pPr>
            <w:r w:rsidRPr="00C4681B">
              <w:rPr>
                <w:color w:val="auto"/>
              </w:rPr>
              <w:t>Clay</w:t>
            </w:r>
          </w:p>
        </w:tc>
        <w:tc>
          <w:tcPr>
            <w:tcW w:w="1717" w:type="dxa"/>
            <w:tcBorders>
              <w:top w:val="single" w:sz="4" w:space="0" w:color="auto"/>
              <w:bottom w:val="nil"/>
            </w:tcBorders>
            <w:shd w:val="clear" w:color="auto" w:fill="auto"/>
            <w:vAlign w:val="center"/>
          </w:tcPr>
          <w:p w14:paraId="65C4DC26" w14:textId="77777777" w:rsidR="007D4041" w:rsidRPr="00C4681B" w:rsidRDefault="007D4041" w:rsidP="00876E1F">
            <w:pPr>
              <w:pStyle w:val="MDPI42tablebody"/>
              <w:autoSpaceDE w:val="0"/>
              <w:autoSpaceDN w:val="0"/>
              <w:rPr>
                <w:color w:val="auto"/>
              </w:rPr>
            </w:pPr>
            <w:r w:rsidRPr="00C4681B">
              <w:rPr>
                <w:color w:val="auto"/>
              </w:rPr>
              <w:t>0.1</w:t>
            </w:r>
          </w:p>
        </w:tc>
      </w:tr>
      <w:tr w:rsidR="007D4041" w:rsidRPr="00C4681B" w14:paraId="7C62E6BE" w14:textId="77777777" w:rsidTr="00876E1F">
        <w:tc>
          <w:tcPr>
            <w:tcW w:w="3517" w:type="dxa"/>
            <w:vMerge/>
            <w:shd w:val="clear" w:color="auto" w:fill="auto"/>
            <w:vAlign w:val="center"/>
            <w:hideMark/>
          </w:tcPr>
          <w:p w14:paraId="1712DD7E" w14:textId="77777777" w:rsidR="007D4041" w:rsidRPr="00C4681B" w:rsidRDefault="007D4041" w:rsidP="00876E1F">
            <w:pPr>
              <w:pStyle w:val="MDPI42tablebody"/>
              <w:autoSpaceDE w:val="0"/>
              <w:autoSpaceDN w:val="0"/>
              <w:rPr>
                <w:color w:val="auto"/>
              </w:rPr>
            </w:pPr>
          </w:p>
        </w:tc>
        <w:tc>
          <w:tcPr>
            <w:tcW w:w="3089" w:type="dxa"/>
            <w:tcBorders>
              <w:top w:val="nil"/>
              <w:bottom w:val="nil"/>
            </w:tcBorders>
            <w:shd w:val="clear" w:color="auto" w:fill="auto"/>
            <w:vAlign w:val="center"/>
            <w:hideMark/>
          </w:tcPr>
          <w:p w14:paraId="49C7D7A8" w14:textId="77777777" w:rsidR="007D4041" w:rsidRPr="00C4681B" w:rsidRDefault="007D4041" w:rsidP="00876E1F">
            <w:pPr>
              <w:pStyle w:val="MDPI42tablebody"/>
              <w:autoSpaceDE w:val="0"/>
              <w:autoSpaceDN w:val="0"/>
              <w:rPr>
                <w:color w:val="auto"/>
              </w:rPr>
            </w:pPr>
            <w:r w:rsidRPr="00C4681B">
              <w:rPr>
                <w:color w:val="auto"/>
              </w:rPr>
              <w:t>Silt</w:t>
            </w:r>
          </w:p>
        </w:tc>
        <w:tc>
          <w:tcPr>
            <w:tcW w:w="1717" w:type="dxa"/>
            <w:tcBorders>
              <w:top w:val="nil"/>
              <w:bottom w:val="nil"/>
            </w:tcBorders>
            <w:shd w:val="clear" w:color="auto" w:fill="auto"/>
            <w:vAlign w:val="center"/>
          </w:tcPr>
          <w:p w14:paraId="12A91A4E" w14:textId="77777777" w:rsidR="007D4041" w:rsidRPr="00C4681B" w:rsidRDefault="007D4041" w:rsidP="00876E1F">
            <w:pPr>
              <w:pStyle w:val="MDPI42tablebody"/>
              <w:autoSpaceDE w:val="0"/>
              <w:autoSpaceDN w:val="0"/>
              <w:rPr>
                <w:color w:val="auto"/>
              </w:rPr>
            </w:pPr>
            <w:r w:rsidRPr="00C4681B">
              <w:rPr>
                <w:color w:val="auto"/>
              </w:rPr>
              <w:t>0.2</w:t>
            </w:r>
          </w:p>
        </w:tc>
      </w:tr>
      <w:tr w:rsidR="007D4041" w:rsidRPr="00C4681B" w14:paraId="6D0C8EC6" w14:textId="77777777" w:rsidTr="00876E1F">
        <w:tc>
          <w:tcPr>
            <w:tcW w:w="3517" w:type="dxa"/>
            <w:vMerge/>
            <w:tcBorders>
              <w:bottom w:val="single" w:sz="4" w:space="0" w:color="auto"/>
            </w:tcBorders>
            <w:shd w:val="clear" w:color="auto" w:fill="auto"/>
            <w:vAlign w:val="center"/>
          </w:tcPr>
          <w:p w14:paraId="793B0101" w14:textId="77777777" w:rsidR="007D4041" w:rsidRPr="00C4681B" w:rsidRDefault="007D4041" w:rsidP="00876E1F">
            <w:pPr>
              <w:pStyle w:val="MDPI42tablebody"/>
              <w:autoSpaceDE w:val="0"/>
              <w:autoSpaceDN w:val="0"/>
              <w:rPr>
                <w:color w:val="auto"/>
              </w:rPr>
            </w:pPr>
          </w:p>
        </w:tc>
        <w:tc>
          <w:tcPr>
            <w:tcW w:w="3089" w:type="dxa"/>
            <w:tcBorders>
              <w:top w:val="nil"/>
              <w:bottom w:val="single" w:sz="4" w:space="0" w:color="auto"/>
            </w:tcBorders>
            <w:shd w:val="clear" w:color="auto" w:fill="auto"/>
            <w:vAlign w:val="center"/>
          </w:tcPr>
          <w:p w14:paraId="67A27879" w14:textId="77777777" w:rsidR="007D4041" w:rsidRPr="00C4681B" w:rsidRDefault="007D4041" w:rsidP="00876E1F">
            <w:pPr>
              <w:pStyle w:val="MDPI42tablebody"/>
              <w:autoSpaceDE w:val="0"/>
              <w:autoSpaceDN w:val="0"/>
              <w:rPr>
                <w:color w:val="auto"/>
              </w:rPr>
            </w:pPr>
            <w:r w:rsidRPr="00C4681B">
              <w:rPr>
                <w:color w:val="auto"/>
              </w:rPr>
              <w:t>Sand</w:t>
            </w:r>
          </w:p>
        </w:tc>
        <w:tc>
          <w:tcPr>
            <w:tcW w:w="1717" w:type="dxa"/>
            <w:tcBorders>
              <w:top w:val="nil"/>
              <w:bottom w:val="single" w:sz="4" w:space="0" w:color="auto"/>
            </w:tcBorders>
            <w:shd w:val="clear" w:color="auto" w:fill="auto"/>
            <w:vAlign w:val="center"/>
          </w:tcPr>
          <w:p w14:paraId="5EF4B690" w14:textId="77777777" w:rsidR="007D4041" w:rsidRPr="00C4681B" w:rsidRDefault="007D4041" w:rsidP="00876E1F">
            <w:pPr>
              <w:pStyle w:val="MDPI42tablebody"/>
              <w:autoSpaceDE w:val="0"/>
              <w:autoSpaceDN w:val="0"/>
              <w:rPr>
                <w:color w:val="auto"/>
              </w:rPr>
            </w:pPr>
            <w:r w:rsidRPr="00C4681B">
              <w:rPr>
                <w:color w:val="auto"/>
              </w:rPr>
              <w:t>0.4</w:t>
            </w:r>
          </w:p>
        </w:tc>
      </w:tr>
      <w:tr w:rsidR="007D4041" w:rsidRPr="00C4681B" w14:paraId="4A9A4758" w14:textId="77777777" w:rsidTr="00876E1F">
        <w:tc>
          <w:tcPr>
            <w:tcW w:w="3517" w:type="dxa"/>
            <w:vMerge w:val="restart"/>
            <w:tcBorders>
              <w:top w:val="single" w:sz="4" w:space="0" w:color="auto"/>
              <w:bottom w:val="nil"/>
            </w:tcBorders>
            <w:shd w:val="clear" w:color="auto" w:fill="auto"/>
            <w:vAlign w:val="center"/>
            <w:hideMark/>
          </w:tcPr>
          <w:p w14:paraId="15CE2151" w14:textId="24BD2B65" w:rsidR="007D4041" w:rsidRPr="00C4681B" w:rsidRDefault="007D4041" w:rsidP="00876E1F">
            <w:pPr>
              <w:pStyle w:val="MDPI42tablebody"/>
              <w:autoSpaceDE w:val="0"/>
              <w:autoSpaceDN w:val="0"/>
              <w:rPr>
                <w:color w:val="auto"/>
              </w:rPr>
            </w:pPr>
            <w:r w:rsidRPr="00C4681B">
              <w:rPr>
                <w:color w:val="auto"/>
              </w:rPr>
              <w:t xml:space="preserve">Land cover </w:t>
            </w:r>
            <w:r w:rsidR="00A553E8" w:rsidRPr="00C4681B">
              <w:rPr>
                <w:color w:val="auto"/>
              </w:rPr>
              <w:t>(</w:t>
            </w:r>
            <w:r w:rsidRPr="00C4681B">
              <w:rPr>
                <w:i/>
                <w:iCs/>
                <w:color w:val="auto"/>
              </w:rPr>
              <w:t>C</w:t>
            </w:r>
            <w:r w:rsidRPr="00C4681B">
              <w:rPr>
                <w:color w:val="auto"/>
              </w:rPr>
              <w:t>’</w:t>
            </w:r>
            <w:r w:rsidRPr="00C4681B">
              <w:rPr>
                <w:color w:val="auto"/>
                <w:vertAlign w:val="subscript"/>
              </w:rPr>
              <w:t>2</w:t>
            </w:r>
            <w:r w:rsidR="00A553E8" w:rsidRPr="00C4681B">
              <w:rPr>
                <w:color w:val="auto"/>
              </w:rPr>
              <w:t>)</w:t>
            </w:r>
          </w:p>
        </w:tc>
        <w:tc>
          <w:tcPr>
            <w:tcW w:w="3089" w:type="dxa"/>
            <w:tcBorders>
              <w:top w:val="single" w:sz="4" w:space="0" w:color="auto"/>
              <w:bottom w:val="nil"/>
            </w:tcBorders>
            <w:shd w:val="clear" w:color="auto" w:fill="auto"/>
            <w:vAlign w:val="center"/>
            <w:hideMark/>
          </w:tcPr>
          <w:p w14:paraId="1FE0DCBF" w14:textId="77777777" w:rsidR="007D4041" w:rsidRPr="00C4681B" w:rsidRDefault="007D4041" w:rsidP="00876E1F">
            <w:pPr>
              <w:pStyle w:val="MDPI42tablebody"/>
              <w:autoSpaceDE w:val="0"/>
              <w:autoSpaceDN w:val="0"/>
              <w:rPr>
                <w:color w:val="auto"/>
              </w:rPr>
            </w:pPr>
            <w:r w:rsidRPr="00C4681B">
              <w:rPr>
                <w:color w:val="auto"/>
              </w:rPr>
              <w:t>Cropland</w:t>
            </w:r>
          </w:p>
        </w:tc>
        <w:tc>
          <w:tcPr>
            <w:tcW w:w="1717" w:type="dxa"/>
            <w:tcBorders>
              <w:top w:val="single" w:sz="4" w:space="0" w:color="auto"/>
              <w:bottom w:val="nil"/>
            </w:tcBorders>
            <w:shd w:val="clear" w:color="auto" w:fill="auto"/>
            <w:vAlign w:val="center"/>
            <w:hideMark/>
          </w:tcPr>
          <w:p w14:paraId="10814755" w14:textId="77777777" w:rsidR="007D4041" w:rsidRPr="00C4681B" w:rsidRDefault="007D4041" w:rsidP="00876E1F">
            <w:pPr>
              <w:pStyle w:val="MDPI42tablebody"/>
              <w:autoSpaceDE w:val="0"/>
              <w:autoSpaceDN w:val="0"/>
              <w:rPr>
                <w:color w:val="auto"/>
              </w:rPr>
            </w:pPr>
            <w:r w:rsidRPr="00C4681B">
              <w:rPr>
                <w:color w:val="auto"/>
              </w:rPr>
              <w:t>0.1</w:t>
            </w:r>
          </w:p>
        </w:tc>
      </w:tr>
      <w:tr w:rsidR="007D4041" w:rsidRPr="00C4681B" w14:paraId="5B86FC07" w14:textId="77777777" w:rsidTr="00876E1F">
        <w:tc>
          <w:tcPr>
            <w:tcW w:w="3517" w:type="dxa"/>
            <w:vMerge/>
            <w:tcBorders>
              <w:top w:val="single" w:sz="4" w:space="0" w:color="auto"/>
              <w:bottom w:val="nil"/>
            </w:tcBorders>
            <w:shd w:val="clear" w:color="auto" w:fill="auto"/>
            <w:vAlign w:val="center"/>
          </w:tcPr>
          <w:p w14:paraId="1BAFCF0A" w14:textId="77777777" w:rsidR="007D4041" w:rsidRPr="00C4681B" w:rsidRDefault="007D4041" w:rsidP="00876E1F">
            <w:pPr>
              <w:pStyle w:val="MDPI42tablebody"/>
              <w:autoSpaceDE w:val="0"/>
              <w:autoSpaceDN w:val="0"/>
              <w:rPr>
                <w:color w:val="auto"/>
              </w:rPr>
            </w:pPr>
          </w:p>
        </w:tc>
        <w:tc>
          <w:tcPr>
            <w:tcW w:w="3089" w:type="dxa"/>
            <w:tcBorders>
              <w:top w:val="nil"/>
              <w:bottom w:val="nil"/>
            </w:tcBorders>
            <w:shd w:val="clear" w:color="auto" w:fill="auto"/>
            <w:vAlign w:val="center"/>
          </w:tcPr>
          <w:p w14:paraId="42A684D4" w14:textId="77777777" w:rsidR="007D4041" w:rsidRPr="00C4681B" w:rsidRDefault="007D4041" w:rsidP="00876E1F">
            <w:pPr>
              <w:pStyle w:val="MDPI42tablebody"/>
              <w:autoSpaceDE w:val="0"/>
              <w:autoSpaceDN w:val="0"/>
              <w:rPr>
                <w:color w:val="auto"/>
              </w:rPr>
            </w:pPr>
            <w:r w:rsidRPr="00C4681B">
              <w:rPr>
                <w:color w:val="auto"/>
              </w:rPr>
              <w:t>Urban</w:t>
            </w:r>
          </w:p>
        </w:tc>
        <w:tc>
          <w:tcPr>
            <w:tcW w:w="1717" w:type="dxa"/>
            <w:tcBorders>
              <w:top w:val="nil"/>
              <w:bottom w:val="nil"/>
            </w:tcBorders>
            <w:shd w:val="clear" w:color="auto" w:fill="auto"/>
            <w:vAlign w:val="center"/>
          </w:tcPr>
          <w:p w14:paraId="09429CD3" w14:textId="77777777" w:rsidR="007D4041" w:rsidRPr="00C4681B" w:rsidRDefault="007D4041" w:rsidP="00876E1F">
            <w:pPr>
              <w:pStyle w:val="MDPI42tablebody"/>
              <w:autoSpaceDE w:val="0"/>
              <w:autoSpaceDN w:val="0"/>
              <w:rPr>
                <w:color w:val="auto"/>
              </w:rPr>
            </w:pPr>
            <w:r w:rsidRPr="00C4681B">
              <w:rPr>
                <w:color w:val="auto"/>
              </w:rPr>
              <w:t>0.1</w:t>
            </w:r>
          </w:p>
        </w:tc>
      </w:tr>
      <w:tr w:rsidR="007D4041" w:rsidRPr="00C4681B" w14:paraId="5CD1804E" w14:textId="77777777" w:rsidTr="00876E1F">
        <w:tc>
          <w:tcPr>
            <w:tcW w:w="3517" w:type="dxa"/>
            <w:vMerge/>
            <w:tcBorders>
              <w:top w:val="single" w:sz="4" w:space="0" w:color="auto"/>
              <w:bottom w:val="nil"/>
            </w:tcBorders>
            <w:shd w:val="clear" w:color="auto" w:fill="auto"/>
            <w:vAlign w:val="center"/>
          </w:tcPr>
          <w:p w14:paraId="647F8D48" w14:textId="77777777" w:rsidR="007D4041" w:rsidRPr="00C4681B" w:rsidRDefault="007D4041" w:rsidP="00876E1F">
            <w:pPr>
              <w:pStyle w:val="MDPI42tablebody"/>
              <w:autoSpaceDE w:val="0"/>
              <w:autoSpaceDN w:val="0"/>
              <w:rPr>
                <w:color w:val="auto"/>
              </w:rPr>
            </w:pPr>
          </w:p>
        </w:tc>
        <w:tc>
          <w:tcPr>
            <w:tcW w:w="3089" w:type="dxa"/>
            <w:tcBorders>
              <w:top w:val="nil"/>
              <w:bottom w:val="nil"/>
            </w:tcBorders>
            <w:shd w:val="clear" w:color="auto" w:fill="auto"/>
            <w:vAlign w:val="center"/>
          </w:tcPr>
          <w:p w14:paraId="0C5BDCD9" w14:textId="77777777" w:rsidR="007D4041" w:rsidRPr="00C4681B" w:rsidRDefault="007D4041" w:rsidP="00876E1F">
            <w:pPr>
              <w:pStyle w:val="MDPI42tablebody"/>
              <w:autoSpaceDE w:val="0"/>
              <w:autoSpaceDN w:val="0"/>
              <w:rPr>
                <w:color w:val="auto"/>
              </w:rPr>
            </w:pPr>
            <w:r w:rsidRPr="00C4681B">
              <w:rPr>
                <w:color w:val="auto"/>
              </w:rPr>
              <w:t>Grassland/Savanna</w:t>
            </w:r>
          </w:p>
        </w:tc>
        <w:tc>
          <w:tcPr>
            <w:tcW w:w="1717" w:type="dxa"/>
            <w:tcBorders>
              <w:top w:val="nil"/>
              <w:bottom w:val="nil"/>
            </w:tcBorders>
            <w:shd w:val="clear" w:color="auto" w:fill="auto"/>
            <w:vAlign w:val="center"/>
          </w:tcPr>
          <w:p w14:paraId="3B343491" w14:textId="77777777" w:rsidR="007D4041" w:rsidRPr="00C4681B" w:rsidRDefault="007D4041" w:rsidP="00876E1F">
            <w:pPr>
              <w:pStyle w:val="MDPI42tablebody"/>
              <w:autoSpaceDE w:val="0"/>
              <w:autoSpaceDN w:val="0"/>
              <w:rPr>
                <w:color w:val="auto"/>
              </w:rPr>
            </w:pPr>
            <w:r w:rsidRPr="00C4681B">
              <w:rPr>
                <w:color w:val="auto"/>
              </w:rPr>
              <w:t>0.2</w:t>
            </w:r>
          </w:p>
        </w:tc>
      </w:tr>
      <w:tr w:rsidR="007D4041" w:rsidRPr="00C4681B" w14:paraId="12AF2CB6" w14:textId="77777777" w:rsidTr="00876E1F">
        <w:tc>
          <w:tcPr>
            <w:tcW w:w="3517" w:type="dxa"/>
            <w:vMerge/>
            <w:tcBorders>
              <w:top w:val="nil"/>
              <w:bottom w:val="single" w:sz="4" w:space="0" w:color="auto"/>
            </w:tcBorders>
            <w:shd w:val="clear" w:color="auto" w:fill="auto"/>
            <w:vAlign w:val="center"/>
            <w:hideMark/>
          </w:tcPr>
          <w:p w14:paraId="6C34242C" w14:textId="77777777" w:rsidR="007D4041" w:rsidRPr="00C4681B" w:rsidRDefault="007D4041" w:rsidP="00876E1F">
            <w:pPr>
              <w:pStyle w:val="MDPI42tablebody"/>
              <w:autoSpaceDE w:val="0"/>
              <w:autoSpaceDN w:val="0"/>
              <w:rPr>
                <w:color w:val="auto"/>
              </w:rPr>
            </w:pPr>
          </w:p>
        </w:tc>
        <w:tc>
          <w:tcPr>
            <w:tcW w:w="3089" w:type="dxa"/>
            <w:tcBorders>
              <w:top w:val="nil"/>
              <w:bottom w:val="single" w:sz="4" w:space="0" w:color="auto"/>
            </w:tcBorders>
            <w:shd w:val="clear" w:color="auto" w:fill="auto"/>
            <w:vAlign w:val="center"/>
            <w:hideMark/>
          </w:tcPr>
          <w:p w14:paraId="275CA525" w14:textId="77777777" w:rsidR="007D4041" w:rsidRPr="00C4681B" w:rsidRDefault="007D4041" w:rsidP="00876E1F">
            <w:pPr>
              <w:pStyle w:val="MDPI42tablebody"/>
              <w:autoSpaceDE w:val="0"/>
              <w:autoSpaceDN w:val="0"/>
              <w:rPr>
                <w:color w:val="auto"/>
              </w:rPr>
            </w:pPr>
            <w:r w:rsidRPr="00C4681B">
              <w:rPr>
                <w:color w:val="auto"/>
              </w:rPr>
              <w:t>Forest</w:t>
            </w:r>
          </w:p>
        </w:tc>
        <w:tc>
          <w:tcPr>
            <w:tcW w:w="1717" w:type="dxa"/>
            <w:tcBorders>
              <w:top w:val="nil"/>
              <w:bottom w:val="single" w:sz="4" w:space="0" w:color="auto"/>
            </w:tcBorders>
            <w:shd w:val="clear" w:color="auto" w:fill="auto"/>
            <w:vAlign w:val="center"/>
            <w:hideMark/>
          </w:tcPr>
          <w:p w14:paraId="28384B58" w14:textId="77777777" w:rsidR="007D4041" w:rsidRPr="00C4681B" w:rsidRDefault="007D4041" w:rsidP="00876E1F">
            <w:pPr>
              <w:pStyle w:val="MDPI42tablebody"/>
              <w:autoSpaceDE w:val="0"/>
              <w:autoSpaceDN w:val="0"/>
              <w:rPr>
                <w:color w:val="auto"/>
              </w:rPr>
            </w:pPr>
            <w:r w:rsidRPr="00C4681B">
              <w:rPr>
                <w:color w:val="auto"/>
              </w:rPr>
              <w:t>0.2</w:t>
            </w:r>
          </w:p>
        </w:tc>
      </w:tr>
      <w:tr w:rsidR="007D4041" w:rsidRPr="00C4681B" w14:paraId="1B7E8D53" w14:textId="77777777" w:rsidTr="00876E1F">
        <w:tc>
          <w:tcPr>
            <w:tcW w:w="3517" w:type="dxa"/>
            <w:vMerge w:val="restart"/>
            <w:tcBorders>
              <w:top w:val="single" w:sz="4" w:space="0" w:color="auto"/>
              <w:bottom w:val="nil"/>
            </w:tcBorders>
            <w:shd w:val="clear" w:color="auto" w:fill="auto"/>
            <w:vAlign w:val="center"/>
            <w:hideMark/>
          </w:tcPr>
          <w:p w14:paraId="65530F5E" w14:textId="2EDC878F" w:rsidR="007D4041" w:rsidRPr="00C4681B" w:rsidRDefault="007D4041" w:rsidP="00876E1F">
            <w:pPr>
              <w:pStyle w:val="MDPI42tablebody"/>
              <w:autoSpaceDE w:val="0"/>
              <w:autoSpaceDN w:val="0"/>
              <w:rPr>
                <w:color w:val="auto"/>
              </w:rPr>
            </w:pPr>
            <w:r w:rsidRPr="00C4681B">
              <w:rPr>
                <w:color w:val="auto"/>
              </w:rPr>
              <w:t xml:space="preserve">Slope </w:t>
            </w:r>
            <w:r w:rsidR="00A553E8" w:rsidRPr="00C4681B">
              <w:rPr>
                <w:color w:val="auto"/>
              </w:rPr>
              <w:t>(</w:t>
            </w:r>
            <w:r w:rsidRPr="00C4681B">
              <w:rPr>
                <w:i/>
                <w:iCs/>
                <w:color w:val="auto"/>
              </w:rPr>
              <w:t>C</w:t>
            </w:r>
            <w:r w:rsidRPr="00C4681B">
              <w:rPr>
                <w:color w:val="auto"/>
              </w:rPr>
              <w:t>’</w:t>
            </w:r>
            <w:r w:rsidRPr="00C4681B">
              <w:rPr>
                <w:color w:val="auto"/>
                <w:vertAlign w:val="subscript"/>
              </w:rPr>
              <w:t>3</w:t>
            </w:r>
            <w:r w:rsidR="00A553E8" w:rsidRPr="00C4681B">
              <w:rPr>
                <w:color w:val="auto"/>
              </w:rPr>
              <w:t>)</w:t>
            </w:r>
          </w:p>
        </w:tc>
        <w:tc>
          <w:tcPr>
            <w:tcW w:w="3089" w:type="dxa"/>
            <w:tcBorders>
              <w:top w:val="single" w:sz="4" w:space="0" w:color="auto"/>
              <w:bottom w:val="nil"/>
            </w:tcBorders>
            <w:shd w:val="clear" w:color="auto" w:fill="auto"/>
            <w:vAlign w:val="center"/>
            <w:hideMark/>
          </w:tcPr>
          <w:p w14:paraId="3E816D67" w14:textId="77777777" w:rsidR="007D4041" w:rsidRPr="00C4681B" w:rsidRDefault="007D4041" w:rsidP="00876E1F">
            <w:pPr>
              <w:pStyle w:val="MDPI42tablebody"/>
              <w:autoSpaceDE w:val="0"/>
              <w:autoSpaceDN w:val="0"/>
              <w:rPr>
                <w:color w:val="auto"/>
              </w:rPr>
            </w:pPr>
            <w:r w:rsidRPr="00C4681B">
              <w:rPr>
                <w:color w:val="auto"/>
              </w:rPr>
              <w:t>&lt;2%</w:t>
            </w:r>
          </w:p>
        </w:tc>
        <w:tc>
          <w:tcPr>
            <w:tcW w:w="1717" w:type="dxa"/>
            <w:tcBorders>
              <w:top w:val="single" w:sz="4" w:space="0" w:color="auto"/>
              <w:bottom w:val="nil"/>
            </w:tcBorders>
            <w:shd w:val="clear" w:color="auto" w:fill="auto"/>
            <w:vAlign w:val="center"/>
            <w:hideMark/>
          </w:tcPr>
          <w:p w14:paraId="064EE39C" w14:textId="77777777" w:rsidR="007D4041" w:rsidRPr="00C4681B" w:rsidRDefault="007D4041" w:rsidP="00876E1F">
            <w:pPr>
              <w:pStyle w:val="MDPI42tablebody"/>
              <w:autoSpaceDE w:val="0"/>
              <w:autoSpaceDN w:val="0"/>
              <w:rPr>
                <w:color w:val="auto"/>
              </w:rPr>
            </w:pPr>
            <w:r w:rsidRPr="00C4681B">
              <w:rPr>
                <w:color w:val="auto"/>
              </w:rPr>
              <w:t>0.3</w:t>
            </w:r>
          </w:p>
        </w:tc>
      </w:tr>
      <w:tr w:rsidR="007D4041" w:rsidRPr="00C4681B" w14:paraId="4498986C" w14:textId="77777777" w:rsidTr="00876E1F">
        <w:tc>
          <w:tcPr>
            <w:tcW w:w="3517" w:type="dxa"/>
            <w:vMerge/>
            <w:tcBorders>
              <w:top w:val="nil"/>
              <w:bottom w:val="nil"/>
            </w:tcBorders>
            <w:shd w:val="clear" w:color="auto" w:fill="auto"/>
            <w:vAlign w:val="center"/>
            <w:hideMark/>
          </w:tcPr>
          <w:p w14:paraId="61005EB9" w14:textId="77777777" w:rsidR="007D4041" w:rsidRPr="00C4681B" w:rsidRDefault="007D4041" w:rsidP="00876E1F">
            <w:pPr>
              <w:pStyle w:val="MDPI42tablebody"/>
              <w:autoSpaceDE w:val="0"/>
              <w:autoSpaceDN w:val="0"/>
              <w:rPr>
                <w:color w:val="auto"/>
              </w:rPr>
            </w:pPr>
          </w:p>
        </w:tc>
        <w:tc>
          <w:tcPr>
            <w:tcW w:w="3089" w:type="dxa"/>
            <w:tcBorders>
              <w:top w:val="nil"/>
              <w:bottom w:val="nil"/>
            </w:tcBorders>
            <w:shd w:val="clear" w:color="auto" w:fill="auto"/>
            <w:vAlign w:val="center"/>
            <w:hideMark/>
          </w:tcPr>
          <w:p w14:paraId="663EDA89" w14:textId="69854913" w:rsidR="007D4041" w:rsidRPr="00C4681B" w:rsidRDefault="007D4041" w:rsidP="00876E1F">
            <w:pPr>
              <w:pStyle w:val="MDPI42tablebody"/>
              <w:autoSpaceDE w:val="0"/>
              <w:autoSpaceDN w:val="0"/>
              <w:rPr>
                <w:color w:val="auto"/>
              </w:rPr>
            </w:pPr>
            <w:r w:rsidRPr="00C4681B">
              <w:rPr>
                <w:color w:val="auto"/>
              </w:rPr>
              <w:t>2–7%</w:t>
            </w:r>
          </w:p>
        </w:tc>
        <w:tc>
          <w:tcPr>
            <w:tcW w:w="1717" w:type="dxa"/>
            <w:tcBorders>
              <w:top w:val="nil"/>
              <w:bottom w:val="nil"/>
            </w:tcBorders>
            <w:shd w:val="clear" w:color="auto" w:fill="auto"/>
            <w:vAlign w:val="center"/>
            <w:hideMark/>
          </w:tcPr>
          <w:p w14:paraId="1452B93A" w14:textId="77777777" w:rsidR="007D4041" w:rsidRPr="00C4681B" w:rsidRDefault="007D4041" w:rsidP="00876E1F">
            <w:pPr>
              <w:pStyle w:val="MDPI42tablebody"/>
              <w:autoSpaceDE w:val="0"/>
              <w:autoSpaceDN w:val="0"/>
              <w:rPr>
                <w:color w:val="auto"/>
              </w:rPr>
            </w:pPr>
            <w:r w:rsidRPr="00C4681B">
              <w:rPr>
                <w:color w:val="auto"/>
              </w:rPr>
              <w:t>0.2</w:t>
            </w:r>
          </w:p>
        </w:tc>
      </w:tr>
      <w:tr w:rsidR="007D4041" w:rsidRPr="00C4681B" w14:paraId="3AC45F76" w14:textId="77777777" w:rsidTr="00876E1F">
        <w:tc>
          <w:tcPr>
            <w:tcW w:w="3517" w:type="dxa"/>
            <w:vMerge/>
            <w:tcBorders>
              <w:top w:val="nil"/>
              <w:bottom w:val="single" w:sz="8" w:space="0" w:color="auto"/>
            </w:tcBorders>
            <w:shd w:val="clear" w:color="auto" w:fill="auto"/>
            <w:vAlign w:val="center"/>
            <w:hideMark/>
          </w:tcPr>
          <w:p w14:paraId="2D1C4379" w14:textId="77777777" w:rsidR="007D4041" w:rsidRPr="00C4681B" w:rsidRDefault="007D4041" w:rsidP="00876E1F">
            <w:pPr>
              <w:pStyle w:val="MDPI42tablebody"/>
              <w:autoSpaceDE w:val="0"/>
              <w:autoSpaceDN w:val="0"/>
              <w:rPr>
                <w:color w:val="auto"/>
              </w:rPr>
            </w:pPr>
          </w:p>
        </w:tc>
        <w:tc>
          <w:tcPr>
            <w:tcW w:w="3089" w:type="dxa"/>
            <w:tcBorders>
              <w:top w:val="nil"/>
              <w:bottom w:val="single" w:sz="8" w:space="0" w:color="auto"/>
            </w:tcBorders>
            <w:shd w:val="clear" w:color="auto" w:fill="auto"/>
            <w:vAlign w:val="center"/>
            <w:hideMark/>
          </w:tcPr>
          <w:p w14:paraId="30554370" w14:textId="52B0F3C9" w:rsidR="007D4041" w:rsidRPr="00C4681B" w:rsidRDefault="007D4041" w:rsidP="00876E1F">
            <w:pPr>
              <w:pStyle w:val="MDPI42tablebody"/>
              <w:autoSpaceDE w:val="0"/>
              <w:autoSpaceDN w:val="0"/>
              <w:rPr>
                <w:color w:val="auto"/>
              </w:rPr>
            </w:pPr>
            <w:r w:rsidRPr="00C4681B">
              <w:rPr>
                <w:color w:val="auto"/>
              </w:rPr>
              <w:t>&gt;7%</w:t>
            </w:r>
          </w:p>
        </w:tc>
        <w:tc>
          <w:tcPr>
            <w:tcW w:w="1717" w:type="dxa"/>
            <w:tcBorders>
              <w:top w:val="nil"/>
              <w:bottom w:val="single" w:sz="8" w:space="0" w:color="auto"/>
            </w:tcBorders>
            <w:shd w:val="clear" w:color="auto" w:fill="auto"/>
            <w:vAlign w:val="center"/>
            <w:hideMark/>
          </w:tcPr>
          <w:p w14:paraId="5208E84B" w14:textId="77777777" w:rsidR="007D4041" w:rsidRPr="00C4681B" w:rsidRDefault="007D4041" w:rsidP="00876E1F">
            <w:pPr>
              <w:pStyle w:val="MDPI42tablebody"/>
              <w:autoSpaceDE w:val="0"/>
              <w:autoSpaceDN w:val="0"/>
              <w:rPr>
                <w:color w:val="auto"/>
              </w:rPr>
            </w:pPr>
            <w:r w:rsidRPr="00C4681B">
              <w:rPr>
                <w:color w:val="auto"/>
              </w:rPr>
              <w:t>0.1</w:t>
            </w:r>
          </w:p>
        </w:tc>
      </w:tr>
    </w:tbl>
    <w:p w14:paraId="1A8F0005" w14:textId="246E91B3" w:rsidR="007D4041" w:rsidRPr="00C4681B" w:rsidRDefault="007D4041" w:rsidP="00D53994">
      <w:pPr>
        <w:pStyle w:val="MDPI38bullet"/>
        <w:numPr>
          <w:ilvl w:val="0"/>
          <w:numId w:val="33"/>
        </w:numPr>
        <w:spacing w:before="240"/>
      </w:pPr>
      <w:r w:rsidRPr="00C4681B">
        <w:t xml:space="preserve">Soil permeability coefficient </w:t>
      </w:r>
      <w:r w:rsidR="00A553E8" w:rsidRPr="00C4681B">
        <w:t>(</w:t>
      </w:r>
      <w:r w:rsidRPr="00C4681B">
        <w:rPr>
          <w:i/>
          <w:iCs/>
        </w:rPr>
        <w:t>C</w:t>
      </w:r>
      <w:r w:rsidRPr="00C4681B">
        <w:t>’</w:t>
      </w:r>
      <w:r w:rsidRPr="00C4681B">
        <w:rPr>
          <w:vertAlign w:val="subscript"/>
        </w:rPr>
        <w:t>1</w:t>
      </w:r>
      <w:r w:rsidR="00A553E8" w:rsidRPr="00C4681B">
        <w:t>)</w:t>
      </w:r>
      <w:r w:rsidRPr="00C4681B">
        <w:t xml:space="preserve">: This was obtained from the soil map of Togo </w:t>
      </w:r>
      <w:r w:rsidRPr="00C4681B">
        <w:fldChar w:fldCharType="begin"/>
      </w:r>
      <w:r w:rsidR="007457EA" w:rsidRPr="00C4681B">
        <w:instrText xml:space="preserve"> ADDIN EN.CITE &lt;EndNote&gt;&lt;Cite&gt;&lt;Author&gt;Lamouroux&lt;/Author&gt;&lt;Year&gt;1960&lt;/Year&gt;&lt;RecNum&gt;196&lt;/RecNum&gt;&lt;DisplayText&gt;&lt;style size="10"&gt;[72]&lt;/style&gt;&lt;/DisplayText&gt;&lt;record&gt;&lt;rec-number&gt;196&lt;/rec-number&gt;&lt;foreign-keys&gt;&lt;key app="EN" db-id="ervrf0sr52fxske0wzqxxprmfdzfxwzpzzap" timestamp="1550177908" guid="73d5869c-9f64-4488-97ee-f1b17d52966e"&gt;196&lt;/key&gt;&lt;/foreign-keys&gt;&lt;ref-type name="Map"&gt;20&lt;/ref-type&gt;&lt;contributors&gt;&lt;authors&gt;&lt;author&gt;Lamouroux,R&lt;/author&gt;&lt;/authors&gt;&lt;/contributors&gt;&lt;titles&gt;&lt;title&gt;Carte pédologique du togo&lt;/title&gt;&lt;secondary-title&gt;Office de la Recherche cientifique et Technique Outre-Mer (ORSTOM)&lt;/secondary-title&gt;&lt;/titles&gt;&lt;periodical&gt;&lt;full-title&gt;Office de la Recherche cientifique et Technique Outre-Mer (ORSTOM)&lt;/full-title&gt;&lt;/periodical&gt;&lt;dates&gt;&lt;year&gt;1960&lt;/year&gt;&lt;/dates&gt;&lt;pub-location&gt;Marseille, France&lt;/pub-location&gt;&lt;publisher&gt;IRD&lt;/publisher&gt;&lt;urls&gt;&lt;/urls&gt;&lt;/record&gt;&lt;/Cite&gt;&lt;/EndNote&gt;</w:instrText>
      </w:r>
      <w:r w:rsidRPr="00C4681B">
        <w:fldChar w:fldCharType="separate"/>
      </w:r>
      <w:r w:rsidR="007457EA" w:rsidRPr="00C4681B">
        <w:rPr>
          <w:noProof/>
        </w:rPr>
        <w:t>[72]</w:t>
      </w:r>
      <w:r w:rsidRPr="00C4681B">
        <w:fldChar w:fldCharType="end"/>
      </w:r>
      <w:r w:rsidRPr="00C4681B">
        <w:t xml:space="preserve"> by reclassifying soils into three types according to grain size: low </w:t>
      </w:r>
      <w:r w:rsidR="00A553E8" w:rsidRPr="00C4681B">
        <w:t>(</w:t>
      </w:r>
      <w:r w:rsidRPr="00C4681B">
        <w:t>clay</w:t>
      </w:r>
      <w:r w:rsidR="00A553E8" w:rsidRPr="00C4681B">
        <w:t>)</w:t>
      </w:r>
      <w:r w:rsidRPr="00C4681B">
        <w:t xml:space="preserve">, moderate </w:t>
      </w:r>
      <w:r w:rsidR="00A553E8" w:rsidRPr="00C4681B">
        <w:t>(</w:t>
      </w:r>
      <w:r w:rsidRPr="00C4681B">
        <w:t>sandy loam</w:t>
      </w:r>
      <w:r w:rsidR="00A553E8" w:rsidRPr="00C4681B">
        <w:t>)</w:t>
      </w:r>
      <w:r w:rsidRPr="00C4681B">
        <w:t xml:space="preserve">, and high permeability </w:t>
      </w:r>
      <w:r w:rsidR="00A553E8" w:rsidRPr="00C4681B">
        <w:t>(</w:t>
      </w:r>
      <w:r w:rsidRPr="00C4681B">
        <w:t>sand</w:t>
      </w:r>
      <w:r w:rsidR="00A553E8" w:rsidRPr="00C4681B">
        <w:t>)</w:t>
      </w:r>
      <w:r w:rsidRPr="00C4681B">
        <w:t>.</w:t>
      </w:r>
    </w:p>
    <w:p w14:paraId="7B008499" w14:textId="2B71D484" w:rsidR="007D4041" w:rsidRPr="00C4681B" w:rsidRDefault="007D4041" w:rsidP="00876E1F">
      <w:pPr>
        <w:pStyle w:val="MDPI38bullet"/>
        <w:numPr>
          <w:ilvl w:val="0"/>
          <w:numId w:val="33"/>
        </w:numPr>
      </w:pPr>
      <w:r w:rsidRPr="00C4681B">
        <w:t xml:space="preserve">Infiltration capacity coefficient </w:t>
      </w:r>
      <w:r w:rsidR="00A553E8" w:rsidRPr="00C4681B">
        <w:t>(</w:t>
      </w:r>
      <w:r w:rsidRPr="00C4681B">
        <w:rPr>
          <w:i/>
          <w:iCs/>
        </w:rPr>
        <w:t>C</w:t>
      </w:r>
      <w:r w:rsidRPr="00C4681B">
        <w:t>’</w:t>
      </w:r>
      <w:r w:rsidRPr="00C4681B">
        <w:rPr>
          <w:vertAlign w:val="subscript"/>
        </w:rPr>
        <w:t>2</w:t>
      </w:r>
      <w:r w:rsidR="00A553E8" w:rsidRPr="00C4681B">
        <w:t>)</w:t>
      </w:r>
      <w:r w:rsidRPr="00C4681B">
        <w:t xml:space="preserve">: To characterize land cover and thus infiltration capacity, we used MODIS satellite imagery of the study area taken in 2019 </w:t>
      </w:r>
      <w:r w:rsidRPr="00C4681B">
        <w:fldChar w:fldCharType="begin"/>
      </w:r>
      <w:r w:rsidR="007457EA" w:rsidRPr="00C4681B">
        <w:instrText xml:space="preserve"> ADDIN EN.CITE &lt;EndNote&gt;&lt;Cite&gt;&lt;Author&gt;Friedl&lt;/Author&gt;&lt;Year&gt;2019&lt;/Year&gt;&lt;RecNum&gt;1279&lt;/RecNum&gt;&lt;DisplayText&gt;&lt;style size="10"&gt;[79]&lt;/style&gt;&lt;/DisplayText&gt;&lt;record&gt;&lt;rec-number&gt;1279&lt;/rec-number&gt;&lt;foreign-keys&gt;&lt;key app="EN" db-id="ervrf0sr52fxske0wzqxxprmfdzfxwzpzzap" timestamp="1696785665" guid="85109296-1fe9-4005-a225-f779342fd316"&gt;1279&lt;/key&gt;&lt;/foreign-keys&gt;&lt;ref-type name="Website"&gt;12&lt;/ref-type&gt;&lt;contributors&gt;&lt;authors&gt;&lt;author&gt;Friedl, M.&lt;/author&gt;&lt;author&gt;Sulla-Menashe, D. &lt;/author&gt;&lt;/authors&gt;&lt;/contributors&gt;&lt;titles&gt;&lt;title&gt;MCD12Q1 MODIS/Terra+Aqua Land Cover Type Yearly L3 Global 500m SIN Grid V006&lt;/title&gt;&lt;secondary-title&gt;NASA EOSDIS Land Processes DAAC&lt;/secondary-title&gt;&lt;/titles&gt;&lt;volume&gt;2022&lt;/volume&gt;&lt;number&gt;07/20&lt;/number&gt;&lt;dates&gt;&lt;year&gt;2019&lt;/year&gt;&lt;/dates&gt;&lt;urls&gt;&lt;related-urls&gt;&lt;url&gt;https://lpdaacsvc.cr.usgs.gov/appeears/help. &lt;/url&gt;&lt;/related-urls&gt;&lt;/urls&gt;&lt;electronic-resource-num&gt;https://doi.org/10.5067/MODIS/MCD12Q1.006&lt;/electronic-resource-num&gt;&lt;access-date&gt;2022/07/20&lt;/access-date&gt;&lt;/record&gt;&lt;/Cite&gt;&lt;/EndNote&gt;</w:instrText>
      </w:r>
      <w:r w:rsidRPr="00C4681B">
        <w:fldChar w:fldCharType="separate"/>
      </w:r>
      <w:r w:rsidR="007457EA" w:rsidRPr="00C4681B">
        <w:rPr>
          <w:noProof/>
        </w:rPr>
        <w:t>[79]</w:t>
      </w:r>
      <w:r w:rsidRPr="00C4681B">
        <w:fldChar w:fldCharType="end"/>
      </w:r>
      <w:r w:rsidRPr="00C4681B">
        <w:t>. The image was reclassified according to the infiltration capacities contained in Table 1.</w:t>
      </w:r>
    </w:p>
    <w:p w14:paraId="5DEBD80B" w14:textId="329474F4" w:rsidR="007D4041" w:rsidRPr="00C4681B" w:rsidRDefault="007D4041" w:rsidP="00876E1F">
      <w:pPr>
        <w:pStyle w:val="MDPI38bullet"/>
        <w:numPr>
          <w:ilvl w:val="0"/>
          <w:numId w:val="33"/>
        </w:numPr>
        <w:spacing w:after="60"/>
      </w:pPr>
      <w:r w:rsidRPr="00C4681B">
        <w:t xml:space="preserve">Slope coefficient </w:t>
      </w:r>
      <w:r w:rsidR="00A553E8" w:rsidRPr="00C4681B">
        <w:t>(</w:t>
      </w:r>
      <w:r w:rsidRPr="00C4681B">
        <w:rPr>
          <w:i/>
          <w:iCs/>
        </w:rPr>
        <w:t>C</w:t>
      </w:r>
      <w:r w:rsidRPr="00C4681B">
        <w:t>’</w:t>
      </w:r>
      <w:r w:rsidRPr="00C4681B">
        <w:rPr>
          <w:vertAlign w:val="subscript"/>
        </w:rPr>
        <w:t>3</w:t>
      </w:r>
      <w:r w:rsidR="00A553E8" w:rsidRPr="00C4681B">
        <w:t>)</w:t>
      </w:r>
      <w:r w:rsidRPr="00C4681B">
        <w:t xml:space="preserve">: The slope coefficient over the basin was generated as a map </w:t>
      </w:r>
      <w:r w:rsidR="00A553E8" w:rsidRPr="00C4681B">
        <w:t>(</w:t>
      </w:r>
      <w:r w:rsidRPr="00C4681B">
        <w:t>Figure 6</w:t>
      </w:r>
      <w:r w:rsidR="00A553E8" w:rsidRPr="00C4681B">
        <w:t>)</w:t>
      </w:r>
      <w:r w:rsidRPr="00C4681B">
        <w:t xml:space="preserve"> from the STRM data </w:t>
      </w:r>
      <w:r w:rsidRPr="00C4681B">
        <w:fldChar w:fldCharType="begin"/>
      </w:r>
      <w:r w:rsidR="007457EA" w:rsidRPr="00C4681B">
        <w:instrText xml:space="preserve"> ADDIN EN.CITE &lt;EndNote&gt;&lt;Cite&gt;&lt;Author&gt;USGS&lt;/Author&gt;&lt;Year&gt;2021&lt;/Year&gt;&lt;RecNum&gt;1085&lt;/RecNum&gt;&lt;DisplayText&gt;&lt;style size="10"&gt;[78]&lt;/style&gt;&lt;/DisplayText&gt;&lt;record&gt;&lt;rec-number&gt;1085&lt;/rec-number&gt;&lt;foreign-keys&gt;&lt;key app="EN" db-id="ervrf0sr52fxske0wzqxxprmfdzfxwzpzzap" timestamp="1654977618" guid="7c738288-56b9-4130-b29d-e2b97f918d3e"&gt;1085&lt;/key&gt;&lt;/foreign-keys&gt;&lt;ref-type name="Web Page"&gt;41&lt;/ref-type&gt;&lt;contributors&gt;&lt;authors&gt;&lt;author&gt;USGS&lt;/author&gt;&lt;/authors&gt;&lt;tertiary-authors&gt;&lt;author&gt;USGS&lt;/author&gt;&lt;/tertiary-authors&gt;&lt;/contributors&gt;&lt;titles&gt;&lt;title&gt;Shuttle Radar Topography Mission (SRTM)&lt;/title&gt;&lt;secondary-title&gt;USGS EROS Archive - Digital Elevation - Shuttle Radar Topography Mission (SRTM)&lt;/secondary-title&gt;&lt;/titles&gt;&lt;dates&gt;&lt;year&gt;2021&lt;/year&gt;&lt;/dates&gt;&lt;pub-location&gt; Sioux Falls, SD, USA&lt;/pub-location&gt;&lt;publisher&gt;USGS&lt;/publisher&gt;&lt;urls&gt;&lt;related-urls&gt;&lt;url&gt;https://e4ftl01.cr.usgs.gov/MEASURES/SRTMGL1.003/2000.02.11/N06E001.SRTMGL1.2.jpg&lt;/url&gt;&lt;/related-urls&gt;&lt;/urls&gt;&lt;access-date&gt;11/06/2022&lt;/access-date&gt;&lt;/record&gt;&lt;/Cite&gt;&lt;/EndNote&gt;</w:instrText>
      </w:r>
      <w:r w:rsidRPr="00C4681B">
        <w:fldChar w:fldCharType="separate"/>
      </w:r>
      <w:r w:rsidR="007457EA" w:rsidRPr="00C4681B">
        <w:rPr>
          <w:noProof/>
        </w:rPr>
        <w:t>[78]</w:t>
      </w:r>
      <w:r w:rsidRPr="00C4681B">
        <w:fldChar w:fldCharType="end"/>
      </w:r>
      <w:r w:rsidRPr="00C4681B">
        <w:t xml:space="preserve">. Three slope intervals were defined: &lt;2% </w:t>
      </w:r>
      <w:r w:rsidR="00A553E8" w:rsidRPr="00C4681B">
        <w:t>(</w:t>
      </w:r>
      <w:r w:rsidRPr="00C4681B">
        <w:t>low slopes</w:t>
      </w:r>
      <w:r w:rsidR="00A553E8" w:rsidRPr="00C4681B">
        <w:t>)</w:t>
      </w:r>
      <w:r w:rsidRPr="00C4681B">
        <w:t xml:space="preserve"> with </w:t>
      </w:r>
      <w:r w:rsidRPr="00C4681B">
        <w:rPr>
          <w:i/>
          <w:iCs/>
        </w:rPr>
        <w:t>C</w:t>
      </w:r>
      <w:r w:rsidRPr="00C4681B">
        <w:t>’</w:t>
      </w:r>
      <w:r w:rsidRPr="00C4681B">
        <w:rPr>
          <w:vertAlign w:val="subscript"/>
        </w:rPr>
        <w:t>3</w:t>
      </w:r>
      <w:r w:rsidR="00F67912" w:rsidRPr="00C4681B">
        <w:t xml:space="preserve"> </w:t>
      </w:r>
      <w:r w:rsidRPr="00C4681B">
        <w:t xml:space="preserve">= 0.3; </w:t>
      </w:r>
      <w:r w:rsidR="00C1324A" w:rsidRPr="00C4681B">
        <w:t>2</w:t>
      </w:r>
      <w:r w:rsidR="00DA4214" w:rsidRPr="00C4681B">
        <w:t>-</w:t>
      </w:r>
      <w:r w:rsidR="00C1324A" w:rsidRPr="00C4681B">
        <w:t>7</w:t>
      </w:r>
      <w:r w:rsidRPr="00C4681B">
        <w:t xml:space="preserve">% </w:t>
      </w:r>
      <w:r w:rsidR="00A553E8" w:rsidRPr="00C4681B">
        <w:t>(</w:t>
      </w:r>
      <w:r w:rsidRPr="00C4681B">
        <w:t>moderate slopes</w:t>
      </w:r>
      <w:r w:rsidR="00A553E8" w:rsidRPr="00C4681B">
        <w:t>)</w:t>
      </w:r>
      <w:r w:rsidRPr="00C4681B">
        <w:t xml:space="preserve"> with </w:t>
      </w:r>
      <w:r w:rsidRPr="00C4681B">
        <w:rPr>
          <w:i/>
          <w:iCs/>
        </w:rPr>
        <w:t>C</w:t>
      </w:r>
      <w:r w:rsidRPr="00C4681B">
        <w:t>’</w:t>
      </w:r>
      <w:r w:rsidR="00A553E8" w:rsidRPr="00C4681B">
        <w:rPr>
          <w:vertAlign w:val="subscript"/>
        </w:rPr>
        <w:t>3</w:t>
      </w:r>
      <w:r w:rsidR="00A553E8" w:rsidRPr="00C4681B">
        <w:t xml:space="preserve"> = 0</w:t>
      </w:r>
      <w:r w:rsidRPr="00C4681B">
        <w:t xml:space="preserve">.2; and &gt;7% </w:t>
      </w:r>
      <w:r w:rsidR="00A553E8" w:rsidRPr="00C4681B">
        <w:t>(</w:t>
      </w:r>
      <w:r w:rsidRPr="00C4681B">
        <w:t>high slopes</w:t>
      </w:r>
      <w:r w:rsidR="00A553E8" w:rsidRPr="00C4681B">
        <w:t>)</w:t>
      </w:r>
      <w:r w:rsidRPr="00C4681B">
        <w:t xml:space="preserve"> with </w:t>
      </w:r>
      <w:r w:rsidRPr="00C4681B">
        <w:rPr>
          <w:i/>
          <w:iCs/>
        </w:rPr>
        <w:t>C</w:t>
      </w:r>
      <w:r w:rsidRPr="00C4681B">
        <w:t>’</w:t>
      </w:r>
      <w:r w:rsidR="00A553E8" w:rsidRPr="00C4681B">
        <w:rPr>
          <w:vertAlign w:val="subscript"/>
        </w:rPr>
        <w:t>3</w:t>
      </w:r>
      <w:r w:rsidR="00A553E8" w:rsidRPr="00C4681B">
        <w:t xml:space="preserve"> = 0</w:t>
      </w:r>
      <w:r w:rsidRPr="00C4681B">
        <w:t xml:space="preserve">.1 </w:t>
      </w:r>
      <w:r w:rsidRPr="00C4681B">
        <w:fldChar w:fldCharType="begin">
          <w:fldData xml:space="preserve">PEVuZE5vdGU+PENpdGU+PEF1dGhvcj5URkVVREZEPC9BdXRob3I+PFllYXI+MTk2OTwvWWVhcj48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</w:fldData>
        </w:fldChar>
      </w:r>
      <w:r w:rsidR="007457EA" w:rsidRPr="00C4681B">
        <w:instrText xml:space="preserve"> ADDIN EN.CITE </w:instrText>
      </w:r>
      <w:r w:rsidR="007457EA" w:rsidRPr="00C4681B">
        <w:fldChar w:fldCharType="begin">
          <w:fldData xml:space="preserve">PEVuZE5vdGU+PENpdGU+PEF1dGhvcj5URkVVREZEPC9BdXRob3I+PFllYXI+MTk2OTwvWWVhcj48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[46,47,83]</w:t>
      </w:r>
      <w:r w:rsidRPr="00C4681B">
        <w:fldChar w:fldCharType="end"/>
      </w:r>
      <w:r w:rsidRPr="00C4681B">
        <w:t>.</w:t>
      </w:r>
    </w:p>
    <w:p w14:paraId="3BCBFE94" w14:textId="2923B374" w:rsidR="007D4041" w:rsidRPr="00C4681B" w:rsidRDefault="007D4041" w:rsidP="00876E1F">
      <w:pPr>
        <w:pStyle w:val="MDPI31text"/>
      </w:pPr>
      <w:r w:rsidRPr="00C4681B">
        <w:t xml:space="preserve">Using the data described above, one may estimate groundwater recharge at any site in the basin based on its surface runoff coefficient. </w:t>
      </w:r>
      <w:r w:rsidR="00F43D52" w:rsidRPr="00C4681B">
        <w:t>A</w:t>
      </w:r>
      <w:r w:rsidRPr="00C4681B">
        <w:t>ppendix</w:t>
      </w:r>
      <w:r w:rsidR="00F43D52" w:rsidRPr="00C4681B">
        <w:t xml:space="preserve"> A1</w:t>
      </w:r>
      <w:r w:rsidRPr="00C4681B">
        <w:t xml:space="preserve"> describes the details of the recharge estimation technique </w:t>
      </w:r>
      <w:r w:rsidRPr="00C4681B">
        <w:fldChar w:fldCharType="begin">
          <w:fldData xml:space="preserve">PEVuZE5vdGU+PENpdGU+PEF1dGhvcj5HYWx2w6NvPC9BdXRob3I+PFllYXI+MjAxODwvWWVhcj48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</w:fldData>
        </w:fldChar>
      </w:r>
      <w:r w:rsidR="007457EA" w:rsidRPr="00C4681B">
        <w:instrText xml:space="preserve"> ADDIN EN.CITE </w:instrText>
      </w:r>
      <w:r w:rsidR="007457EA" w:rsidRPr="00C4681B">
        <w:fldChar w:fldCharType="begin">
          <w:fldData xml:space="preserve">PEVuZE5vdGU+PENpdGU+PEF1dGhvcj5HYWx2w6NvPC9BdXRob3I+PFllYXI+MjAxODwvWWVhcj48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[42,43,46,47]</w:t>
      </w:r>
      <w:r w:rsidRPr="00C4681B">
        <w:fldChar w:fldCharType="end"/>
      </w:r>
      <w:r w:rsidRPr="00C4681B">
        <w:t>.</w:t>
      </w:r>
    </w:p>
    <w:p w14:paraId="1BF252C7" w14:textId="3CE436E2" w:rsidR="007D4041" w:rsidRPr="00C4681B" w:rsidRDefault="00876E1F" w:rsidP="00876E1F">
      <w:pPr>
        <w:pStyle w:val="MDPI23heading3"/>
        <w:spacing w:before="240"/>
      </w:pPr>
      <w:r w:rsidRPr="00C4681B">
        <w:t xml:space="preserve">2.2.3. </w:t>
      </w:r>
      <w:r w:rsidR="007D4041" w:rsidRPr="00C4681B">
        <w:t xml:space="preserve">Modeling </w:t>
      </w:r>
      <w:r w:rsidR="00F67912" w:rsidRPr="00C4681B">
        <w:t>Scenarios</w:t>
      </w:r>
    </w:p>
    <w:p w14:paraId="3A5E5C0F" w14:textId="77777777" w:rsidR="007D4041" w:rsidRPr="00C4681B" w:rsidRDefault="007D4041" w:rsidP="00876E1F">
      <w:pPr>
        <w:pStyle w:val="MDPI31text"/>
        <w:rPr>
          <w:i/>
          <w:iCs/>
        </w:rPr>
      </w:pPr>
      <w:r w:rsidRPr="00C4681B">
        <w:t xml:space="preserve">In the following section, we sought to estimate the groundwater recharge in the basin under current and future climate conditions. Here, </w:t>
      </w:r>
      <w:proofErr w:type="gramStart"/>
      <w:r w:rsidRPr="00C4681B">
        <w:t>current</w:t>
      </w:r>
      <w:proofErr w:type="gramEnd"/>
      <w:r w:rsidRPr="00C4681B">
        <w:t xml:space="preserve"> and future climate data for the marine region where the study area is located are presented and described.</w:t>
      </w:r>
    </w:p>
    <w:p w14:paraId="4CDC759E" w14:textId="08B22BBF" w:rsidR="007D4041" w:rsidRPr="00C4681B" w:rsidRDefault="007D4041" w:rsidP="00876E1F">
      <w:pPr>
        <w:pStyle w:val="MDPI31text"/>
      </w:pPr>
      <w:r w:rsidRPr="00C4681B">
        <w:t xml:space="preserve">The future climate data </w:t>
      </w:r>
      <w:r w:rsidR="00F86937" w:rsidRPr="00C4681B">
        <w:t xml:space="preserve">for </w:t>
      </w:r>
      <w:r w:rsidRPr="00C4681B">
        <w:t xml:space="preserve">the region are CMIP5 </w:t>
      </w:r>
      <w:r w:rsidRPr="00C4681B">
        <w:fldChar w:fldCharType="begin"/>
      </w:r>
      <w:r w:rsidR="007457EA" w:rsidRPr="00C4681B">
        <w:instrText xml:space="preserve"> ADDIN EN.CITE &lt;EndNote&gt;&lt;Cite&gt;&lt;Author&gt;Taylor&lt;/Author&gt;&lt;Year&gt;2012&lt;/Year&gt;&lt;RecNum&gt;1094&lt;/RecNum&gt;&lt;DisplayText&gt;&lt;style size="10"&gt;[84]&lt;/style&gt;&lt;/DisplayText&gt;&lt;record&gt;&lt;rec-number&gt;1094&lt;/rec-number&gt;&lt;foreign-keys&gt;&lt;key app="EN" db-id="ervrf0sr52fxske0wzqxxprmfdzfxwzpzzap" timestamp="1657538415" guid="ac39e42d-8115-4469-9439-aa4cd527640d"&gt;1094&lt;/key&gt;&lt;/foreign-keys&gt;&lt;ref-type name="Journal Article"&gt;17&lt;/ref-type&gt;&lt;contributors&gt;&lt;authors&gt;&lt;author&gt;Taylor, Karl E&lt;/author&gt;&lt;author&gt;Stouffer, Ronald J&lt;/author&gt;&lt;author&gt;Meehl, Gerald A&lt;/author&gt;&lt;/authors&gt;&lt;/contributors&gt;&lt;titles&gt;&lt;title&gt;An overview of CMIP5 and the experiment design&lt;/title&gt;&lt;secondary-title&gt;Bulletin of the American meteorological Society&lt;/secondary-title&gt;&lt;/titles&gt;&lt;periodical&gt;&lt;full-title&gt;Bulletin of the American meteorological Society&lt;/full-title&gt;&lt;/periodical&gt;&lt;pages&gt;485-498&lt;/pages&gt;&lt;volume&gt;93&lt;/volume&gt;&lt;number&gt;4&lt;/number&gt;&lt;dates&gt;&lt;year&gt;2012&lt;/year&gt;&lt;/dates&gt;&lt;isbn&gt;1520-0477&lt;/isbn&gt;&lt;urls&gt;&lt;/urls&gt;&lt;/record&gt;&lt;/Cite&gt;&lt;/EndNote&gt;</w:instrText>
      </w:r>
      <w:r w:rsidRPr="00C4681B">
        <w:fldChar w:fldCharType="separate"/>
      </w:r>
      <w:r w:rsidR="007457EA" w:rsidRPr="00C4681B">
        <w:rPr>
          <w:noProof/>
        </w:rPr>
        <w:t>[84]</w:t>
      </w:r>
      <w:r w:rsidRPr="00C4681B">
        <w:fldChar w:fldCharType="end"/>
      </w:r>
      <w:r w:rsidRPr="00C4681B">
        <w:t xml:space="preserve"> indicators investigated as a multi-model ensemble, presented at 1.0° </w:t>
      </w:r>
      <w:r w:rsidR="00F67912" w:rsidRPr="00C4681B">
        <w:t>×</w:t>
      </w:r>
      <w:r w:rsidRPr="00C4681B">
        <w:t xml:space="preserve"> 1.0° </w:t>
      </w:r>
      <w:r w:rsidR="00A553E8" w:rsidRPr="00C4681B">
        <w:t>(</w:t>
      </w:r>
      <w:r w:rsidRPr="00C4681B">
        <w:t xml:space="preserve">100 km </w:t>
      </w:r>
      <w:r w:rsidR="00F67912" w:rsidRPr="00C4681B">
        <w:t>×</w:t>
      </w:r>
      <w:r w:rsidRPr="00C4681B">
        <w:t xml:space="preserve"> 100 km</w:t>
      </w:r>
      <w:r w:rsidR="00A553E8" w:rsidRPr="00C4681B">
        <w:t>)</w:t>
      </w:r>
      <w:r w:rsidRPr="00C4681B">
        <w:t xml:space="preserve"> resolution. Following global climate warming, the climate scenarios over the basin are RCP 2.6, RCP 4.5, RCP 6.0, and RCP 8.5, i.e., from the most optimistic to the most pessimistic </w:t>
      </w:r>
      <w:r w:rsidRPr="00C4681B">
        <w:fldChar w:fldCharType="begin"/>
      </w:r>
      <w:r w:rsidR="007457EA" w:rsidRPr="00C4681B">
        <w:instrText xml:space="preserve"> ADDIN EN.CITE &lt;EndNote&gt;&lt;Cite&gt;&lt;Author&gt;CCKP&lt;/Author&gt;&lt;Year&gt;2021&lt;/Year&gt;&lt;RecNum&gt;1115&lt;/RecNum&gt;&lt;DisplayText&gt;&lt;style size="10"&gt;[85]&lt;/style&gt;&lt;/DisplayText&gt;&lt;record&gt;&lt;rec-number&gt;1115&lt;/rec-number&gt;&lt;foreign-keys&gt;&lt;key app="EN" db-id="ervrf0sr52fxske0wzqxxprmfdzfxwzpzzap" timestamp="1658309397" guid="6c3828c0-8084-4ca3-8517-6bab411c4e09"&gt;1115&lt;/key&gt;&lt;/foreign-keys&gt;&lt;ref-type name="Website"&gt;12&lt;/ref-type&gt;&lt;contributors&gt;&lt;authors&gt;&lt;author&gt;CCKP&lt;/author&gt;&lt;/authors&gt;&lt;/contributors&gt;&lt;titles&gt;&lt;title&gt;Climate Projections CMIP5 Data, Togo&lt;/title&gt;&lt;secondary-title&gt;The Climate Change Knowledge Portal (CCKP)&lt;/secondary-title&gt;&lt;/titles&gt;&lt;number&gt;2022/07/20&lt;/number&gt;&lt;dates&gt;&lt;year&gt;2021&lt;/year&gt;&lt;pub-dates&gt;&lt;date&gt;2022/07/20&lt;/date&gt;&lt;/pub-dates&gt;&lt;/dates&gt;&lt;publisher&gt;The World Bank Group&lt;/publisher&gt;&lt;urls&gt;&lt;related-urls&gt;&lt;url&gt;https://climateknowledgeportal.worldbank.org/country/togo/cmip5&lt;/url&gt;&lt;/related-urls&gt;&lt;/urls&gt;&lt;custom2&gt;2022/07/20&lt;/custom2&gt;&lt;access-date&gt;2022/07/20&lt;/access-date&gt;&lt;/record&gt;&lt;/Cite&gt;&lt;/EndNote&gt;</w:instrText>
      </w:r>
      <w:r w:rsidRPr="00C4681B">
        <w:fldChar w:fldCharType="separate"/>
      </w:r>
      <w:r w:rsidR="007457EA" w:rsidRPr="00C4681B">
        <w:rPr>
          <w:noProof/>
        </w:rPr>
        <w:t>[85]</w:t>
      </w:r>
      <w:r w:rsidRPr="00C4681B">
        <w:fldChar w:fldCharType="end"/>
      </w:r>
      <w:r w:rsidRPr="00C4681B">
        <w:t xml:space="preserve"> </w:t>
      </w:r>
      <w:r w:rsidR="00A553E8" w:rsidRPr="00C4681B">
        <w:t>(</w:t>
      </w:r>
      <w:r w:rsidRPr="00C4681B">
        <w:t>Figure 6</w:t>
      </w:r>
      <w:r w:rsidR="00A553E8" w:rsidRPr="00C4681B">
        <w:t>)</w:t>
      </w:r>
      <w:r w:rsidRPr="00C4681B">
        <w:t>.</w:t>
      </w:r>
    </w:p>
    <w:p w14:paraId="6136F9EE" w14:textId="77777777" w:rsidR="00B127F8" w:rsidRPr="00C4681B" w:rsidRDefault="00B127F8" w:rsidP="00B127F8">
      <w:pPr>
        <w:pStyle w:val="MDPI52figure"/>
      </w:pPr>
      <w:r w:rsidRPr="00C4681B">
        <w:rPr>
          <w:noProof/>
          <w:snapToGrid/>
        </w:rPr>
        <w:lastRenderedPageBreak/>
        <w:drawing>
          <wp:inline distT="0" distB="0" distL="0" distR="0" wp14:anchorId="628DB6C7" wp14:editId="0FE8A578">
            <wp:extent cx="5359752" cy="3845622"/>
            <wp:effectExtent l="0" t="0" r="0" b="2540"/>
            <wp:docPr id="1472849585" name="Image 9" descr="A graph of a graph showing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49585" name="Image 9" descr="A graph of a graph showing different colored line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375535" cy="3856946"/>
                    </a:xfrm>
                    <a:prstGeom prst="rect">
                      <a:avLst/>
                    </a:prstGeom>
                  </pic:spPr>
                </pic:pic>
              </a:graphicData>
            </a:graphic>
          </wp:inline>
        </w:drawing>
      </w:r>
    </w:p>
    <w:p w14:paraId="151F084A" w14:textId="6E820D92" w:rsidR="00B127F8" w:rsidRPr="00C4681B" w:rsidRDefault="00B127F8" w:rsidP="00B127F8">
      <w:pPr>
        <w:pStyle w:val="MDPI51figurecaption"/>
        <w:jc w:val="both"/>
      </w:pPr>
      <w:r w:rsidRPr="00C4681B">
        <w:rPr>
          <w:b/>
        </w:rPr>
        <w:t xml:space="preserve">Figure 6. </w:t>
      </w:r>
      <w:r w:rsidRPr="00C4681B">
        <w:t xml:space="preserve">Projected </w:t>
      </w:r>
      <w:r w:rsidR="00647A4B" w:rsidRPr="00C4681B">
        <w:t>m</w:t>
      </w:r>
      <w:r w:rsidRPr="00C4681B">
        <w:t>ean</w:t>
      </w:r>
      <w:r w:rsidR="00F86937" w:rsidRPr="00C4681B">
        <w:t xml:space="preserve"> </w:t>
      </w:r>
      <w:r w:rsidR="00647A4B" w:rsidRPr="00C4681B">
        <w:t>t</w:t>
      </w:r>
      <w:r w:rsidRPr="00C4681B">
        <w:t>emperature in the maritime region, Togo; (Ref</w:t>
      </w:r>
      <w:r w:rsidR="00F67912" w:rsidRPr="00C4681B">
        <w:t xml:space="preserve">, </w:t>
      </w:r>
      <w:r w:rsidRPr="00C4681B">
        <w:t>Period: 1986</w:t>
      </w:r>
      <w:r w:rsidR="00186B13" w:rsidRPr="00C4681B">
        <w:t>-</w:t>
      </w:r>
      <w:r w:rsidRPr="00C4681B">
        <w:t xml:space="preserve">2005), Multi-Model Ensemble </w:t>
      </w:r>
      <w:r w:rsidRPr="00C4681B">
        <w:fldChar w:fldCharType="begin"/>
      </w:r>
      <w:r w:rsidR="007457EA" w:rsidRPr="00C4681B">
        <w:instrText xml:space="preserve"> ADDIN EN.CITE &lt;EndNote&gt;&lt;Cite&gt;&lt;Author&gt;CCKP&lt;/Author&gt;&lt;Year&gt;2021&lt;/Year&gt;&lt;RecNum&gt;1115&lt;/RecNum&gt;&lt;DisplayText&gt;&lt;style size="10"&gt;[85]&lt;/style&gt;&lt;/DisplayText&gt;&lt;record&gt;&lt;rec-number&gt;1115&lt;/rec-number&gt;&lt;foreign-keys&gt;&lt;key app="EN" db-id="ervrf0sr52fxske0wzqxxprmfdzfxwzpzzap" timestamp="1658309397" guid="6c3828c0-8084-4ca3-8517-6bab411c4e09"&gt;1115&lt;/key&gt;&lt;/foreign-keys&gt;&lt;ref-type name="Website"&gt;12&lt;/ref-type&gt;&lt;contributors&gt;&lt;authors&gt;&lt;author&gt;CCKP&lt;/author&gt;&lt;/authors&gt;&lt;/contributors&gt;&lt;titles&gt;&lt;title&gt;Climate Projections CMIP5 Data, Togo&lt;/title&gt;&lt;secondary-title&gt;The Climate Change Knowledge Portal (CCKP)&lt;/secondary-title&gt;&lt;/titles&gt;&lt;number&gt;2022/07/20&lt;/number&gt;&lt;dates&gt;&lt;year&gt;2021&lt;/year&gt;&lt;pub-dates&gt;&lt;date&gt;2022/07/20&lt;/date&gt;&lt;/pub-dates&gt;&lt;/dates&gt;&lt;publisher&gt;The World Bank Group&lt;/publisher&gt;&lt;urls&gt;&lt;related-urls&gt;&lt;url&gt;https://climateknowledgeportal.worldbank.org/country/togo/cmip5&lt;/url&gt;&lt;/related-urls&gt;&lt;/urls&gt;&lt;custom2&gt;2022/07/20&lt;/custom2&gt;&lt;access-date&gt;2022/07/20&lt;/access-date&gt;&lt;/record&gt;&lt;/Cite&gt;&lt;/EndNote&gt;</w:instrText>
      </w:r>
      <w:r w:rsidRPr="00C4681B">
        <w:fldChar w:fldCharType="separate"/>
      </w:r>
      <w:r w:rsidR="007457EA" w:rsidRPr="00C4681B">
        <w:rPr>
          <w:noProof/>
          <w:sz w:val="20"/>
        </w:rPr>
        <w:t>[85]</w:t>
      </w:r>
      <w:r w:rsidRPr="00C4681B">
        <w:fldChar w:fldCharType="end"/>
      </w:r>
      <w:r w:rsidRPr="00C4681B">
        <w:t>.</w:t>
      </w:r>
    </w:p>
    <w:p w14:paraId="47A9570A" w14:textId="328B975A" w:rsidR="007D4041" w:rsidRPr="00C4681B" w:rsidRDefault="007D4041" w:rsidP="00876E1F">
      <w:pPr>
        <w:pStyle w:val="MDPI31text"/>
      </w:pPr>
      <w:r w:rsidRPr="00C4681B">
        <w:t>For our study, we did not retain the RCP 2.6 and RCP 6.0 scenarios. Indeed, RCP 2.6 seemed to us</w:t>
      </w:r>
      <w:r w:rsidR="00F86937" w:rsidRPr="00C4681B">
        <w:t>,</w:t>
      </w:r>
      <w:r w:rsidRPr="00C4681B">
        <w:t xml:space="preserve"> at this stage</w:t>
      </w:r>
      <w:r w:rsidR="00F86937" w:rsidRPr="00C4681B">
        <w:t>,</w:t>
      </w:r>
      <w:r w:rsidRPr="00C4681B">
        <w:t xml:space="preserve"> to be too optimistic and, thus, not very realistic. Then, between RCP 6.0 and RCP 4.5, we retained the latter because, until 2060, which is the horizon of our study, the two scenarios present similar trends. The estimation of future groundwater recharge was therefore based on the RCP 4.5 scenario for the optimistic option and RCP 8.4 </w:t>
      </w:r>
      <w:r w:rsidR="00A553E8" w:rsidRPr="00C4681B">
        <w:t>(</w:t>
      </w:r>
      <w:r w:rsidRPr="00C4681B">
        <w:t>Figures 7 and 8</w:t>
      </w:r>
      <w:r w:rsidR="00A553E8" w:rsidRPr="00C4681B">
        <w:t>)</w:t>
      </w:r>
      <w:r w:rsidRPr="00C4681B">
        <w:t xml:space="preserve"> for the pessimistic evolution. The RCP 4.5 scenario </w:t>
      </w:r>
      <w:r w:rsidRPr="00C4681B">
        <w:fldChar w:fldCharType="begin"/>
      </w:r>
      <w:r w:rsidR="007457EA" w:rsidRPr="00C4681B">
        <w:instrText xml:space="preserve"> ADDIN EN.CITE &lt;EndNote&gt;&lt;Cite&gt;&lt;Author&gt;Thomson&lt;/Author&gt;&lt;Year&gt;2011&lt;/Year&gt;&lt;RecNum&gt;1110&lt;/RecNum&gt;&lt;DisplayText&gt;&lt;style size="10"&gt;[86]&lt;/style&gt;&lt;/DisplayText&gt;&lt;record&gt;&lt;rec-number&gt;1110&lt;/rec-number&gt;&lt;foreign-keys&gt;&lt;key app="EN" db-id="ervrf0sr52fxske0wzqxxprmfdzfxwzpzzap" timestamp="1658305410" guid="a2989984-03bc-4124-8f63-3b80aa9b7c37"&gt;1110&lt;/key&gt;&lt;/foreign-keys&gt;&lt;ref-type name="Journal Article"&gt;17&lt;/ref-type&gt;&lt;contributors&gt;&lt;authors&gt;&lt;author&gt;Thomson, Allison M&lt;/author&gt;&lt;author&gt;Calvin, Katherine V&lt;/author&gt;&lt;author&gt;Smith, Steven J&lt;/author&gt;&lt;author&gt;Kyle, G Page&lt;/author&gt;&lt;author&gt;Volke, April&lt;/author&gt;&lt;author&gt;Patel, Pralit&lt;/author&gt;&lt;author&gt;Delgado-Arias, Sabrina&lt;/author&gt;&lt;author&gt;Bond-Lamberty, Ben&lt;/author&gt;&lt;author&gt;Wise, Marshall A&lt;/author&gt;&lt;author&gt;Clarke, Leon E&lt;/author&gt;&lt;/authors&gt;&lt;/contributors&gt;&lt;titles&gt;&lt;title&gt;RCP4. 5: a pathway for stabilization of radiative forcing by 2100&lt;/title&gt;&lt;secondary-title&gt;Climatic change&lt;/secondary-title&gt;&lt;/titles&gt;&lt;periodical&gt;&lt;full-title&gt;Climatic Change&lt;/full-title&gt;&lt;/periodical&gt;&lt;pages&gt;77-94&lt;/pages&gt;&lt;volume&gt;109&lt;/volume&gt;&lt;number&gt;1&lt;/number&gt;&lt;dates&gt;&lt;year&gt;2011&lt;/year&gt;&lt;/dates&gt;&lt;isbn&gt;1573-1480&lt;/isbn&gt;&lt;urls&gt;&lt;/urls&gt;&lt;/record&gt;&lt;/Cite&gt;&lt;/EndNote&gt;</w:instrText>
      </w:r>
      <w:r w:rsidRPr="00C4681B">
        <w:fldChar w:fldCharType="separate"/>
      </w:r>
      <w:r w:rsidR="007457EA" w:rsidRPr="00C4681B">
        <w:rPr>
          <w:noProof/>
        </w:rPr>
        <w:t>[86]</w:t>
      </w:r>
      <w:r w:rsidRPr="00C4681B">
        <w:fldChar w:fldCharType="end"/>
      </w:r>
      <w:r w:rsidRPr="00C4681B">
        <w:t xml:space="preserve"> is an intermediate pathway that places the stable warming level </w:t>
      </w:r>
      <w:r w:rsidR="00F86937" w:rsidRPr="00C4681B">
        <w:t xml:space="preserve">at </w:t>
      </w:r>
      <w:r w:rsidRPr="00C4681B">
        <w:t>around 4.5 W/m</w:t>
      </w:r>
      <w:r w:rsidRPr="00C4681B">
        <w:rPr>
          <w:vertAlign w:val="superscript"/>
        </w:rPr>
        <w:t>2</w:t>
      </w:r>
      <w:r w:rsidRPr="00C4681B">
        <w:t>. The worst-case scenario RCP 8.5 is a reference scenario and represents the highest RCP scenario for GHG emissions without any explicit climate policy leading to 8.5 W/m</w:t>
      </w:r>
      <w:r w:rsidRPr="00C4681B">
        <w:rPr>
          <w:vertAlign w:val="superscript"/>
        </w:rPr>
        <w:t>2</w:t>
      </w:r>
      <w:r w:rsidRPr="00C4681B">
        <w:t xml:space="preserve"> in 2100 </w:t>
      </w:r>
      <w:r w:rsidRPr="00C4681B">
        <w:fldChar w:fldCharType="begin"/>
      </w:r>
      <w:r w:rsidR="007457EA" w:rsidRPr="00C4681B">
        <w:instrText xml:space="preserve"> ADDIN EN.CITE &lt;EndNote&gt;&lt;Cite&gt;&lt;Author&gt;Riahi&lt;/Author&gt;&lt;Year&gt;2011&lt;/Year&gt;&lt;RecNum&gt;1111&lt;/RecNum&gt;&lt;DisplayText&gt;&lt;style size="10"&gt;[87]&lt;/style&gt;&lt;/DisplayText&gt;&lt;record&gt;&lt;rec-number&gt;1111&lt;/rec-number&gt;&lt;foreign-keys&gt;&lt;key app="EN" db-id="ervrf0sr52fxske0wzqxxprmfdzfxwzpzzap" timestamp="1658305675" guid="1b379fba-81e3-4704-9b63-e62ef32b371d"&gt;1111&lt;/key&gt;&lt;/foreign-keys&gt;&lt;ref-type name="Journal Article"&gt;17&lt;/ref-type&gt;&lt;contributors&gt;&lt;authors&gt;&lt;author&gt;Riahi, Keywan&lt;/author&gt;&lt;author&gt;Rao, Shilpa&lt;/author&gt;&lt;author&gt;Krey, Volker&lt;/author&gt;&lt;author&gt;Cho, Cheolhung&lt;/author&gt;&lt;author&gt;Chirkov, Vadim&lt;/author&gt;&lt;author&gt;Fischer, Guenther&lt;/author&gt;&lt;author&gt;Kindermann, Georg&lt;/author&gt;&lt;author&gt;Nakicenovic, Nebojsa&lt;/author&gt;&lt;author&gt;Rafaj, Peter&lt;/author&gt;&lt;/authors&gt;&lt;/contributors&gt;&lt;titles&gt;&lt;title&gt;RCP 8.5—A scenario of comparatively high greenhouse gas emissions&lt;/title&gt;&lt;secondary-title&gt;Climatic change&lt;/secondary-title&gt;&lt;/titles&gt;&lt;periodical&gt;&lt;full-title&gt;Climatic Change&lt;/full-title&gt;&lt;/periodical&gt;&lt;pages&gt;33-57&lt;/pages&gt;&lt;volume&gt;109&lt;/volume&gt;&lt;number&gt;1&lt;/number&gt;&lt;dates&gt;&lt;year&gt;2011&lt;/year&gt;&lt;/dates&gt;&lt;isbn&gt;1573-1480&lt;/isbn&gt;&lt;urls&gt;&lt;/urls&gt;&lt;/record&gt;&lt;/Cite&gt;&lt;/EndNote&gt;</w:instrText>
      </w:r>
      <w:r w:rsidRPr="00C4681B">
        <w:fldChar w:fldCharType="separate"/>
      </w:r>
      <w:r w:rsidR="007457EA" w:rsidRPr="00C4681B">
        <w:rPr>
          <w:noProof/>
        </w:rPr>
        <w:t>[87]</w:t>
      </w:r>
      <w:r w:rsidRPr="00C4681B">
        <w:fldChar w:fldCharType="end"/>
      </w:r>
      <w:r w:rsidRPr="00C4681B">
        <w:t>.</w:t>
      </w:r>
    </w:p>
    <w:p w14:paraId="18E95862" w14:textId="6561F38A" w:rsidR="00831C8C" w:rsidRPr="00C4681B" w:rsidRDefault="007D4041" w:rsidP="00876E1F">
      <w:pPr>
        <w:pStyle w:val="MDPI31text"/>
      </w:pPr>
      <w:r w:rsidRPr="00C4681B">
        <w:t xml:space="preserve">The climate projections predict an increasing trend in temperature </w:t>
      </w:r>
      <w:r w:rsidR="00A553E8" w:rsidRPr="00C4681B">
        <w:t>(</w:t>
      </w:r>
      <w:r w:rsidRPr="00C4681B">
        <w:t>up to +2° and +2.5°</w:t>
      </w:r>
      <w:r w:rsidR="00A553E8" w:rsidRPr="00C4681B">
        <w:t>)</w:t>
      </w:r>
      <w:r w:rsidRPr="00C4681B">
        <w:t xml:space="preserve"> and precipitation </w:t>
      </w:r>
      <w:r w:rsidR="00A553E8" w:rsidRPr="00C4681B">
        <w:t>(</w:t>
      </w:r>
      <w:r w:rsidRPr="00C4681B">
        <w:t>up to +125 and +170 mm</w:t>
      </w:r>
      <w:r w:rsidR="00A553E8" w:rsidRPr="00C4681B">
        <w:t>)</w:t>
      </w:r>
      <w:r w:rsidRPr="00C4681B">
        <w:t xml:space="preserve"> in the region under all scenarios. However, the RCP 4.5 scenario shows smaller increases than the RCP 8.5 scenario. In other words, the pessimistic scenario will see a higher rainfall and temperature than the optimistic scenario. It is important to keep in mind that this difference will become more prominent over time. The increase will be greater between 2040 and 2059 than between 2020 and 2039 </w:t>
      </w:r>
      <w:r w:rsidR="00A553E8" w:rsidRPr="00C4681B">
        <w:t>(</w:t>
      </w:r>
      <w:r w:rsidRPr="00C4681B">
        <w:t>Figures 7 and 8</w:t>
      </w:r>
      <w:r w:rsidR="00A553E8" w:rsidRPr="00C4681B">
        <w:t>)</w:t>
      </w:r>
      <w:r w:rsidRPr="00C4681B">
        <w:t>.</w:t>
      </w:r>
    </w:p>
    <w:p w14:paraId="43D54AF4" w14:textId="192547B6" w:rsidR="007D4041" w:rsidRPr="00C4681B" w:rsidRDefault="007D4041" w:rsidP="00F67912">
      <w:pPr>
        <w:pStyle w:val="MDPI31text"/>
        <w:spacing w:after="240"/>
      </w:pPr>
      <w:r w:rsidRPr="00C4681B">
        <w:t xml:space="preserve">Note that the distribution of annual precipitation will also change. Increases will be more pronounced during the short rainy season. Ultimately, the two peaks will merge into a single rainy season from March to November </w:t>
      </w:r>
      <w:r w:rsidR="00A553E8" w:rsidRPr="00C4681B">
        <w:t>(</w:t>
      </w:r>
      <w:r w:rsidRPr="00C4681B">
        <w:t>Figures 7 and 8</w:t>
      </w:r>
      <w:r w:rsidR="00A553E8" w:rsidRPr="00C4681B">
        <w:t>)</w:t>
      </w:r>
      <w:r w:rsidRPr="00C4681B">
        <w:t>.</w:t>
      </w:r>
    </w:p>
    <w:tbl>
      <w:tblPr>
        <w:tblW w:w="10311" w:type="dxa"/>
        <w:jc w:val="center"/>
        <w:tblLayout w:type="fixed"/>
        <w:tblCellMar>
          <w:left w:w="0" w:type="dxa"/>
          <w:right w:w="0" w:type="dxa"/>
        </w:tblCellMar>
        <w:tblLook w:val="0000" w:firstRow="0" w:lastRow="0" w:firstColumn="0" w:lastColumn="0" w:noHBand="0" w:noVBand="0"/>
      </w:tblPr>
      <w:tblGrid>
        <w:gridCol w:w="5166"/>
        <w:gridCol w:w="5145"/>
      </w:tblGrid>
      <w:tr w:rsidR="007D4041" w:rsidRPr="00C4681B" w14:paraId="1FE706A6" w14:textId="77777777" w:rsidTr="00876E1F">
        <w:trPr>
          <w:jc w:val="center"/>
        </w:trPr>
        <w:tc>
          <w:tcPr>
            <w:tcW w:w="5166" w:type="dxa"/>
            <w:shd w:val="clear" w:color="auto" w:fill="auto"/>
            <w:vAlign w:val="center"/>
          </w:tcPr>
          <w:p w14:paraId="68A95E29" w14:textId="77777777" w:rsidR="007D4041" w:rsidRPr="00C4681B" w:rsidRDefault="007D4041" w:rsidP="00876E1F">
            <w:pPr>
              <w:pStyle w:val="MDPI52figure"/>
              <w:spacing w:before="0" w:after="0"/>
            </w:pPr>
            <w:r w:rsidRPr="00C4681B">
              <w:rPr>
                <w:noProof/>
              </w:rPr>
              <w:lastRenderedPageBreak/>
              <w:drawing>
                <wp:inline distT="0" distB="0" distL="0" distR="0" wp14:anchorId="75097577" wp14:editId="70826225">
                  <wp:extent cx="3243431" cy="2814452"/>
                  <wp:effectExtent l="0" t="0" r="0" b="5080"/>
                  <wp:docPr id="2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A graph of a graph&#10;&#10;Description automatically generated with medium confidenc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48"/>
                          <a:stretch/>
                        </pic:blipFill>
                        <pic:spPr bwMode="auto">
                          <a:xfrm>
                            <a:off x="0" y="0"/>
                            <a:ext cx="3258083" cy="2827166"/>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c>
          <w:tcPr>
            <w:tcW w:w="5145" w:type="dxa"/>
            <w:shd w:val="clear" w:color="auto" w:fill="auto"/>
            <w:vAlign w:val="center"/>
          </w:tcPr>
          <w:p w14:paraId="448E3DD6" w14:textId="77777777" w:rsidR="007D4041" w:rsidRPr="00C4681B" w:rsidRDefault="007D4041" w:rsidP="00C0044E">
            <w:pPr>
              <w:pStyle w:val="MDPI52figure"/>
              <w:spacing w:before="60" w:after="60"/>
              <w:rPr>
                <w:color w:val="auto"/>
              </w:rPr>
            </w:pPr>
            <w:r w:rsidRPr="00C4681B">
              <w:rPr>
                <w:noProof/>
                <w:color w:val="auto"/>
              </w:rPr>
              <w:drawing>
                <wp:inline distT="0" distB="0" distL="0" distR="0" wp14:anchorId="328EDFBA" wp14:editId="4EC1AEA2">
                  <wp:extent cx="3249422" cy="2832133"/>
                  <wp:effectExtent l="0" t="0" r="8255" b="6350"/>
                  <wp:docPr id="23" name="Picture 1" descr="A graph with red and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descr="A graph with red and green lines&#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285" r="861"/>
                          <a:stretch/>
                        </pic:blipFill>
                        <pic:spPr bwMode="auto">
                          <a:xfrm>
                            <a:off x="0" y="0"/>
                            <a:ext cx="3257114" cy="283883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r>
      <w:tr w:rsidR="007D4041" w:rsidRPr="00C4681B" w14:paraId="0B21C4E0" w14:textId="77777777" w:rsidTr="00876E1F">
        <w:trPr>
          <w:jc w:val="center"/>
        </w:trPr>
        <w:tc>
          <w:tcPr>
            <w:tcW w:w="5166" w:type="dxa"/>
            <w:shd w:val="clear" w:color="auto" w:fill="auto"/>
            <w:vAlign w:val="center"/>
          </w:tcPr>
          <w:p w14:paraId="7CF6C1DA" w14:textId="3BBC56A9" w:rsidR="007D4041" w:rsidRPr="00C4681B" w:rsidRDefault="00A553E8" w:rsidP="00876E1F">
            <w:pPr>
              <w:pStyle w:val="MDPI42tablebody"/>
              <w:rPr>
                <w:color w:val="auto"/>
              </w:rPr>
            </w:pPr>
            <w:r w:rsidRPr="00C4681B">
              <w:rPr>
                <w:color w:val="auto"/>
              </w:rPr>
              <w:t>(</w:t>
            </w:r>
            <w:r w:rsidR="007D4041" w:rsidRPr="00C4681B">
              <w:rPr>
                <w:b/>
                <w:color w:val="auto"/>
              </w:rPr>
              <w:t>a</w:t>
            </w:r>
            <w:r w:rsidRPr="00C4681B">
              <w:rPr>
                <w:color w:val="auto"/>
              </w:rPr>
              <w:t>)</w:t>
            </w:r>
          </w:p>
        </w:tc>
        <w:tc>
          <w:tcPr>
            <w:tcW w:w="5145" w:type="dxa"/>
            <w:shd w:val="clear" w:color="auto" w:fill="auto"/>
            <w:vAlign w:val="center"/>
          </w:tcPr>
          <w:p w14:paraId="2177C733" w14:textId="6A2BD059" w:rsidR="007D4041" w:rsidRPr="00C4681B" w:rsidRDefault="00A553E8" w:rsidP="00876E1F">
            <w:pPr>
              <w:pStyle w:val="MDPI42tablebody"/>
              <w:rPr>
                <w:color w:val="auto"/>
              </w:rPr>
            </w:pPr>
            <w:r w:rsidRPr="00C4681B">
              <w:rPr>
                <w:color w:val="auto"/>
              </w:rPr>
              <w:t>(</w:t>
            </w:r>
            <w:r w:rsidR="007D4041" w:rsidRPr="00C4681B">
              <w:rPr>
                <w:b/>
                <w:color w:val="auto"/>
              </w:rPr>
              <w:t>b</w:t>
            </w:r>
            <w:r w:rsidRPr="00C4681B">
              <w:rPr>
                <w:color w:val="auto"/>
              </w:rPr>
              <w:t>)</w:t>
            </w:r>
          </w:p>
        </w:tc>
      </w:tr>
    </w:tbl>
    <w:p w14:paraId="6BFC0C4C" w14:textId="13AC9C8D" w:rsidR="007D4041" w:rsidRPr="00C4681B" w:rsidRDefault="00FB6451" w:rsidP="00FB6451">
      <w:pPr>
        <w:pStyle w:val="MDPI51figurecaption"/>
        <w:jc w:val="both"/>
      </w:pPr>
      <w:r w:rsidRPr="00C4681B">
        <w:rPr>
          <w:b/>
        </w:rPr>
        <w:t xml:space="preserve">Figure 7. </w:t>
      </w:r>
      <w:r w:rsidR="00A553E8" w:rsidRPr="00C4681B">
        <w:t>(</w:t>
      </w:r>
      <w:r w:rsidR="007D4041" w:rsidRPr="00C4681B">
        <w:rPr>
          <w:b/>
        </w:rPr>
        <w:t>a</w:t>
      </w:r>
      <w:r w:rsidR="00A553E8" w:rsidRPr="00C4681B">
        <w:t>)</w:t>
      </w:r>
      <w:r w:rsidR="007D4041" w:rsidRPr="00C4681B">
        <w:t xml:space="preserve"> Projected climatology of </w:t>
      </w:r>
      <w:r w:rsidR="00717B9B" w:rsidRPr="00C4681B">
        <w:t>m</w:t>
      </w:r>
      <w:r w:rsidR="007D4041" w:rsidRPr="00C4681B">
        <w:t>ean</w:t>
      </w:r>
      <w:r w:rsidR="00F86937" w:rsidRPr="00C4681B">
        <w:t xml:space="preserve"> </w:t>
      </w:r>
      <w:r w:rsidR="00717B9B" w:rsidRPr="00C4681B">
        <w:t>t</w:t>
      </w:r>
      <w:r w:rsidR="007D4041" w:rsidRPr="00C4681B">
        <w:t>emperature for the 202</w:t>
      </w:r>
      <w:r w:rsidR="00C1324A" w:rsidRPr="00C4681B">
        <w:t>0</w:t>
      </w:r>
      <w:r w:rsidR="00186B13" w:rsidRPr="00C4681B">
        <w:t>-</w:t>
      </w:r>
      <w:r w:rsidR="00C1324A" w:rsidRPr="00C4681B">
        <w:t>2039</w:t>
      </w:r>
      <w:r w:rsidR="007D4041" w:rsidRPr="00C4681B">
        <w:t xml:space="preserve"> maritime region of Togo; </w:t>
      </w:r>
      <w:r w:rsidR="00A553E8" w:rsidRPr="00C4681B">
        <w:t>(</w:t>
      </w:r>
      <w:r w:rsidR="007D4041" w:rsidRPr="00C4681B">
        <w:t>Reference Period:</w:t>
      </w:r>
      <w:r w:rsidR="00F67912" w:rsidRPr="00C4681B">
        <w:t xml:space="preserve"> </w:t>
      </w:r>
      <w:r w:rsidR="007D4041" w:rsidRPr="00C4681B">
        <w:t>198</w:t>
      </w:r>
      <w:r w:rsidR="00C1324A" w:rsidRPr="00C4681B">
        <w:t>6</w:t>
      </w:r>
      <w:r w:rsidR="00186B13" w:rsidRPr="00C4681B">
        <w:t>-</w:t>
      </w:r>
      <w:r w:rsidR="00C1324A" w:rsidRPr="00C4681B">
        <w:t>2005</w:t>
      </w:r>
      <w:r w:rsidR="00A553E8" w:rsidRPr="00C4681B">
        <w:t>)</w:t>
      </w:r>
      <w:r w:rsidR="007D4041" w:rsidRPr="00C4681B">
        <w:t xml:space="preserve">. RCP 4.5 and RCP 8.5. Multi-Model Ensemble; </w:t>
      </w:r>
      <w:r w:rsidR="00A553E8" w:rsidRPr="00C4681B">
        <w:t>(</w:t>
      </w:r>
      <w:r w:rsidR="007D4041" w:rsidRPr="00C4681B">
        <w:rPr>
          <w:b/>
        </w:rPr>
        <w:t>b</w:t>
      </w:r>
      <w:r w:rsidR="00A553E8" w:rsidRPr="00C4681B">
        <w:t>)</w:t>
      </w:r>
      <w:r w:rsidR="007D4041" w:rsidRPr="00C4681B">
        <w:t xml:space="preserve"> </w:t>
      </w:r>
      <w:r w:rsidR="00717B9B" w:rsidRPr="00C4681B">
        <w:t>p</w:t>
      </w:r>
      <w:r w:rsidR="007D4041" w:rsidRPr="00C4681B">
        <w:t xml:space="preserve">rojected climatology of </w:t>
      </w:r>
      <w:r w:rsidR="00717B9B" w:rsidRPr="00C4681B">
        <w:t>p</w:t>
      </w:r>
      <w:r w:rsidR="007D4041" w:rsidRPr="00C4681B">
        <w:t>recipitation for the 202</w:t>
      </w:r>
      <w:r w:rsidR="00C1324A" w:rsidRPr="00C4681B">
        <w:t>0–2039</w:t>
      </w:r>
      <w:r w:rsidR="007D4041" w:rsidRPr="00C4681B">
        <w:t xml:space="preserve"> maritime region of Togo; </w:t>
      </w:r>
      <w:r w:rsidR="00A553E8" w:rsidRPr="00C4681B">
        <w:t>(</w:t>
      </w:r>
      <w:r w:rsidR="007D4041" w:rsidRPr="00C4681B">
        <w:t>Reference Period:</w:t>
      </w:r>
      <w:r w:rsidR="00F67912" w:rsidRPr="00C4681B">
        <w:t xml:space="preserve"> </w:t>
      </w:r>
      <w:r w:rsidR="007D4041" w:rsidRPr="00C4681B">
        <w:t>198</w:t>
      </w:r>
      <w:r w:rsidR="00C1324A" w:rsidRPr="00C4681B">
        <w:t>6</w:t>
      </w:r>
      <w:r w:rsidR="00186B13" w:rsidRPr="00C4681B">
        <w:t>-</w:t>
      </w:r>
      <w:r w:rsidR="00C1324A" w:rsidRPr="00C4681B">
        <w:t>2005</w:t>
      </w:r>
      <w:r w:rsidR="00A553E8" w:rsidRPr="00C4681B">
        <w:t>)</w:t>
      </w:r>
      <w:r w:rsidR="007D4041" w:rsidRPr="00C4681B">
        <w:t xml:space="preserve">. RCP 4.5 and RCP 8.5. Multi-Model Ensemble </w:t>
      </w:r>
      <w:r w:rsidR="007D4041" w:rsidRPr="00C4681B">
        <w:fldChar w:fldCharType="begin"/>
      </w:r>
      <w:r w:rsidR="007457EA" w:rsidRPr="00C4681B">
        <w:instrText xml:space="preserve"> ADDIN EN.CITE &lt;EndNote&gt;&lt;Cite&gt;&lt;Author&gt;CCKP&lt;/Author&gt;&lt;Year&gt;2021&lt;/Year&gt;&lt;RecNum&gt;1115&lt;/RecNum&gt;&lt;DisplayText&gt;&lt;style size="10"&gt;[85]&lt;/style&gt;&lt;/DisplayText&gt;&lt;record&gt;&lt;rec-number&gt;1115&lt;/rec-number&gt;&lt;foreign-keys&gt;&lt;key app="EN" db-id="ervrf0sr52fxske0wzqxxprmfdzfxwzpzzap" timestamp="1658309397" guid="6c3828c0-8084-4ca3-8517-6bab411c4e09"&gt;1115&lt;/key&gt;&lt;/foreign-keys&gt;&lt;ref-type name="Website"&gt;12&lt;/ref-type&gt;&lt;contributors&gt;&lt;authors&gt;&lt;author&gt;CCKP&lt;/author&gt;&lt;/authors&gt;&lt;/contributors&gt;&lt;titles&gt;&lt;title&gt;Climate Projections CMIP5 Data, Togo&lt;/title&gt;&lt;secondary-title&gt;The Climate Change Knowledge Portal (CCKP)&lt;/secondary-title&gt;&lt;/titles&gt;&lt;number&gt;2022/07/20&lt;/number&gt;&lt;dates&gt;&lt;year&gt;2021&lt;/year&gt;&lt;pub-dates&gt;&lt;date&gt;2022/07/20&lt;/date&gt;&lt;/pub-dates&gt;&lt;/dates&gt;&lt;publisher&gt;The World Bank Group&lt;/publisher&gt;&lt;urls&gt;&lt;related-urls&gt;&lt;url&gt;https://climateknowledgeportal.worldbank.org/country/togo/cmip5&lt;/url&gt;&lt;/related-urls&gt;&lt;/urls&gt;&lt;custom2&gt;2022/07/20&lt;/custom2&gt;&lt;access-date&gt;2022/07/20&lt;/access-date&gt;&lt;/record&gt;&lt;/Cite&gt;&lt;/EndNote&gt;</w:instrText>
      </w:r>
      <w:r w:rsidR="007D4041" w:rsidRPr="00C4681B">
        <w:fldChar w:fldCharType="separate"/>
      </w:r>
      <w:r w:rsidR="007457EA" w:rsidRPr="00C4681B">
        <w:rPr>
          <w:noProof/>
          <w:sz w:val="20"/>
        </w:rPr>
        <w:t>[85]</w:t>
      </w:r>
      <w:r w:rsidR="007D4041" w:rsidRPr="00C4681B">
        <w:fldChar w:fldCharType="end"/>
      </w:r>
      <w:r w:rsidR="007D4041" w:rsidRPr="00C4681B">
        <w:t>.</w:t>
      </w:r>
    </w:p>
    <w:tbl>
      <w:tblPr>
        <w:tblW w:w="10466" w:type="dxa"/>
        <w:jc w:val="center"/>
        <w:tblLayout w:type="fixed"/>
        <w:tblCellMar>
          <w:left w:w="0" w:type="dxa"/>
          <w:right w:w="0" w:type="dxa"/>
        </w:tblCellMar>
        <w:tblLook w:val="0000" w:firstRow="0" w:lastRow="0" w:firstColumn="0" w:lastColumn="0" w:noHBand="0" w:noVBand="0"/>
      </w:tblPr>
      <w:tblGrid>
        <w:gridCol w:w="5204"/>
        <w:gridCol w:w="5262"/>
      </w:tblGrid>
      <w:tr w:rsidR="007D4041" w:rsidRPr="00C4681B" w14:paraId="67CC2B74" w14:textId="77777777" w:rsidTr="00115CF3">
        <w:trPr>
          <w:jc w:val="center"/>
        </w:trPr>
        <w:tc>
          <w:tcPr>
            <w:tcW w:w="5204" w:type="dxa"/>
            <w:shd w:val="clear" w:color="auto" w:fill="auto"/>
            <w:vAlign w:val="center"/>
          </w:tcPr>
          <w:p w14:paraId="5632EC79" w14:textId="77777777" w:rsidR="007D4041" w:rsidRPr="00C4681B" w:rsidRDefault="007D4041" w:rsidP="00B76040">
            <w:pPr>
              <w:pStyle w:val="MDPI52figure"/>
              <w:spacing w:before="60" w:after="60"/>
            </w:pPr>
            <w:r w:rsidRPr="00C4681B">
              <w:rPr>
                <w:noProof/>
              </w:rPr>
              <w:drawing>
                <wp:inline distT="0" distB="0" distL="0" distR="0" wp14:anchorId="100E9243" wp14:editId="4250F191">
                  <wp:extent cx="3212275" cy="2808593"/>
                  <wp:effectExtent l="0" t="0" r="7620" b="0"/>
                  <wp:docPr id="24" name="Picture 1" descr="A graph of a number of mont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 descr="A graph of a number of months&#10;&#10;Description automatically generated with medium confidenc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70" r="1098"/>
                          <a:stretch/>
                        </pic:blipFill>
                        <pic:spPr bwMode="auto">
                          <a:xfrm>
                            <a:off x="0" y="0"/>
                            <a:ext cx="3222119" cy="281720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c>
          <w:tcPr>
            <w:tcW w:w="5262" w:type="dxa"/>
            <w:shd w:val="clear" w:color="auto" w:fill="auto"/>
            <w:vAlign w:val="center"/>
          </w:tcPr>
          <w:p w14:paraId="7AA6B073" w14:textId="77777777" w:rsidR="007D4041" w:rsidRPr="00C4681B" w:rsidRDefault="007D4041" w:rsidP="00115CF3">
            <w:pPr>
              <w:pStyle w:val="MDPI52figure"/>
              <w:spacing w:before="0" w:after="0"/>
              <w:rPr>
                <w:color w:val="auto"/>
              </w:rPr>
            </w:pPr>
            <w:r w:rsidRPr="00C4681B">
              <w:rPr>
                <w:noProof/>
                <w:color w:val="auto"/>
              </w:rPr>
              <w:drawing>
                <wp:inline distT="0" distB="0" distL="0" distR="0" wp14:anchorId="1F63BB55" wp14:editId="1E9A6BDD">
                  <wp:extent cx="3247901" cy="2807970"/>
                  <wp:effectExtent l="0" t="0" r="0" b="0"/>
                  <wp:docPr id="25"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A graph of a graph&#10;&#10;Description automatically generated with medium confidenc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307" r="629"/>
                          <a:stretch/>
                        </pic:blipFill>
                        <pic:spPr bwMode="auto">
                          <a:xfrm>
                            <a:off x="0" y="0"/>
                            <a:ext cx="3255416" cy="281446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r>
      <w:tr w:rsidR="007D4041" w:rsidRPr="00C4681B" w14:paraId="4C50FE15" w14:textId="77777777" w:rsidTr="00115CF3">
        <w:trPr>
          <w:jc w:val="center"/>
        </w:trPr>
        <w:tc>
          <w:tcPr>
            <w:tcW w:w="5204" w:type="dxa"/>
            <w:shd w:val="clear" w:color="auto" w:fill="auto"/>
            <w:vAlign w:val="center"/>
          </w:tcPr>
          <w:p w14:paraId="1EABEEC3" w14:textId="3D67735C" w:rsidR="007D4041" w:rsidRPr="00C4681B" w:rsidRDefault="00A553E8" w:rsidP="00115CF3">
            <w:pPr>
              <w:pStyle w:val="MDPI42tablebody"/>
              <w:rPr>
                <w:color w:val="auto"/>
              </w:rPr>
            </w:pPr>
            <w:r w:rsidRPr="00C4681B">
              <w:rPr>
                <w:color w:val="auto"/>
              </w:rPr>
              <w:t>(</w:t>
            </w:r>
            <w:r w:rsidR="007D4041" w:rsidRPr="00C4681B">
              <w:rPr>
                <w:b/>
                <w:color w:val="auto"/>
              </w:rPr>
              <w:t>a</w:t>
            </w:r>
            <w:r w:rsidRPr="00C4681B">
              <w:rPr>
                <w:color w:val="auto"/>
              </w:rPr>
              <w:t>)</w:t>
            </w:r>
          </w:p>
        </w:tc>
        <w:tc>
          <w:tcPr>
            <w:tcW w:w="5262" w:type="dxa"/>
            <w:shd w:val="clear" w:color="auto" w:fill="auto"/>
            <w:vAlign w:val="center"/>
          </w:tcPr>
          <w:p w14:paraId="44F37EB7" w14:textId="5EB5076F" w:rsidR="007D4041" w:rsidRPr="00C4681B" w:rsidRDefault="00A553E8" w:rsidP="00115CF3">
            <w:pPr>
              <w:pStyle w:val="MDPI42tablebody"/>
              <w:rPr>
                <w:color w:val="auto"/>
              </w:rPr>
            </w:pPr>
            <w:r w:rsidRPr="00C4681B">
              <w:rPr>
                <w:color w:val="auto"/>
              </w:rPr>
              <w:t>(</w:t>
            </w:r>
            <w:r w:rsidR="007D4041" w:rsidRPr="00C4681B">
              <w:rPr>
                <w:b/>
                <w:color w:val="auto"/>
              </w:rPr>
              <w:t>b</w:t>
            </w:r>
            <w:r w:rsidRPr="00C4681B">
              <w:rPr>
                <w:color w:val="auto"/>
              </w:rPr>
              <w:t>)</w:t>
            </w:r>
          </w:p>
        </w:tc>
      </w:tr>
    </w:tbl>
    <w:p w14:paraId="5A305008" w14:textId="6A2DBC71" w:rsidR="007D4041" w:rsidRPr="00C4681B" w:rsidRDefault="00115CF3" w:rsidP="00115CF3">
      <w:pPr>
        <w:pStyle w:val="MDPI51figurecaption"/>
        <w:jc w:val="both"/>
      </w:pPr>
      <w:r w:rsidRPr="00C4681B">
        <w:rPr>
          <w:b/>
        </w:rPr>
        <w:t xml:space="preserve">Figure 8. </w:t>
      </w:r>
      <w:r w:rsidR="00A553E8" w:rsidRPr="00C4681B">
        <w:t>(</w:t>
      </w:r>
      <w:r w:rsidR="007D4041" w:rsidRPr="00C4681B">
        <w:rPr>
          <w:b/>
        </w:rPr>
        <w:t>a</w:t>
      </w:r>
      <w:r w:rsidR="00A553E8" w:rsidRPr="00C4681B">
        <w:t>)</w:t>
      </w:r>
      <w:r w:rsidR="007D4041" w:rsidRPr="00C4681B">
        <w:t xml:space="preserve"> Projected climatology of </w:t>
      </w:r>
      <w:r w:rsidR="00717B9B" w:rsidRPr="00C4681B">
        <w:t>m</w:t>
      </w:r>
      <w:r w:rsidR="007D4041" w:rsidRPr="00C4681B">
        <w:t>ean</w:t>
      </w:r>
      <w:r w:rsidR="00717B9B" w:rsidRPr="00C4681B">
        <w:t xml:space="preserve"> t</w:t>
      </w:r>
      <w:r w:rsidR="007D4041" w:rsidRPr="00C4681B">
        <w:t>emperature for the 204</w:t>
      </w:r>
      <w:r w:rsidR="00C1324A" w:rsidRPr="00C4681B">
        <w:t>0</w:t>
      </w:r>
      <w:r w:rsidR="00186B13" w:rsidRPr="00C4681B">
        <w:t>-</w:t>
      </w:r>
      <w:r w:rsidR="00C1324A" w:rsidRPr="00C4681B">
        <w:t>2059</w:t>
      </w:r>
      <w:r w:rsidR="007D4041" w:rsidRPr="00C4681B">
        <w:t xml:space="preserve"> maritime region of Togo; </w:t>
      </w:r>
      <w:r w:rsidR="00A553E8" w:rsidRPr="00C4681B">
        <w:t>(</w:t>
      </w:r>
      <w:r w:rsidR="007D4041" w:rsidRPr="00C4681B">
        <w:t>Reference Period:</w:t>
      </w:r>
      <w:r w:rsidR="00F67912" w:rsidRPr="00C4681B">
        <w:t xml:space="preserve"> </w:t>
      </w:r>
      <w:r w:rsidR="007D4041" w:rsidRPr="00C4681B">
        <w:t>198</w:t>
      </w:r>
      <w:r w:rsidR="00C1324A" w:rsidRPr="00C4681B">
        <w:t>6</w:t>
      </w:r>
      <w:r w:rsidR="00186B13" w:rsidRPr="00C4681B">
        <w:t>-</w:t>
      </w:r>
      <w:r w:rsidR="00C1324A" w:rsidRPr="00C4681B">
        <w:t>2005</w:t>
      </w:r>
      <w:r w:rsidR="00A553E8" w:rsidRPr="00C4681B">
        <w:t>)</w:t>
      </w:r>
      <w:r w:rsidR="007D4041" w:rsidRPr="00C4681B">
        <w:t xml:space="preserve">. RCP 4.5 and RCP 8.5. Multi-Model Ensemble; </w:t>
      </w:r>
      <w:r w:rsidR="00A553E8" w:rsidRPr="00C4681B">
        <w:t>(</w:t>
      </w:r>
      <w:r w:rsidR="007D4041" w:rsidRPr="00C4681B">
        <w:rPr>
          <w:b/>
        </w:rPr>
        <w:t>b</w:t>
      </w:r>
      <w:r w:rsidR="00A553E8" w:rsidRPr="00C4681B">
        <w:t>)</w:t>
      </w:r>
      <w:r w:rsidR="007D4041" w:rsidRPr="00C4681B">
        <w:t xml:space="preserve"> </w:t>
      </w:r>
      <w:r w:rsidR="00717B9B" w:rsidRPr="00C4681B">
        <w:t>p</w:t>
      </w:r>
      <w:r w:rsidR="007D4041" w:rsidRPr="00C4681B">
        <w:t xml:space="preserve">rojected climatology of </w:t>
      </w:r>
      <w:r w:rsidR="00717B9B" w:rsidRPr="00C4681B">
        <w:t>p</w:t>
      </w:r>
      <w:r w:rsidR="007D4041" w:rsidRPr="00C4681B">
        <w:t>recipitation for the 204</w:t>
      </w:r>
      <w:r w:rsidR="00C1324A" w:rsidRPr="00C4681B">
        <w:t>0</w:t>
      </w:r>
      <w:r w:rsidR="00186B13" w:rsidRPr="00C4681B">
        <w:t>-</w:t>
      </w:r>
      <w:r w:rsidR="00C1324A" w:rsidRPr="00C4681B">
        <w:t>2059</w:t>
      </w:r>
      <w:r w:rsidR="007D4041" w:rsidRPr="00C4681B">
        <w:t xml:space="preserve"> maritime region of Togo; </w:t>
      </w:r>
      <w:r w:rsidR="00A553E8" w:rsidRPr="00C4681B">
        <w:t>(</w:t>
      </w:r>
      <w:r w:rsidR="007D4041" w:rsidRPr="00C4681B">
        <w:t>Reference Period:</w:t>
      </w:r>
      <w:r w:rsidR="00F67912" w:rsidRPr="00C4681B">
        <w:t xml:space="preserve"> </w:t>
      </w:r>
      <w:r w:rsidR="007D4041" w:rsidRPr="00C4681B">
        <w:t>198</w:t>
      </w:r>
      <w:r w:rsidR="00C1324A" w:rsidRPr="00C4681B">
        <w:t>6</w:t>
      </w:r>
      <w:r w:rsidR="00186B13" w:rsidRPr="00C4681B">
        <w:t>-</w:t>
      </w:r>
      <w:r w:rsidR="00C1324A" w:rsidRPr="00C4681B">
        <w:t>2005</w:t>
      </w:r>
      <w:r w:rsidR="00A553E8" w:rsidRPr="00C4681B">
        <w:t>)</w:t>
      </w:r>
      <w:r w:rsidR="007D4041" w:rsidRPr="00C4681B">
        <w:t xml:space="preserve">. RCP 4.5 and RCP 8.5. Multi-Model Ensemble </w:t>
      </w:r>
      <w:r w:rsidR="007D4041" w:rsidRPr="00C4681B">
        <w:fldChar w:fldCharType="begin"/>
      </w:r>
      <w:r w:rsidR="007457EA" w:rsidRPr="00C4681B">
        <w:instrText xml:space="preserve"> ADDIN EN.CITE &lt;EndNote&gt;&lt;Cite&gt;&lt;Author&gt;CCKP&lt;/Author&gt;&lt;Year&gt;2021&lt;/Year&gt;&lt;RecNum&gt;1115&lt;/RecNum&gt;&lt;DisplayText&gt;&lt;style size="10"&gt;[85]&lt;/style&gt;&lt;/DisplayText&gt;&lt;record&gt;&lt;rec-number&gt;1115&lt;/rec-number&gt;&lt;foreign-keys&gt;&lt;key app="EN" db-id="ervrf0sr52fxske0wzqxxprmfdzfxwzpzzap" timestamp="1658309397" guid="6c3828c0-8084-4ca3-8517-6bab411c4e09"&gt;1115&lt;/key&gt;&lt;/foreign-keys&gt;&lt;ref-type name="Website"&gt;12&lt;/ref-type&gt;&lt;contributors&gt;&lt;authors&gt;&lt;author&gt;CCKP&lt;/author&gt;&lt;/authors&gt;&lt;/contributors&gt;&lt;titles&gt;&lt;title&gt;Climate Projections CMIP5 Data, Togo&lt;/title&gt;&lt;secondary-title&gt;The Climate Change Knowledge Portal (CCKP)&lt;/secondary-title&gt;&lt;/titles&gt;&lt;number&gt;2022/07/20&lt;/number&gt;&lt;dates&gt;&lt;year&gt;2021&lt;/year&gt;&lt;pub-dates&gt;&lt;date&gt;2022/07/20&lt;/date&gt;&lt;/pub-dates&gt;&lt;/dates&gt;&lt;publisher&gt;The World Bank Group&lt;/publisher&gt;&lt;urls&gt;&lt;related-urls&gt;&lt;url&gt;https://climateknowledgeportal.worldbank.org/country/togo/cmip5&lt;/url&gt;&lt;/related-urls&gt;&lt;/urls&gt;&lt;custom2&gt;2022/07/20&lt;/custom2&gt;&lt;access-date&gt;2022/07/20&lt;/access-date&gt;&lt;/record&gt;&lt;/Cite&gt;&lt;/EndNote&gt;</w:instrText>
      </w:r>
      <w:r w:rsidR="007D4041" w:rsidRPr="00C4681B">
        <w:fldChar w:fldCharType="separate"/>
      </w:r>
      <w:r w:rsidR="007457EA" w:rsidRPr="00C4681B">
        <w:rPr>
          <w:noProof/>
          <w:sz w:val="20"/>
        </w:rPr>
        <w:t>[85]</w:t>
      </w:r>
      <w:r w:rsidR="007D4041" w:rsidRPr="00C4681B">
        <w:fldChar w:fldCharType="end"/>
      </w:r>
      <w:r w:rsidR="007D4041" w:rsidRPr="00C4681B">
        <w:t>.</w:t>
      </w:r>
    </w:p>
    <w:p w14:paraId="0A7B2C09" w14:textId="7D0584EB" w:rsidR="007D4041" w:rsidRPr="00C4681B" w:rsidRDefault="00115CF3" w:rsidP="00115CF3">
      <w:pPr>
        <w:pStyle w:val="MDPI21heading1"/>
      </w:pPr>
      <w:r w:rsidRPr="00C4681B">
        <w:t xml:space="preserve">3. </w:t>
      </w:r>
      <w:r w:rsidR="007D4041" w:rsidRPr="00C4681B">
        <w:t>Results</w:t>
      </w:r>
    </w:p>
    <w:p w14:paraId="325502AD" w14:textId="37E169FF" w:rsidR="007D4041" w:rsidRPr="00C4681B" w:rsidRDefault="00115CF3" w:rsidP="00115CF3">
      <w:pPr>
        <w:pStyle w:val="MDPI22heading2"/>
      </w:pPr>
      <w:r w:rsidRPr="00C4681B">
        <w:t xml:space="preserve">3.1. </w:t>
      </w:r>
      <w:r w:rsidR="007D4041" w:rsidRPr="00C4681B">
        <w:t xml:space="preserve">Soil </w:t>
      </w:r>
      <w:r w:rsidR="00F67912" w:rsidRPr="00C4681B">
        <w:t>Permeability M</w:t>
      </w:r>
      <w:r w:rsidR="007D4041" w:rsidRPr="00C4681B">
        <w:t>ap</w:t>
      </w:r>
    </w:p>
    <w:p w14:paraId="0254838A" w14:textId="522331B1" w:rsidR="007D4041" w:rsidRPr="00C4681B" w:rsidRDefault="007D4041" w:rsidP="00115CF3">
      <w:pPr>
        <w:pStyle w:val="MDPI31text"/>
      </w:pPr>
      <w:r w:rsidRPr="00C4681B">
        <w:t xml:space="preserve">The soil permeability map </w:t>
      </w:r>
      <w:r w:rsidR="00A553E8" w:rsidRPr="00C4681B">
        <w:t>(</w:t>
      </w:r>
      <w:r w:rsidRPr="00C4681B">
        <w:t>Figure 9</w:t>
      </w:r>
      <w:r w:rsidR="00A553E8" w:rsidRPr="00C4681B">
        <w:t>)</w:t>
      </w:r>
      <w:r w:rsidRPr="00C4681B">
        <w:t xml:space="preserve"> shows a basin consisting mostly of sandy loam. The sands are located on the Atlantic coastline and riverbeds, while the clays are concentrated in the near upstream part of Lake Togo.</w:t>
      </w:r>
    </w:p>
    <w:p w14:paraId="7F46ECB1" w14:textId="77777777" w:rsidR="007D4041" w:rsidRPr="00C4681B" w:rsidRDefault="007D4041" w:rsidP="00115CF3">
      <w:pPr>
        <w:pStyle w:val="MDPI52figure"/>
      </w:pPr>
      <w:r w:rsidRPr="00C4681B">
        <w:rPr>
          <w:noProof/>
        </w:rPr>
        <w:lastRenderedPageBreak/>
        <w:drawing>
          <wp:inline distT="0" distB="0" distL="0" distR="0" wp14:anchorId="053B18E6" wp14:editId="6A0DF7B7">
            <wp:extent cx="5248452" cy="3706374"/>
            <wp:effectExtent l="0" t="0" r="0" b="8890"/>
            <wp:docPr id="60411660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16606" name="Image 8"/>
                    <pic:cNvPicPr/>
                  </pic:nvPicPr>
                  <pic:blipFill>
                    <a:blip r:embed="rId18"/>
                    <a:stretch>
                      <a:fillRect/>
                    </a:stretch>
                  </pic:blipFill>
                  <pic:spPr>
                    <a:xfrm>
                      <a:off x="0" y="0"/>
                      <a:ext cx="5248452" cy="3706374"/>
                    </a:xfrm>
                    <a:prstGeom prst="rect">
                      <a:avLst/>
                    </a:prstGeom>
                  </pic:spPr>
                </pic:pic>
              </a:graphicData>
            </a:graphic>
          </wp:inline>
        </w:drawing>
      </w:r>
    </w:p>
    <w:p w14:paraId="5EF33EE8" w14:textId="6B65E97B" w:rsidR="007D4041" w:rsidRPr="00C4681B" w:rsidRDefault="00115CF3" w:rsidP="00115CF3">
      <w:pPr>
        <w:pStyle w:val="MDPI51figurecaption"/>
      </w:pPr>
      <w:r w:rsidRPr="00C4681B">
        <w:rPr>
          <w:b/>
        </w:rPr>
        <w:t xml:space="preserve">Figure 9. </w:t>
      </w:r>
      <w:r w:rsidR="007D4041" w:rsidRPr="00C4681B">
        <w:t xml:space="preserve">Soil </w:t>
      </w:r>
      <w:r w:rsidR="00A553E8" w:rsidRPr="00C4681B">
        <w:t>(</w:t>
      </w:r>
      <w:r w:rsidR="007D4041" w:rsidRPr="00C4681B">
        <w:t>permeability</w:t>
      </w:r>
      <w:r w:rsidR="00A553E8" w:rsidRPr="00C4681B">
        <w:t>)</w:t>
      </w:r>
      <w:r w:rsidR="007D4041" w:rsidRPr="00C4681B">
        <w:t xml:space="preserve"> map.</w:t>
      </w:r>
    </w:p>
    <w:p w14:paraId="34C13DBF" w14:textId="6AF194BA" w:rsidR="007D4041" w:rsidRPr="00C4681B" w:rsidRDefault="00115CF3" w:rsidP="00115CF3">
      <w:pPr>
        <w:pStyle w:val="MDPI22heading2"/>
        <w:spacing w:before="240"/>
      </w:pPr>
      <w:r w:rsidRPr="00C4681B">
        <w:t xml:space="preserve">3.2. </w:t>
      </w:r>
      <w:r w:rsidR="007D4041" w:rsidRPr="00C4681B">
        <w:t xml:space="preserve">Land </w:t>
      </w:r>
      <w:r w:rsidR="00F67912" w:rsidRPr="00C4681B">
        <w:t>Cover M</w:t>
      </w:r>
      <w:r w:rsidR="007D4041" w:rsidRPr="00C4681B">
        <w:t>ap</w:t>
      </w:r>
    </w:p>
    <w:p w14:paraId="746A9EB4" w14:textId="53732E80" w:rsidR="007D4041" w:rsidRPr="00C4681B" w:rsidRDefault="007D4041" w:rsidP="00115CF3">
      <w:pPr>
        <w:pStyle w:val="MDPI31text"/>
      </w:pPr>
      <w:r w:rsidRPr="00C4681B">
        <w:t xml:space="preserve">The result obtained in the form of a map </w:t>
      </w:r>
      <w:r w:rsidR="00A553E8" w:rsidRPr="00C4681B">
        <w:t>(</w:t>
      </w:r>
      <w:r w:rsidRPr="00C4681B">
        <w:t>Figure 10</w:t>
      </w:r>
      <w:r w:rsidR="00A553E8" w:rsidRPr="00C4681B">
        <w:t>)</w:t>
      </w:r>
      <w:r w:rsidRPr="00C4681B">
        <w:t xml:space="preserve"> distinguishes between areas of high permeability </w:t>
      </w:r>
      <w:r w:rsidR="00A553E8" w:rsidRPr="00C4681B">
        <w:t>(</w:t>
      </w:r>
      <w:r w:rsidRPr="00C4681B">
        <w:t xml:space="preserve">forest and grassland/savanna with </w:t>
      </w:r>
      <w:r w:rsidRPr="00C4681B">
        <w:rPr>
          <w:i/>
          <w:iCs/>
        </w:rPr>
        <w:t>C</w:t>
      </w:r>
      <w:r w:rsidRPr="00C4681B">
        <w:t>’</w:t>
      </w:r>
      <w:r w:rsidR="00A553E8" w:rsidRPr="00C4681B">
        <w:rPr>
          <w:vertAlign w:val="subscript"/>
        </w:rPr>
        <w:t>2</w:t>
      </w:r>
      <w:r w:rsidR="00A553E8" w:rsidRPr="00C4681B">
        <w:t xml:space="preserve"> = 0</w:t>
      </w:r>
      <w:r w:rsidRPr="00C4681B">
        <w:t>.2</w:t>
      </w:r>
      <w:r w:rsidR="00A553E8" w:rsidRPr="00C4681B">
        <w:t>)</w:t>
      </w:r>
      <w:r w:rsidRPr="00C4681B">
        <w:t xml:space="preserve">, which comprise most of the basin, and areas of medium and low permeability </w:t>
      </w:r>
      <w:r w:rsidR="00A553E8" w:rsidRPr="00C4681B">
        <w:t>(</w:t>
      </w:r>
      <w:r w:rsidRPr="00C4681B">
        <w:t xml:space="preserve">cropland and urban with </w:t>
      </w:r>
      <w:r w:rsidRPr="00C4681B">
        <w:rPr>
          <w:i/>
          <w:iCs/>
        </w:rPr>
        <w:t>C</w:t>
      </w:r>
      <w:r w:rsidRPr="00C4681B">
        <w:t>’</w:t>
      </w:r>
      <w:r w:rsidR="00A553E8" w:rsidRPr="00C4681B">
        <w:rPr>
          <w:vertAlign w:val="subscript"/>
        </w:rPr>
        <w:t>2</w:t>
      </w:r>
      <w:r w:rsidR="00A553E8" w:rsidRPr="00C4681B">
        <w:t xml:space="preserve"> = 0</w:t>
      </w:r>
      <w:r w:rsidRPr="00C4681B">
        <w:t>.1</w:t>
      </w:r>
      <w:r w:rsidR="00A553E8" w:rsidRPr="00C4681B">
        <w:t>)</w:t>
      </w:r>
      <w:r w:rsidRPr="00C4681B">
        <w:t>.</w:t>
      </w:r>
    </w:p>
    <w:p w14:paraId="395742D2" w14:textId="77777777" w:rsidR="007D4041" w:rsidRPr="00C4681B" w:rsidRDefault="007D4041" w:rsidP="00115CF3">
      <w:pPr>
        <w:pStyle w:val="MDPI52figure"/>
      </w:pPr>
      <w:r w:rsidRPr="00C4681B">
        <w:rPr>
          <w:noProof/>
        </w:rPr>
        <w:drawing>
          <wp:inline distT="0" distB="0" distL="0" distR="0" wp14:anchorId="1F6E5E8E" wp14:editId="170DF093">
            <wp:extent cx="5163059" cy="3646070"/>
            <wp:effectExtent l="0" t="0" r="0" b="0"/>
            <wp:docPr id="87805823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058233" name="Image 7"/>
                    <pic:cNvPicPr/>
                  </pic:nvPicPr>
                  <pic:blipFill>
                    <a:blip r:embed="rId19"/>
                    <a:stretch>
                      <a:fillRect/>
                    </a:stretch>
                  </pic:blipFill>
                  <pic:spPr>
                    <a:xfrm>
                      <a:off x="0" y="0"/>
                      <a:ext cx="5164525" cy="3647105"/>
                    </a:xfrm>
                    <a:prstGeom prst="rect">
                      <a:avLst/>
                    </a:prstGeom>
                  </pic:spPr>
                </pic:pic>
              </a:graphicData>
            </a:graphic>
          </wp:inline>
        </w:drawing>
      </w:r>
    </w:p>
    <w:p w14:paraId="63AB4DA0" w14:textId="62901382" w:rsidR="007D4041" w:rsidRPr="00C4681B" w:rsidRDefault="00115CF3" w:rsidP="00115CF3">
      <w:pPr>
        <w:pStyle w:val="MDPI51figurecaption"/>
      </w:pPr>
      <w:r w:rsidRPr="00C4681B">
        <w:rPr>
          <w:b/>
        </w:rPr>
        <w:t xml:space="preserve">Figure 10. </w:t>
      </w:r>
      <w:r w:rsidR="007D4041" w:rsidRPr="00C4681B">
        <w:t>Land cover map.</w:t>
      </w:r>
    </w:p>
    <w:p w14:paraId="3DCDDD13" w14:textId="237C36AD" w:rsidR="007D4041" w:rsidRPr="00C4681B" w:rsidRDefault="00115CF3" w:rsidP="00115CF3">
      <w:pPr>
        <w:pStyle w:val="MDPI22heading2"/>
        <w:spacing w:before="240"/>
      </w:pPr>
      <w:r w:rsidRPr="00C4681B">
        <w:lastRenderedPageBreak/>
        <w:t xml:space="preserve">3.3. </w:t>
      </w:r>
      <w:r w:rsidR="007D4041" w:rsidRPr="00C4681B">
        <w:t xml:space="preserve">Slope </w:t>
      </w:r>
      <w:r w:rsidR="00F67912" w:rsidRPr="00C4681B">
        <w:t>Map</w:t>
      </w:r>
    </w:p>
    <w:p w14:paraId="1DA6F59A" w14:textId="77777777" w:rsidR="007D4041" w:rsidRPr="00C4681B" w:rsidRDefault="007D4041" w:rsidP="00115CF3">
      <w:pPr>
        <w:pStyle w:val="MDPI31text"/>
      </w:pPr>
      <w:r w:rsidRPr="00C4681B">
        <w:t>Figure 11 shows relatively flat topographic slopes, mainly 2%. Gradients between 2% and 7% are usually on the banks, while gradients above 7% are almost nonexistent.</w:t>
      </w:r>
    </w:p>
    <w:p w14:paraId="2928C44D" w14:textId="77777777" w:rsidR="007D4041" w:rsidRPr="00C4681B" w:rsidRDefault="007D4041" w:rsidP="00115CF3">
      <w:pPr>
        <w:pStyle w:val="MDPI52figure"/>
      </w:pPr>
      <w:r w:rsidRPr="00C4681B">
        <w:rPr>
          <w:noProof/>
        </w:rPr>
        <w:drawing>
          <wp:inline distT="0" distB="0" distL="0" distR="0" wp14:anchorId="4F5AB618" wp14:editId="75CC1BEB">
            <wp:extent cx="5505311" cy="3921772"/>
            <wp:effectExtent l="0" t="0" r="635" b="2540"/>
            <wp:docPr id="27930729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07293" name="Image 6"/>
                    <pic:cNvPicPr/>
                  </pic:nvPicPr>
                  <pic:blipFill>
                    <a:blip r:embed="rId20"/>
                    <a:srcRect l="434" r="434"/>
                    <a:stretch>
                      <a:fillRect/>
                    </a:stretch>
                  </pic:blipFill>
                  <pic:spPr bwMode="auto">
                    <a:xfrm>
                      <a:off x="0" y="0"/>
                      <a:ext cx="5505311" cy="3921772"/>
                    </a:xfrm>
                    <a:prstGeom prst="rect">
                      <a:avLst/>
                    </a:prstGeom>
                    <a:ln>
                      <a:noFill/>
                    </a:ln>
                    <a:extLst>
                      <a:ext uri="{53640926-AAD7-44D8-BBD7-CCE9431645EC}">
                        <a14:shadowObscured xmlns:a14="http://schemas.microsoft.com/office/drawing/2010/main"/>
                      </a:ext>
                    </a:extLst>
                  </pic:spPr>
                </pic:pic>
              </a:graphicData>
            </a:graphic>
          </wp:inline>
        </w:drawing>
      </w:r>
    </w:p>
    <w:p w14:paraId="1BFF9006" w14:textId="1FE66C1F" w:rsidR="007D4041" w:rsidRPr="00C4681B" w:rsidRDefault="00115CF3" w:rsidP="00115CF3">
      <w:pPr>
        <w:pStyle w:val="MDPI51figurecaption"/>
      </w:pPr>
      <w:r w:rsidRPr="00C4681B">
        <w:rPr>
          <w:b/>
        </w:rPr>
        <w:t xml:space="preserve">Figure 11. </w:t>
      </w:r>
      <w:r w:rsidR="007D4041" w:rsidRPr="00C4681B">
        <w:t>Slope map.</w:t>
      </w:r>
    </w:p>
    <w:p w14:paraId="3644E5AF" w14:textId="3F608FCB" w:rsidR="007D4041" w:rsidRPr="00C4681B" w:rsidRDefault="00115CF3" w:rsidP="00115CF3">
      <w:pPr>
        <w:pStyle w:val="MDPI22heading2"/>
        <w:spacing w:before="240"/>
      </w:pPr>
      <w:r w:rsidRPr="00C4681B">
        <w:t xml:space="preserve">3.4. </w:t>
      </w:r>
      <w:r w:rsidR="007D4041" w:rsidRPr="00C4681B">
        <w:t xml:space="preserve">Runoff </w:t>
      </w:r>
      <w:r w:rsidR="00F67912" w:rsidRPr="00C4681B">
        <w:t>Coefficient M</w:t>
      </w:r>
      <w:r w:rsidR="007D4041" w:rsidRPr="00C4681B">
        <w:t>ap</w:t>
      </w:r>
    </w:p>
    <w:p w14:paraId="0C2C4A90" w14:textId="524BB5C4" w:rsidR="007D4041" w:rsidRPr="00C4681B" w:rsidRDefault="007D4041" w:rsidP="00115CF3">
      <w:pPr>
        <w:pStyle w:val="MDPI31text"/>
      </w:pPr>
      <w:r w:rsidRPr="00C4681B">
        <w:t xml:space="preserve">Computation of the runoff coefficient: the application of Formula </w:t>
      </w:r>
      <w:r w:rsidR="00F67912" w:rsidRPr="00C4681B">
        <w:t>(</w:t>
      </w:r>
      <w:r w:rsidRPr="00C4681B">
        <w:t>7</w:t>
      </w:r>
      <w:r w:rsidR="00F67912" w:rsidRPr="00C4681B">
        <w:t>)</w:t>
      </w:r>
      <w:r w:rsidRPr="00C4681B">
        <w:t xml:space="preserve"> with the different values of C</w:t>
      </w:r>
      <w:r w:rsidRPr="00C4681B">
        <w:rPr>
          <w:vertAlign w:val="subscript"/>
        </w:rPr>
        <w:t>1</w:t>
      </w:r>
      <w:r w:rsidRPr="00C4681B">
        <w:t>, C</w:t>
      </w:r>
      <w:r w:rsidRPr="00C4681B">
        <w:rPr>
          <w:vertAlign w:val="subscript"/>
        </w:rPr>
        <w:t>2</w:t>
      </w:r>
      <w:r w:rsidRPr="00C4681B">
        <w:t>, and C</w:t>
      </w:r>
      <w:r w:rsidRPr="00C4681B">
        <w:rPr>
          <w:vertAlign w:val="subscript"/>
        </w:rPr>
        <w:t>3</w:t>
      </w:r>
      <w:r w:rsidRPr="00C4681B">
        <w:t xml:space="preserve"> identified previously allowed us to determine the values of C that can be obtained in the basin </w:t>
      </w:r>
      <w:r w:rsidR="00A553E8" w:rsidRPr="00C4681B">
        <w:t>(</w:t>
      </w:r>
      <w:r w:rsidRPr="00C4681B">
        <w:t>Table 2</w:t>
      </w:r>
      <w:r w:rsidR="00A553E8" w:rsidRPr="00C4681B">
        <w:t>)</w:t>
      </w:r>
      <w:r w:rsidRPr="00C4681B">
        <w:t>. C thus varied from 0.1 for low runoff areas to 0.7 for high runoff areas.</w:t>
      </w:r>
    </w:p>
    <w:p w14:paraId="1A351D94" w14:textId="22D490FC" w:rsidR="007D4041" w:rsidRPr="00C4681B" w:rsidRDefault="00115CF3" w:rsidP="00115CF3">
      <w:pPr>
        <w:pStyle w:val="MDPI41tablecaption"/>
      </w:pPr>
      <w:r w:rsidRPr="00C4681B">
        <w:rPr>
          <w:b/>
        </w:rPr>
        <w:t xml:space="preserve">Table 2. </w:t>
      </w:r>
      <w:r w:rsidR="007D4041" w:rsidRPr="00C4681B">
        <w:t xml:space="preserve">Values for runoff coefficient </w:t>
      </w:r>
      <w:r w:rsidR="00A553E8" w:rsidRPr="00C4681B">
        <w:t>(</w:t>
      </w:r>
      <w:r w:rsidR="007D4041" w:rsidRPr="00C4681B">
        <w:rPr>
          <w:i/>
          <w:iCs/>
        </w:rPr>
        <w:t>C</w:t>
      </w:r>
      <w:r w:rsidR="00A553E8" w:rsidRPr="00C4681B">
        <w:t>)</w:t>
      </w:r>
      <w:r w:rsidR="007D4041" w:rsidRPr="00C4681B">
        <w:t xml:space="preserve"> adopted.</w:t>
      </w:r>
    </w:p>
    <w:tbl>
      <w:tblPr>
        <w:tblW w:w="10465" w:type="dxa"/>
        <w:jc w:val="center"/>
        <w:tblLayout w:type="fixed"/>
        <w:tblCellMar>
          <w:left w:w="0" w:type="dxa"/>
          <w:right w:w="0" w:type="dxa"/>
        </w:tblCellMar>
        <w:tblLook w:val="04A0" w:firstRow="1" w:lastRow="0" w:firstColumn="1" w:lastColumn="0" w:noHBand="0" w:noVBand="1"/>
      </w:tblPr>
      <w:tblGrid>
        <w:gridCol w:w="2031"/>
        <w:gridCol w:w="1250"/>
        <w:gridCol w:w="1561"/>
        <w:gridCol w:w="781"/>
        <w:gridCol w:w="1406"/>
        <w:gridCol w:w="1051"/>
        <w:gridCol w:w="2385"/>
      </w:tblGrid>
      <w:tr w:rsidR="007D4041" w:rsidRPr="00C4681B" w14:paraId="31B271B3" w14:textId="77777777" w:rsidTr="00115CF3">
        <w:trPr>
          <w:jc w:val="center"/>
        </w:trPr>
        <w:tc>
          <w:tcPr>
            <w:tcW w:w="2031" w:type="dxa"/>
            <w:tcBorders>
              <w:top w:val="single" w:sz="8" w:space="0" w:color="auto"/>
              <w:left w:val="nil"/>
              <w:bottom w:val="single" w:sz="4" w:space="0" w:color="auto"/>
              <w:right w:val="nil"/>
            </w:tcBorders>
            <w:shd w:val="clear" w:color="auto" w:fill="auto"/>
            <w:noWrap/>
            <w:vAlign w:val="center"/>
            <w:hideMark/>
          </w:tcPr>
          <w:p w14:paraId="02BC7124" w14:textId="308D9776"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 xml:space="preserve">Soil </w:t>
            </w:r>
            <w:r w:rsidR="00F67912" w:rsidRPr="00C4681B">
              <w:rPr>
                <w:rFonts w:eastAsia="Times New Roman" w:cs="Calibri"/>
                <w:b/>
                <w:bCs/>
                <w:lang w:eastAsia="fr-FR"/>
              </w:rPr>
              <w:t>Permeability</w:t>
            </w:r>
          </w:p>
        </w:tc>
        <w:tc>
          <w:tcPr>
            <w:tcW w:w="1250" w:type="dxa"/>
            <w:tcBorders>
              <w:top w:val="single" w:sz="8" w:space="0" w:color="auto"/>
              <w:left w:val="nil"/>
              <w:bottom w:val="single" w:sz="4" w:space="0" w:color="auto"/>
              <w:right w:val="nil"/>
            </w:tcBorders>
            <w:shd w:val="clear" w:color="auto" w:fill="auto"/>
            <w:noWrap/>
            <w:vAlign w:val="center"/>
            <w:hideMark/>
          </w:tcPr>
          <w:p w14:paraId="124D124D" w14:textId="446D3124" w:rsidR="007D4041" w:rsidRPr="00C4681B" w:rsidRDefault="00F67912"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i/>
                <w:iCs/>
                <w:lang w:eastAsia="fr-FR"/>
              </w:rPr>
              <w:t>C</w:t>
            </w:r>
            <w:r w:rsidR="007D4041" w:rsidRPr="00C4681B">
              <w:rPr>
                <w:rFonts w:eastAsia="Times New Roman" w:cs="Calibri"/>
                <w:b/>
                <w:bCs/>
                <w:lang w:eastAsia="fr-FR"/>
              </w:rPr>
              <w:t>′</w:t>
            </w:r>
            <w:r w:rsidR="007D4041" w:rsidRPr="00C4681B">
              <w:rPr>
                <w:rFonts w:eastAsia="Times New Roman" w:cs="Calibri"/>
                <w:b/>
                <w:bCs/>
                <w:vertAlign w:val="subscript"/>
                <w:lang w:eastAsia="fr-FR"/>
              </w:rPr>
              <w:t>1</w:t>
            </w:r>
          </w:p>
        </w:tc>
        <w:tc>
          <w:tcPr>
            <w:tcW w:w="1561" w:type="dxa"/>
            <w:tcBorders>
              <w:top w:val="single" w:sz="8" w:space="0" w:color="auto"/>
              <w:left w:val="nil"/>
              <w:bottom w:val="single" w:sz="4" w:space="0" w:color="auto"/>
              <w:right w:val="nil"/>
            </w:tcBorders>
            <w:shd w:val="clear" w:color="auto" w:fill="auto"/>
            <w:noWrap/>
            <w:vAlign w:val="center"/>
            <w:hideMark/>
          </w:tcPr>
          <w:p w14:paraId="31C3CB80" w14:textId="022E98AC"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 xml:space="preserve">Infiltration </w:t>
            </w:r>
            <w:r w:rsidR="00F67912" w:rsidRPr="00C4681B">
              <w:rPr>
                <w:rFonts w:eastAsia="Times New Roman" w:cs="Calibri"/>
                <w:b/>
                <w:bCs/>
                <w:lang w:eastAsia="fr-FR"/>
              </w:rPr>
              <w:t>Capacity</w:t>
            </w:r>
          </w:p>
        </w:tc>
        <w:tc>
          <w:tcPr>
            <w:tcW w:w="781" w:type="dxa"/>
            <w:tcBorders>
              <w:top w:val="single" w:sz="8" w:space="0" w:color="auto"/>
              <w:left w:val="nil"/>
              <w:bottom w:val="single" w:sz="4" w:space="0" w:color="auto"/>
              <w:right w:val="nil"/>
            </w:tcBorders>
            <w:shd w:val="clear" w:color="auto" w:fill="auto"/>
            <w:noWrap/>
            <w:vAlign w:val="center"/>
            <w:hideMark/>
          </w:tcPr>
          <w:p w14:paraId="3F62A878" w14:textId="2C031BA7" w:rsidR="007D4041" w:rsidRPr="00C4681B" w:rsidRDefault="00F67912"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i/>
                <w:iCs/>
                <w:lang w:eastAsia="fr-FR"/>
              </w:rPr>
              <w:t>C</w:t>
            </w:r>
            <w:r w:rsidR="007D4041" w:rsidRPr="00C4681B">
              <w:rPr>
                <w:rFonts w:eastAsia="Times New Roman" w:cs="Calibri"/>
                <w:b/>
                <w:bCs/>
                <w:lang w:eastAsia="fr-FR"/>
              </w:rPr>
              <w:t>′</w:t>
            </w:r>
            <w:r w:rsidR="007D4041" w:rsidRPr="00C4681B">
              <w:rPr>
                <w:rFonts w:eastAsia="Times New Roman" w:cs="Calibri"/>
                <w:b/>
                <w:bCs/>
                <w:vertAlign w:val="subscript"/>
                <w:lang w:eastAsia="fr-FR"/>
              </w:rPr>
              <w:t>2</w:t>
            </w:r>
          </w:p>
        </w:tc>
        <w:tc>
          <w:tcPr>
            <w:tcW w:w="1406" w:type="dxa"/>
            <w:tcBorders>
              <w:top w:val="single" w:sz="8" w:space="0" w:color="auto"/>
              <w:left w:val="nil"/>
              <w:bottom w:val="single" w:sz="4" w:space="0" w:color="auto"/>
              <w:right w:val="nil"/>
            </w:tcBorders>
            <w:shd w:val="clear" w:color="auto" w:fill="auto"/>
            <w:noWrap/>
            <w:vAlign w:val="center"/>
            <w:hideMark/>
          </w:tcPr>
          <w:p w14:paraId="46E5DB8F"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Slope</w:t>
            </w:r>
          </w:p>
        </w:tc>
        <w:tc>
          <w:tcPr>
            <w:tcW w:w="1051" w:type="dxa"/>
            <w:tcBorders>
              <w:top w:val="single" w:sz="8" w:space="0" w:color="auto"/>
              <w:left w:val="nil"/>
              <w:bottom w:val="single" w:sz="4" w:space="0" w:color="auto"/>
              <w:right w:val="nil"/>
            </w:tcBorders>
            <w:shd w:val="clear" w:color="auto" w:fill="auto"/>
            <w:noWrap/>
            <w:vAlign w:val="center"/>
            <w:hideMark/>
          </w:tcPr>
          <w:p w14:paraId="7B24E03A" w14:textId="0E48ACE3" w:rsidR="007D4041" w:rsidRPr="00C4681B" w:rsidRDefault="00F67912"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i/>
                <w:iCs/>
                <w:lang w:eastAsia="fr-FR"/>
              </w:rPr>
              <w:t>C</w:t>
            </w:r>
            <w:r w:rsidR="007D4041" w:rsidRPr="00C4681B">
              <w:rPr>
                <w:rFonts w:eastAsia="Times New Roman" w:cs="Calibri"/>
                <w:b/>
                <w:bCs/>
                <w:lang w:eastAsia="fr-FR"/>
              </w:rPr>
              <w:t>′</w:t>
            </w:r>
            <w:r w:rsidR="007D4041" w:rsidRPr="00C4681B">
              <w:rPr>
                <w:rFonts w:eastAsia="Times New Roman" w:cs="Calibri"/>
                <w:b/>
                <w:bCs/>
                <w:vertAlign w:val="subscript"/>
                <w:lang w:eastAsia="fr-FR"/>
              </w:rPr>
              <w:t>3</w:t>
            </w:r>
          </w:p>
        </w:tc>
        <w:tc>
          <w:tcPr>
            <w:tcW w:w="2385" w:type="dxa"/>
            <w:tcBorders>
              <w:top w:val="single" w:sz="8" w:space="0" w:color="auto"/>
              <w:left w:val="nil"/>
              <w:bottom w:val="single" w:sz="4" w:space="0" w:color="auto"/>
              <w:right w:val="nil"/>
            </w:tcBorders>
            <w:shd w:val="clear" w:color="auto" w:fill="auto"/>
            <w:noWrap/>
            <w:vAlign w:val="center"/>
            <w:hideMark/>
          </w:tcPr>
          <w:p w14:paraId="50BB04C2" w14:textId="4A69F2B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 xml:space="preserve">Runoff </w:t>
            </w:r>
            <w:r w:rsidR="00F67912" w:rsidRPr="00C4681B">
              <w:rPr>
                <w:rFonts w:eastAsia="Times New Roman" w:cs="Calibri"/>
                <w:b/>
                <w:bCs/>
                <w:lang w:eastAsia="fr-FR"/>
              </w:rPr>
              <w:t>Coefficient</w:t>
            </w:r>
            <w:r w:rsidRPr="00C4681B">
              <w:rPr>
                <w:rFonts w:eastAsia="Times New Roman" w:cs="Calibri"/>
                <w:b/>
                <w:bCs/>
                <w:lang w:eastAsia="fr-FR"/>
              </w:rPr>
              <w:t>. C</w:t>
            </w:r>
          </w:p>
        </w:tc>
      </w:tr>
      <w:tr w:rsidR="007D4041" w:rsidRPr="00C4681B" w14:paraId="0FD70778" w14:textId="77777777" w:rsidTr="00115CF3">
        <w:trPr>
          <w:jc w:val="center"/>
        </w:trPr>
        <w:tc>
          <w:tcPr>
            <w:tcW w:w="2031" w:type="dxa"/>
            <w:vMerge w:val="restart"/>
            <w:tcBorders>
              <w:top w:val="nil"/>
              <w:left w:val="nil"/>
              <w:bottom w:val="single" w:sz="4" w:space="0" w:color="000000"/>
              <w:right w:val="nil"/>
            </w:tcBorders>
            <w:shd w:val="clear" w:color="auto" w:fill="auto"/>
            <w:noWrap/>
            <w:vAlign w:val="center"/>
            <w:hideMark/>
          </w:tcPr>
          <w:p w14:paraId="25C0B71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High permeability</w:t>
            </w:r>
          </w:p>
        </w:tc>
        <w:tc>
          <w:tcPr>
            <w:tcW w:w="1250" w:type="dxa"/>
            <w:tcBorders>
              <w:top w:val="nil"/>
              <w:left w:val="nil"/>
              <w:bottom w:val="single" w:sz="4" w:space="0" w:color="auto"/>
              <w:right w:val="nil"/>
            </w:tcBorders>
            <w:shd w:val="clear" w:color="auto" w:fill="auto"/>
            <w:noWrap/>
            <w:vAlign w:val="center"/>
            <w:hideMark/>
          </w:tcPr>
          <w:p w14:paraId="6D3CF01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val="restart"/>
            <w:tcBorders>
              <w:top w:val="nil"/>
              <w:left w:val="nil"/>
              <w:bottom w:val="single" w:sz="4" w:space="0" w:color="000000"/>
              <w:right w:val="nil"/>
            </w:tcBorders>
            <w:shd w:val="clear" w:color="auto" w:fill="auto"/>
            <w:noWrap/>
            <w:vAlign w:val="center"/>
            <w:hideMark/>
          </w:tcPr>
          <w:p w14:paraId="55D4143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Forest</w:t>
            </w:r>
          </w:p>
        </w:tc>
        <w:tc>
          <w:tcPr>
            <w:tcW w:w="781" w:type="dxa"/>
            <w:tcBorders>
              <w:top w:val="nil"/>
              <w:left w:val="nil"/>
              <w:bottom w:val="single" w:sz="4" w:space="0" w:color="auto"/>
              <w:right w:val="nil"/>
            </w:tcBorders>
            <w:shd w:val="clear" w:color="auto" w:fill="auto"/>
            <w:noWrap/>
            <w:vAlign w:val="center"/>
            <w:hideMark/>
          </w:tcPr>
          <w:p w14:paraId="4418B56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02F53E4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156363F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20FFC93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r>
      <w:tr w:rsidR="007D4041" w:rsidRPr="00C4681B" w14:paraId="1B68EB44"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47463AD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6C4B54E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tcBorders>
              <w:top w:val="nil"/>
              <w:left w:val="nil"/>
              <w:bottom w:val="single" w:sz="4" w:space="0" w:color="000000"/>
              <w:right w:val="nil"/>
            </w:tcBorders>
            <w:shd w:val="clear" w:color="auto" w:fill="auto"/>
            <w:vAlign w:val="center"/>
            <w:hideMark/>
          </w:tcPr>
          <w:p w14:paraId="210591E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6DBB900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4F923EF4" w14:textId="77A31E2E"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w:t>
            </w:r>
            <w:r w:rsidR="00DA4214" w:rsidRPr="00C4681B">
              <w:rPr>
                <w:rFonts w:eastAsia="Times New Roman" w:cs="Calibri"/>
                <w:lang w:eastAsia="fr-FR"/>
              </w:rPr>
              <w:t>-</w:t>
            </w:r>
            <w:r w:rsidRPr="00C4681B">
              <w:rPr>
                <w:rFonts w:eastAsia="Times New Roman" w:cs="Calibri"/>
                <w:lang w:eastAsia="fr-FR"/>
              </w:rPr>
              <w:t>7%</w:t>
            </w:r>
          </w:p>
        </w:tc>
        <w:tc>
          <w:tcPr>
            <w:tcW w:w="1051" w:type="dxa"/>
            <w:tcBorders>
              <w:top w:val="nil"/>
              <w:left w:val="nil"/>
              <w:bottom w:val="single" w:sz="4" w:space="0" w:color="auto"/>
              <w:right w:val="nil"/>
            </w:tcBorders>
            <w:shd w:val="clear" w:color="auto" w:fill="auto"/>
            <w:noWrap/>
            <w:vAlign w:val="center"/>
            <w:hideMark/>
          </w:tcPr>
          <w:p w14:paraId="3885F6C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0658E57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r>
      <w:tr w:rsidR="007D4041" w:rsidRPr="00C4681B" w14:paraId="45053314"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2316570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2B15CB1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tcBorders>
              <w:top w:val="nil"/>
              <w:left w:val="nil"/>
              <w:bottom w:val="single" w:sz="4" w:space="0" w:color="000000"/>
              <w:right w:val="nil"/>
            </w:tcBorders>
            <w:shd w:val="clear" w:color="auto" w:fill="auto"/>
            <w:vAlign w:val="center"/>
            <w:hideMark/>
          </w:tcPr>
          <w:p w14:paraId="7E1DDF0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5B01813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63C79A1C" w14:textId="26A123D5"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7B7010A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153C4A9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r>
      <w:tr w:rsidR="007D4041" w:rsidRPr="00C4681B" w14:paraId="442C0E4D"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73856C0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608DC8E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val="restart"/>
            <w:tcBorders>
              <w:top w:val="nil"/>
              <w:left w:val="nil"/>
              <w:bottom w:val="single" w:sz="4" w:space="0" w:color="000000"/>
              <w:right w:val="nil"/>
            </w:tcBorders>
            <w:shd w:val="clear" w:color="auto" w:fill="auto"/>
            <w:noWrap/>
            <w:vAlign w:val="center"/>
            <w:hideMark/>
          </w:tcPr>
          <w:p w14:paraId="3A61B5C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Grass/Sav</w:t>
            </w:r>
          </w:p>
        </w:tc>
        <w:tc>
          <w:tcPr>
            <w:tcW w:w="781" w:type="dxa"/>
            <w:tcBorders>
              <w:top w:val="nil"/>
              <w:left w:val="nil"/>
              <w:bottom w:val="single" w:sz="4" w:space="0" w:color="auto"/>
              <w:right w:val="nil"/>
            </w:tcBorders>
            <w:shd w:val="clear" w:color="auto" w:fill="auto"/>
            <w:noWrap/>
            <w:vAlign w:val="center"/>
            <w:hideMark/>
          </w:tcPr>
          <w:p w14:paraId="5186E43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3EEECF4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6A93A05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3C7A8AC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r>
      <w:tr w:rsidR="007D4041" w:rsidRPr="00C4681B" w14:paraId="594CBDEE"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692D776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104AF66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tcBorders>
              <w:top w:val="nil"/>
              <w:left w:val="nil"/>
              <w:bottom w:val="single" w:sz="4" w:space="0" w:color="000000"/>
              <w:right w:val="nil"/>
            </w:tcBorders>
            <w:shd w:val="clear" w:color="auto" w:fill="auto"/>
            <w:vAlign w:val="center"/>
            <w:hideMark/>
          </w:tcPr>
          <w:p w14:paraId="26DA84B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2821162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185C85B5" w14:textId="47C9B0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w:t>
            </w:r>
            <w:r w:rsidR="00DA4214" w:rsidRPr="00C4681B">
              <w:rPr>
                <w:rFonts w:eastAsia="Times New Roman" w:cs="Calibri"/>
                <w:lang w:eastAsia="fr-FR"/>
              </w:rPr>
              <w:t>-</w:t>
            </w:r>
            <w:r w:rsidRPr="00C4681B">
              <w:rPr>
                <w:rFonts w:eastAsia="Times New Roman" w:cs="Calibri"/>
                <w:lang w:eastAsia="fr-FR"/>
              </w:rPr>
              <w:t>7%</w:t>
            </w:r>
          </w:p>
        </w:tc>
        <w:tc>
          <w:tcPr>
            <w:tcW w:w="1051" w:type="dxa"/>
            <w:tcBorders>
              <w:top w:val="nil"/>
              <w:left w:val="nil"/>
              <w:bottom w:val="single" w:sz="4" w:space="0" w:color="auto"/>
              <w:right w:val="nil"/>
            </w:tcBorders>
            <w:shd w:val="clear" w:color="auto" w:fill="auto"/>
            <w:noWrap/>
            <w:vAlign w:val="center"/>
            <w:hideMark/>
          </w:tcPr>
          <w:p w14:paraId="30821D9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0AB4E89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r>
      <w:tr w:rsidR="007D4041" w:rsidRPr="00C4681B" w14:paraId="710393AB"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701F26B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761CC00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tcBorders>
              <w:top w:val="nil"/>
              <w:left w:val="nil"/>
              <w:bottom w:val="single" w:sz="4" w:space="0" w:color="000000"/>
              <w:right w:val="nil"/>
            </w:tcBorders>
            <w:shd w:val="clear" w:color="auto" w:fill="auto"/>
            <w:vAlign w:val="center"/>
            <w:hideMark/>
          </w:tcPr>
          <w:p w14:paraId="47FF911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326E741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5267F0BE" w14:textId="05EFB92B"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788B7BD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1A19F61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r>
      <w:tr w:rsidR="007D4041" w:rsidRPr="00C4681B" w14:paraId="7A9A9036"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3144FED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3EF1FB9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val="restart"/>
            <w:tcBorders>
              <w:top w:val="nil"/>
              <w:left w:val="nil"/>
              <w:bottom w:val="single" w:sz="4" w:space="0" w:color="000000"/>
              <w:right w:val="nil"/>
            </w:tcBorders>
            <w:shd w:val="clear" w:color="auto" w:fill="auto"/>
            <w:noWrap/>
            <w:vAlign w:val="center"/>
            <w:hideMark/>
          </w:tcPr>
          <w:p w14:paraId="644D962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Cropland</w:t>
            </w:r>
          </w:p>
        </w:tc>
        <w:tc>
          <w:tcPr>
            <w:tcW w:w="781" w:type="dxa"/>
            <w:tcBorders>
              <w:top w:val="nil"/>
              <w:left w:val="nil"/>
              <w:bottom w:val="single" w:sz="4" w:space="0" w:color="auto"/>
              <w:right w:val="nil"/>
            </w:tcBorders>
            <w:shd w:val="clear" w:color="auto" w:fill="auto"/>
            <w:noWrap/>
            <w:vAlign w:val="center"/>
            <w:hideMark/>
          </w:tcPr>
          <w:p w14:paraId="0F85A51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151B3E2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512CD72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4046E3B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r>
      <w:tr w:rsidR="007D4041" w:rsidRPr="00C4681B" w14:paraId="0E26A2B5"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169B525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5FB1BA1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tcBorders>
              <w:top w:val="nil"/>
              <w:left w:val="nil"/>
              <w:bottom w:val="single" w:sz="4" w:space="0" w:color="000000"/>
              <w:right w:val="nil"/>
            </w:tcBorders>
            <w:shd w:val="clear" w:color="auto" w:fill="auto"/>
            <w:vAlign w:val="center"/>
            <w:hideMark/>
          </w:tcPr>
          <w:p w14:paraId="403C642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67DA688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40E81C3E" w14:textId="1F83927C"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w:t>
            </w:r>
            <w:r w:rsidR="00DA4214" w:rsidRPr="00C4681B">
              <w:rPr>
                <w:rFonts w:eastAsia="Times New Roman" w:cs="Calibri"/>
                <w:lang w:eastAsia="fr-FR"/>
              </w:rPr>
              <w:t>-</w:t>
            </w:r>
            <w:r w:rsidRPr="00C4681B">
              <w:rPr>
                <w:rFonts w:eastAsia="Times New Roman" w:cs="Calibri"/>
                <w:lang w:eastAsia="fr-FR"/>
              </w:rPr>
              <w:t>7%</w:t>
            </w:r>
          </w:p>
        </w:tc>
        <w:tc>
          <w:tcPr>
            <w:tcW w:w="1051" w:type="dxa"/>
            <w:tcBorders>
              <w:top w:val="nil"/>
              <w:left w:val="nil"/>
              <w:bottom w:val="single" w:sz="4" w:space="0" w:color="auto"/>
              <w:right w:val="nil"/>
            </w:tcBorders>
            <w:shd w:val="clear" w:color="auto" w:fill="auto"/>
            <w:noWrap/>
            <w:vAlign w:val="center"/>
            <w:hideMark/>
          </w:tcPr>
          <w:p w14:paraId="2390484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71315F6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r>
      <w:tr w:rsidR="007D4041" w:rsidRPr="00C4681B" w14:paraId="62BAA83D"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7B3C9F9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5FC359A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tcBorders>
              <w:top w:val="nil"/>
              <w:left w:val="nil"/>
              <w:bottom w:val="single" w:sz="4" w:space="0" w:color="000000"/>
              <w:right w:val="nil"/>
            </w:tcBorders>
            <w:shd w:val="clear" w:color="auto" w:fill="auto"/>
            <w:vAlign w:val="center"/>
            <w:hideMark/>
          </w:tcPr>
          <w:p w14:paraId="6452D71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5912B0D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3D175BB6" w14:textId="758F5465"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442617A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046646E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r>
      <w:tr w:rsidR="007D4041" w:rsidRPr="00C4681B" w14:paraId="623C654E"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2DD51F5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641F93F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val="restart"/>
            <w:tcBorders>
              <w:top w:val="nil"/>
              <w:left w:val="nil"/>
              <w:bottom w:val="single" w:sz="4" w:space="0" w:color="000000"/>
              <w:right w:val="nil"/>
            </w:tcBorders>
            <w:shd w:val="clear" w:color="auto" w:fill="auto"/>
            <w:noWrap/>
            <w:vAlign w:val="center"/>
            <w:hideMark/>
          </w:tcPr>
          <w:p w14:paraId="2A7C11E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Urban</w:t>
            </w:r>
          </w:p>
        </w:tc>
        <w:tc>
          <w:tcPr>
            <w:tcW w:w="781" w:type="dxa"/>
            <w:tcBorders>
              <w:top w:val="nil"/>
              <w:left w:val="nil"/>
              <w:bottom w:val="single" w:sz="4" w:space="0" w:color="auto"/>
              <w:right w:val="nil"/>
            </w:tcBorders>
            <w:shd w:val="clear" w:color="auto" w:fill="auto"/>
            <w:noWrap/>
            <w:vAlign w:val="center"/>
            <w:hideMark/>
          </w:tcPr>
          <w:p w14:paraId="74C83E2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41048F6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66FED97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59E9325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r>
      <w:tr w:rsidR="007D4041" w:rsidRPr="00C4681B" w14:paraId="296866FF" w14:textId="77777777" w:rsidTr="00115CF3">
        <w:trPr>
          <w:jc w:val="center"/>
        </w:trPr>
        <w:tc>
          <w:tcPr>
            <w:tcW w:w="2031" w:type="dxa"/>
            <w:vMerge w:val="restart"/>
            <w:tcBorders>
              <w:top w:val="nil"/>
              <w:left w:val="nil"/>
              <w:bottom w:val="single" w:sz="4" w:space="0" w:color="000000"/>
              <w:right w:val="nil"/>
            </w:tcBorders>
            <w:shd w:val="clear" w:color="auto" w:fill="auto"/>
            <w:vAlign w:val="center"/>
            <w:hideMark/>
          </w:tcPr>
          <w:p w14:paraId="4207424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2B8712B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tcBorders>
              <w:top w:val="nil"/>
              <w:left w:val="nil"/>
              <w:bottom w:val="single" w:sz="4" w:space="0" w:color="000000"/>
              <w:right w:val="nil"/>
            </w:tcBorders>
            <w:shd w:val="clear" w:color="auto" w:fill="auto"/>
            <w:vAlign w:val="center"/>
            <w:hideMark/>
          </w:tcPr>
          <w:p w14:paraId="77E687D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61F54EB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1ADAA591" w14:textId="15975CF1"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w:t>
            </w:r>
            <w:r w:rsidR="00DA4214" w:rsidRPr="00C4681B">
              <w:rPr>
                <w:rFonts w:eastAsia="Times New Roman" w:cs="Calibri"/>
                <w:lang w:eastAsia="fr-FR"/>
              </w:rPr>
              <w:t>-</w:t>
            </w:r>
            <w:r w:rsidRPr="00C4681B">
              <w:rPr>
                <w:rFonts w:eastAsia="Times New Roman" w:cs="Calibri"/>
                <w:lang w:eastAsia="fr-FR"/>
              </w:rPr>
              <w:t>7%</w:t>
            </w:r>
          </w:p>
        </w:tc>
        <w:tc>
          <w:tcPr>
            <w:tcW w:w="1051" w:type="dxa"/>
            <w:tcBorders>
              <w:top w:val="nil"/>
              <w:left w:val="nil"/>
              <w:bottom w:val="single" w:sz="4" w:space="0" w:color="auto"/>
              <w:right w:val="nil"/>
            </w:tcBorders>
            <w:shd w:val="clear" w:color="auto" w:fill="auto"/>
            <w:noWrap/>
            <w:vAlign w:val="center"/>
            <w:hideMark/>
          </w:tcPr>
          <w:p w14:paraId="510E7DA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33F7183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r>
      <w:tr w:rsidR="007D4041" w:rsidRPr="00C4681B" w14:paraId="60EB4239"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254411E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3F6F15B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1561" w:type="dxa"/>
            <w:vMerge/>
            <w:tcBorders>
              <w:top w:val="nil"/>
              <w:left w:val="nil"/>
              <w:bottom w:val="single" w:sz="4" w:space="0" w:color="000000"/>
              <w:right w:val="nil"/>
            </w:tcBorders>
            <w:shd w:val="clear" w:color="auto" w:fill="auto"/>
            <w:vAlign w:val="center"/>
            <w:hideMark/>
          </w:tcPr>
          <w:p w14:paraId="23A10F0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74CA81E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17E6F050" w14:textId="6C5F4C98"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119DDBB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7003E81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r>
      <w:tr w:rsidR="007D4041" w:rsidRPr="00C4681B" w14:paraId="68B0CDF7" w14:textId="77777777" w:rsidTr="00115CF3">
        <w:trPr>
          <w:jc w:val="center"/>
        </w:trPr>
        <w:tc>
          <w:tcPr>
            <w:tcW w:w="2031" w:type="dxa"/>
            <w:vMerge w:val="restart"/>
            <w:tcBorders>
              <w:top w:val="nil"/>
              <w:left w:val="nil"/>
              <w:bottom w:val="single" w:sz="4" w:space="0" w:color="000000"/>
              <w:right w:val="nil"/>
            </w:tcBorders>
            <w:shd w:val="clear" w:color="auto" w:fill="auto"/>
            <w:noWrap/>
            <w:vAlign w:val="center"/>
            <w:hideMark/>
          </w:tcPr>
          <w:p w14:paraId="3C58616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lastRenderedPageBreak/>
              <w:t>Moderate permeability</w:t>
            </w:r>
          </w:p>
        </w:tc>
        <w:tc>
          <w:tcPr>
            <w:tcW w:w="1250" w:type="dxa"/>
            <w:tcBorders>
              <w:top w:val="nil"/>
              <w:left w:val="nil"/>
              <w:bottom w:val="single" w:sz="4" w:space="0" w:color="auto"/>
              <w:right w:val="nil"/>
            </w:tcBorders>
            <w:shd w:val="clear" w:color="auto" w:fill="auto"/>
            <w:noWrap/>
            <w:vAlign w:val="center"/>
            <w:hideMark/>
          </w:tcPr>
          <w:p w14:paraId="259D2D9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val="restart"/>
            <w:tcBorders>
              <w:top w:val="nil"/>
              <w:left w:val="nil"/>
              <w:bottom w:val="single" w:sz="4" w:space="0" w:color="000000"/>
              <w:right w:val="nil"/>
            </w:tcBorders>
            <w:shd w:val="clear" w:color="auto" w:fill="auto"/>
            <w:noWrap/>
            <w:vAlign w:val="center"/>
            <w:hideMark/>
          </w:tcPr>
          <w:p w14:paraId="19EBDCA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Forest</w:t>
            </w:r>
          </w:p>
        </w:tc>
        <w:tc>
          <w:tcPr>
            <w:tcW w:w="781" w:type="dxa"/>
            <w:tcBorders>
              <w:top w:val="nil"/>
              <w:left w:val="nil"/>
              <w:bottom w:val="single" w:sz="4" w:space="0" w:color="auto"/>
              <w:right w:val="nil"/>
            </w:tcBorders>
            <w:shd w:val="clear" w:color="auto" w:fill="auto"/>
            <w:noWrap/>
            <w:vAlign w:val="center"/>
            <w:hideMark/>
          </w:tcPr>
          <w:p w14:paraId="087C5C0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25E3CB0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2EF03B0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511689C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r>
      <w:tr w:rsidR="007D4041" w:rsidRPr="00C4681B" w14:paraId="00E4CA52"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61DA76C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150BF91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tcBorders>
              <w:top w:val="nil"/>
              <w:left w:val="nil"/>
              <w:bottom w:val="single" w:sz="4" w:space="0" w:color="000000"/>
              <w:right w:val="nil"/>
            </w:tcBorders>
            <w:shd w:val="clear" w:color="auto" w:fill="auto"/>
            <w:vAlign w:val="center"/>
            <w:hideMark/>
          </w:tcPr>
          <w:p w14:paraId="07602C7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0F97B3A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49D37A90" w14:textId="2DCE8265"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w:t>
            </w:r>
            <w:r w:rsidR="00F67912" w:rsidRPr="00C4681B">
              <w:rPr>
                <w:rFonts w:eastAsia="Times New Roman" w:cs="Calibri"/>
                <w:lang w:eastAsia="fr-FR"/>
              </w:rPr>
              <w:t>–</w:t>
            </w:r>
            <w:r w:rsidRPr="00C4681B">
              <w:rPr>
                <w:rFonts w:eastAsia="Times New Roman" w:cs="Calibri"/>
                <w:lang w:eastAsia="fr-FR"/>
              </w:rPr>
              <w:t>7%</w:t>
            </w:r>
          </w:p>
        </w:tc>
        <w:tc>
          <w:tcPr>
            <w:tcW w:w="1051" w:type="dxa"/>
            <w:tcBorders>
              <w:top w:val="nil"/>
              <w:left w:val="nil"/>
              <w:bottom w:val="single" w:sz="4" w:space="0" w:color="auto"/>
              <w:right w:val="nil"/>
            </w:tcBorders>
            <w:shd w:val="clear" w:color="auto" w:fill="auto"/>
            <w:noWrap/>
            <w:vAlign w:val="center"/>
            <w:hideMark/>
          </w:tcPr>
          <w:p w14:paraId="5111B3F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2F30DEE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r>
      <w:tr w:rsidR="007D4041" w:rsidRPr="00C4681B" w14:paraId="3DE47084"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6432634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7C18BE6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tcBorders>
              <w:top w:val="nil"/>
              <w:left w:val="nil"/>
              <w:bottom w:val="single" w:sz="4" w:space="0" w:color="000000"/>
              <w:right w:val="nil"/>
            </w:tcBorders>
            <w:shd w:val="clear" w:color="auto" w:fill="auto"/>
            <w:vAlign w:val="center"/>
            <w:hideMark/>
          </w:tcPr>
          <w:p w14:paraId="5C4CEED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0E72EF1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6A4B2869" w14:textId="6961BCE9"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605A22E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7CFAD5A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r>
      <w:tr w:rsidR="007D4041" w:rsidRPr="00C4681B" w14:paraId="430F5A3A"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7FBD5EF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1EF193A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val="restart"/>
            <w:tcBorders>
              <w:top w:val="nil"/>
              <w:left w:val="nil"/>
              <w:bottom w:val="single" w:sz="4" w:space="0" w:color="000000"/>
              <w:right w:val="nil"/>
            </w:tcBorders>
            <w:shd w:val="clear" w:color="auto" w:fill="auto"/>
            <w:noWrap/>
            <w:vAlign w:val="center"/>
            <w:hideMark/>
          </w:tcPr>
          <w:p w14:paraId="34BA712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Grass/Sav</w:t>
            </w:r>
          </w:p>
        </w:tc>
        <w:tc>
          <w:tcPr>
            <w:tcW w:w="781" w:type="dxa"/>
            <w:tcBorders>
              <w:top w:val="nil"/>
              <w:left w:val="nil"/>
              <w:bottom w:val="single" w:sz="4" w:space="0" w:color="auto"/>
              <w:right w:val="nil"/>
            </w:tcBorders>
            <w:shd w:val="clear" w:color="auto" w:fill="auto"/>
            <w:noWrap/>
            <w:vAlign w:val="center"/>
            <w:hideMark/>
          </w:tcPr>
          <w:p w14:paraId="6F944FF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27CDA72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179261F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65C49ED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r>
      <w:tr w:rsidR="007D4041" w:rsidRPr="00C4681B" w14:paraId="38614910"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3F054A0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48F591A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tcBorders>
              <w:top w:val="nil"/>
              <w:left w:val="nil"/>
              <w:bottom w:val="single" w:sz="4" w:space="0" w:color="000000"/>
              <w:right w:val="nil"/>
            </w:tcBorders>
            <w:shd w:val="clear" w:color="auto" w:fill="auto"/>
            <w:vAlign w:val="center"/>
            <w:hideMark/>
          </w:tcPr>
          <w:p w14:paraId="0FE2C7A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0A1347A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20B0017F" w14:textId="666D1795"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2–7%</w:t>
            </w:r>
          </w:p>
        </w:tc>
        <w:tc>
          <w:tcPr>
            <w:tcW w:w="1051" w:type="dxa"/>
            <w:tcBorders>
              <w:top w:val="nil"/>
              <w:left w:val="nil"/>
              <w:bottom w:val="single" w:sz="4" w:space="0" w:color="auto"/>
              <w:right w:val="nil"/>
            </w:tcBorders>
            <w:shd w:val="clear" w:color="auto" w:fill="auto"/>
            <w:noWrap/>
            <w:vAlign w:val="center"/>
            <w:hideMark/>
          </w:tcPr>
          <w:p w14:paraId="1B36315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090FA60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r>
      <w:tr w:rsidR="007D4041" w:rsidRPr="00C4681B" w14:paraId="3F9C0621"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073CC19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40DB31A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tcBorders>
              <w:top w:val="nil"/>
              <w:left w:val="nil"/>
              <w:bottom w:val="single" w:sz="4" w:space="0" w:color="000000"/>
              <w:right w:val="nil"/>
            </w:tcBorders>
            <w:shd w:val="clear" w:color="auto" w:fill="auto"/>
            <w:vAlign w:val="center"/>
            <w:hideMark/>
          </w:tcPr>
          <w:p w14:paraId="340C497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566BB28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7CAD8DE8" w14:textId="022EA67E"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2929F07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48FA264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r>
      <w:tr w:rsidR="007D4041" w:rsidRPr="00C4681B" w14:paraId="2D54ADFF"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5FA3F5A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301312E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val="restart"/>
            <w:tcBorders>
              <w:top w:val="nil"/>
              <w:left w:val="nil"/>
              <w:bottom w:val="single" w:sz="4" w:space="0" w:color="000000"/>
              <w:right w:val="nil"/>
            </w:tcBorders>
            <w:shd w:val="clear" w:color="auto" w:fill="auto"/>
            <w:noWrap/>
            <w:vAlign w:val="center"/>
            <w:hideMark/>
          </w:tcPr>
          <w:p w14:paraId="66CA0E7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Cropland</w:t>
            </w:r>
          </w:p>
        </w:tc>
        <w:tc>
          <w:tcPr>
            <w:tcW w:w="781" w:type="dxa"/>
            <w:tcBorders>
              <w:top w:val="nil"/>
              <w:left w:val="nil"/>
              <w:bottom w:val="single" w:sz="4" w:space="0" w:color="auto"/>
              <w:right w:val="nil"/>
            </w:tcBorders>
            <w:shd w:val="clear" w:color="auto" w:fill="auto"/>
            <w:noWrap/>
            <w:vAlign w:val="center"/>
            <w:hideMark/>
          </w:tcPr>
          <w:p w14:paraId="7099316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4008741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1F5B4B9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0C6F852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r>
      <w:tr w:rsidR="007D4041" w:rsidRPr="00C4681B" w14:paraId="4837A733"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24A3CE4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3B2D4DF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tcBorders>
              <w:top w:val="nil"/>
              <w:left w:val="nil"/>
              <w:bottom w:val="single" w:sz="4" w:space="0" w:color="000000"/>
              <w:right w:val="nil"/>
            </w:tcBorders>
            <w:shd w:val="clear" w:color="auto" w:fill="auto"/>
            <w:vAlign w:val="center"/>
            <w:hideMark/>
          </w:tcPr>
          <w:p w14:paraId="5413C95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1620616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73449E5A" w14:textId="52B5F0CF"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2–7%</w:t>
            </w:r>
          </w:p>
        </w:tc>
        <w:tc>
          <w:tcPr>
            <w:tcW w:w="1051" w:type="dxa"/>
            <w:tcBorders>
              <w:top w:val="nil"/>
              <w:left w:val="nil"/>
              <w:bottom w:val="single" w:sz="4" w:space="0" w:color="auto"/>
              <w:right w:val="nil"/>
            </w:tcBorders>
            <w:shd w:val="clear" w:color="auto" w:fill="auto"/>
            <w:noWrap/>
            <w:vAlign w:val="center"/>
            <w:hideMark/>
          </w:tcPr>
          <w:p w14:paraId="2A7BD3E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6B7D7D2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r>
      <w:tr w:rsidR="007D4041" w:rsidRPr="00C4681B" w14:paraId="1E414A45"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1A161B9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5D2CE49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tcBorders>
              <w:top w:val="nil"/>
              <w:left w:val="nil"/>
              <w:bottom w:val="single" w:sz="4" w:space="0" w:color="000000"/>
              <w:right w:val="nil"/>
            </w:tcBorders>
            <w:shd w:val="clear" w:color="auto" w:fill="auto"/>
            <w:vAlign w:val="center"/>
            <w:hideMark/>
          </w:tcPr>
          <w:p w14:paraId="1E4B51C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4A8DD52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3E361A8C" w14:textId="28E42885"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3CA5323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2885560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0.6</w:t>
            </w:r>
          </w:p>
        </w:tc>
      </w:tr>
      <w:tr w:rsidR="007D4041" w:rsidRPr="00C4681B" w14:paraId="2E55B278"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49CAEDB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090F601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val="restart"/>
            <w:tcBorders>
              <w:top w:val="nil"/>
              <w:left w:val="nil"/>
              <w:bottom w:val="single" w:sz="4" w:space="0" w:color="000000"/>
              <w:right w:val="nil"/>
            </w:tcBorders>
            <w:shd w:val="clear" w:color="auto" w:fill="auto"/>
            <w:noWrap/>
            <w:vAlign w:val="center"/>
            <w:hideMark/>
          </w:tcPr>
          <w:p w14:paraId="2DE6834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Urban</w:t>
            </w:r>
          </w:p>
        </w:tc>
        <w:tc>
          <w:tcPr>
            <w:tcW w:w="781" w:type="dxa"/>
            <w:tcBorders>
              <w:top w:val="nil"/>
              <w:left w:val="nil"/>
              <w:bottom w:val="single" w:sz="4" w:space="0" w:color="auto"/>
              <w:right w:val="nil"/>
            </w:tcBorders>
            <w:shd w:val="clear" w:color="auto" w:fill="auto"/>
            <w:noWrap/>
            <w:vAlign w:val="center"/>
            <w:hideMark/>
          </w:tcPr>
          <w:p w14:paraId="7F46758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4D18CF1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4BCD344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1A5AF42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r>
      <w:tr w:rsidR="007D4041" w:rsidRPr="00C4681B" w14:paraId="3406ECF1"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28AC7CD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7C3CFB8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tcBorders>
              <w:top w:val="nil"/>
              <w:left w:val="nil"/>
              <w:bottom w:val="single" w:sz="4" w:space="0" w:color="000000"/>
              <w:right w:val="nil"/>
            </w:tcBorders>
            <w:shd w:val="clear" w:color="auto" w:fill="auto"/>
            <w:vAlign w:val="center"/>
            <w:hideMark/>
          </w:tcPr>
          <w:p w14:paraId="4A8A13D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2E2879D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61D64F25" w14:textId="53F32F56"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2–7%</w:t>
            </w:r>
          </w:p>
        </w:tc>
        <w:tc>
          <w:tcPr>
            <w:tcW w:w="1051" w:type="dxa"/>
            <w:tcBorders>
              <w:top w:val="nil"/>
              <w:left w:val="nil"/>
              <w:bottom w:val="single" w:sz="4" w:space="0" w:color="auto"/>
              <w:right w:val="nil"/>
            </w:tcBorders>
            <w:shd w:val="clear" w:color="auto" w:fill="auto"/>
            <w:noWrap/>
            <w:vAlign w:val="center"/>
            <w:hideMark/>
          </w:tcPr>
          <w:p w14:paraId="75A720D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27A3051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r>
      <w:tr w:rsidR="007D4041" w:rsidRPr="00C4681B" w14:paraId="11D63B12"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08BCAC2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4924018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561" w:type="dxa"/>
            <w:vMerge/>
            <w:tcBorders>
              <w:top w:val="nil"/>
              <w:left w:val="nil"/>
              <w:bottom w:val="single" w:sz="4" w:space="0" w:color="000000"/>
              <w:right w:val="nil"/>
            </w:tcBorders>
            <w:shd w:val="clear" w:color="auto" w:fill="auto"/>
            <w:vAlign w:val="center"/>
            <w:hideMark/>
          </w:tcPr>
          <w:p w14:paraId="055C1B0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398478E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2A1E648C" w14:textId="336BD8D9"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6B041EA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1818FE0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0.6</w:t>
            </w:r>
          </w:p>
        </w:tc>
      </w:tr>
      <w:tr w:rsidR="007D4041" w:rsidRPr="00C4681B" w14:paraId="4E614E6E" w14:textId="77777777" w:rsidTr="00115CF3">
        <w:trPr>
          <w:jc w:val="center"/>
        </w:trPr>
        <w:tc>
          <w:tcPr>
            <w:tcW w:w="2031" w:type="dxa"/>
            <w:vMerge w:val="restart"/>
            <w:tcBorders>
              <w:top w:val="nil"/>
              <w:left w:val="nil"/>
              <w:bottom w:val="single" w:sz="4" w:space="0" w:color="000000"/>
              <w:right w:val="nil"/>
            </w:tcBorders>
            <w:shd w:val="clear" w:color="auto" w:fill="auto"/>
            <w:noWrap/>
            <w:vAlign w:val="center"/>
            <w:hideMark/>
          </w:tcPr>
          <w:p w14:paraId="62A4E3E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Low permeability</w:t>
            </w:r>
          </w:p>
        </w:tc>
        <w:tc>
          <w:tcPr>
            <w:tcW w:w="1250" w:type="dxa"/>
            <w:tcBorders>
              <w:top w:val="nil"/>
              <w:left w:val="nil"/>
              <w:bottom w:val="single" w:sz="4" w:space="0" w:color="auto"/>
              <w:right w:val="nil"/>
            </w:tcBorders>
            <w:shd w:val="clear" w:color="auto" w:fill="auto"/>
            <w:noWrap/>
            <w:vAlign w:val="center"/>
            <w:hideMark/>
          </w:tcPr>
          <w:p w14:paraId="6AC8D26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val="restart"/>
            <w:tcBorders>
              <w:top w:val="nil"/>
              <w:left w:val="nil"/>
              <w:bottom w:val="single" w:sz="4" w:space="0" w:color="000000"/>
              <w:right w:val="nil"/>
            </w:tcBorders>
            <w:shd w:val="clear" w:color="auto" w:fill="auto"/>
            <w:noWrap/>
            <w:vAlign w:val="center"/>
            <w:hideMark/>
          </w:tcPr>
          <w:p w14:paraId="353C114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Forest</w:t>
            </w:r>
          </w:p>
        </w:tc>
        <w:tc>
          <w:tcPr>
            <w:tcW w:w="781" w:type="dxa"/>
            <w:tcBorders>
              <w:top w:val="nil"/>
              <w:left w:val="nil"/>
              <w:bottom w:val="single" w:sz="4" w:space="0" w:color="auto"/>
              <w:right w:val="nil"/>
            </w:tcBorders>
            <w:shd w:val="clear" w:color="auto" w:fill="auto"/>
            <w:noWrap/>
            <w:vAlign w:val="center"/>
            <w:hideMark/>
          </w:tcPr>
          <w:p w14:paraId="5C6EDD0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24223D6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509A1C1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4334746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r>
      <w:tr w:rsidR="007D4041" w:rsidRPr="00C4681B" w14:paraId="72F6F8D7"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060ABDB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651CAA3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tcBorders>
              <w:top w:val="nil"/>
              <w:left w:val="nil"/>
              <w:bottom w:val="single" w:sz="4" w:space="0" w:color="000000"/>
              <w:right w:val="nil"/>
            </w:tcBorders>
            <w:shd w:val="clear" w:color="auto" w:fill="auto"/>
            <w:vAlign w:val="center"/>
            <w:hideMark/>
          </w:tcPr>
          <w:p w14:paraId="17BBA5B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14D09F1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22731D41" w14:textId="4B6AD82B"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2–7%</w:t>
            </w:r>
          </w:p>
        </w:tc>
        <w:tc>
          <w:tcPr>
            <w:tcW w:w="1051" w:type="dxa"/>
            <w:tcBorders>
              <w:top w:val="nil"/>
              <w:left w:val="nil"/>
              <w:bottom w:val="single" w:sz="4" w:space="0" w:color="auto"/>
              <w:right w:val="nil"/>
            </w:tcBorders>
            <w:shd w:val="clear" w:color="auto" w:fill="auto"/>
            <w:noWrap/>
            <w:vAlign w:val="center"/>
            <w:hideMark/>
          </w:tcPr>
          <w:p w14:paraId="3536046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7454C42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r>
      <w:tr w:rsidR="007D4041" w:rsidRPr="00C4681B" w14:paraId="42A51B32"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07B5521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521BB55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tcBorders>
              <w:top w:val="nil"/>
              <w:left w:val="nil"/>
              <w:bottom w:val="single" w:sz="4" w:space="0" w:color="000000"/>
              <w:right w:val="nil"/>
            </w:tcBorders>
            <w:shd w:val="clear" w:color="auto" w:fill="auto"/>
            <w:vAlign w:val="center"/>
            <w:hideMark/>
          </w:tcPr>
          <w:p w14:paraId="0C08BB2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460073E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1A6B2941" w14:textId="5CF3D391"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1C1A6F4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3D2B569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0.6</w:t>
            </w:r>
          </w:p>
        </w:tc>
      </w:tr>
      <w:tr w:rsidR="007D4041" w:rsidRPr="00C4681B" w14:paraId="65354155"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5311262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53F2847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val="restart"/>
            <w:tcBorders>
              <w:top w:val="nil"/>
              <w:left w:val="nil"/>
              <w:bottom w:val="single" w:sz="4" w:space="0" w:color="000000"/>
              <w:right w:val="nil"/>
            </w:tcBorders>
            <w:shd w:val="clear" w:color="auto" w:fill="auto"/>
            <w:noWrap/>
            <w:vAlign w:val="center"/>
            <w:hideMark/>
          </w:tcPr>
          <w:p w14:paraId="19D05CD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Grass/Sav</w:t>
            </w:r>
          </w:p>
        </w:tc>
        <w:tc>
          <w:tcPr>
            <w:tcW w:w="781" w:type="dxa"/>
            <w:tcBorders>
              <w:top w:val="nil"/>
              <w:left w:val="nil"/>
              <w:bottom w:val="single" w:sz="4" w:space="0" w:color="auto"/>
              <w:right w:val="nil"/>
            </w:tcBorders>
            <w:shd w:val="clear" w:color="auto" w:fill="auto"/>
            <w:noWrap/>
            <w:vAlign w:val="center"/>
            <w:hideMark/>
          </w:tcPr>
          <w:p w14:paraId="6987546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07BD4C7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042AECF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7DD165A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r>
      <w:tr w:rsidR="007D4041" w:rsidRPr="00C4681B" w14:paraId="127A286E"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4718445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09030EC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tcBorders>
              <w:top w:val="nil"/>
              <w:left w:val="nil"/>
              <w:bottom w:val="single" w:sz="4" w:space="0" w:color="000000"/>
              <w:right w:val="nil"/>
            </w:tcBorders>
            <w:shd w:val="clear" w:color="auto" w:fill="auto"/>
            <w:vAlign w:val="center"/>
            <w:hideMark/>
          </w:tcPr>
          <w:p w14:paraId="555BD41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3EE38B3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3A6053D6" w14:textId="11085BBD"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2–7%</w:t>
            </w:r>
          </w:p>
        </w:tc>
        <w:tc>
          <w:tcPr>
            <w:tcW w:w="1051" w:type="dxa"/>
            <w:tcBorders>
              <w:top w:val="nil"/>
              <w:left w:val="nil"/>
              <w:bottom w:val="single" w:sz="4" w:space="0" w:color="auto"/>
              <w:right w:val="nil"/>
            </w:tcBorders>
            <w:shd w:val="clear" w:color="auto" w:fill="auto"/>
            <w:noWrap/>
            <w:vAlign w:val="center"/>
            <w:hideMark/>
          </w:tcPr>
          <w:p w14:paraId="1C7CFB9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01CC378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r>
      <w:tr w:rsidR="007D4041" w:rsidRPr="00C4681B" w14:paraId="2FC04E64"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736DD24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57283E1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tcBorders>
              <w:top w:val="nil"/>
              <w:left w:val="nil"/>
              <w:bottom w:val="single" w:sz="4" w:space="0" w:color="000000"/>
              <w:right w:val="nil"/>
            </w:tcBorders>
            <w:shd w:val="clear" w:color="auto" w:fill="auto"/>
            <w:vAlign w:val="center"/>
            <w:hideMark/>
          </w:tcPr>
          <w:p w14:paraId="3DE1D10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1B1D55A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1406" w:type="dxa"/>
            <w:tcBorders>
              <w:top w:val="nil"/>
              <w:left w:val="nil"/>
              <w:bottom w:val="single" w:sz="4" w:space="0" w:color="auto"/>
              <w:right w:val="nil"/>
            </w:tcBorders>
            <w:shd w:val="clear" w:color="auto" w:fill="auto"/>
            <w:noWrap/>
            <w:vAlign w:val="center"/>
            <w:hideMark/>
          </w:tcPr>
          <w:p w14:paraId="4F6CE760" w14:textId="08B41105"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1FF52EA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1C0CBD2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0.6</w:t>
            </w:r>
          </w:p>
        </w:tc>
      </w:tr>
      <w:tr w:rsidR="007D4041" w:rsidRPr="00C4681B" w14:paraId="50329F77"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7F8C1D0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3D42996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val="restart"/>
            <w:tcBorders>
              <w:top w:val="nil"/>
              <w:left w:val="nil"/>
              <w:bottom w:val="single" w:sz="4" w:space="0" w:color="000000"/>
              <w:right w:val="nil"/>
            </w:tcBorders>
            <w:shd w:val="clear" w:color="auto" w:fill="auto"/>
            <w:noWrap/>
            <w:vAlign w:val="center"/>
            <w:hideMark/>
          </w:tcPr>
          <w:p w14:paraId="3F046BB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Cropland</w:t>
            </w:r>
          </w:p>
        </w:tc>
        <w:tc>
          <w:tcPr>
            <w:tcW w:w="781" w:type="dxa"/>
            <w:tcBorders>
              <w:top w:val="nil"/>
              <w:left w:val="nil"/>
              <w:bottom w:val="single" w:sz="4" w:space="0" w:color="auto"/>
              <w:right w:val="nil"/>
            </w:tcBorders>
            <w:shd w:val="clear" w:color="auto" w:fill="auto"/>
            <w:noWrap/>
            <w:vAlign w:val="center"/>
            <w:hideMark/>
          </w:tcPr>
          <w:p w14:paraId="27A5677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0F7FBA4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3219A1B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1C5DA93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r>
      <w:tr w:rsidR="007D4041" w:rsidRPr="00C4681B" w14:paraId="1FBC45A5"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411C804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7D7315A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tcBorders>
              <w:top w:val="nil"/>
              <w:left w:val="nil"/>
              <w:bottom w:val="single" w:sz="4" w:space="0" w:color="000000"/>
              <w:right w:val="nil"/>
            </w:tcBorders>
            <w:shd w:val="clear" w:color="auto" w:fill="auto"/>
            <w:vAlign w:val="center"/>
            <w:hideMark/>
          </w:tcPr>
          <w:p w14:paraId="4311FE3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24530C8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21156560" w14:textId="7EFD987F"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2–7%</w:t>
            </w:r>
          </w:p>
        </w:tc>
        <w:tc>
          <w:tcPr>
            <w:tcW w:w="1051" w:type="dxa"/>
            <w:tcBorders>
              <w:top w:val="nil"/>
              <w:left w:val="nil"/>
              <w:bottom w:val="single" w:sz="4" w:space="0" w:color="auto"/>
              <w:right w:val="nil"/>
            </w:tcBorders>
            <w:shd w:val="clear" w:color="auto" w:fill="auto"/>
            <w:noWrap/>
            <w:vAlign w:val="center"/>
            <w:hideMark/>
          </w:tcPr>
          <w:p w14:paraId="4CDED9C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1C55B98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0.6</w:t>
            </w:r>
          </w:p>
        </w:tc>
      </w:tr>
      <w:tr w:rsidR="007D4041" w:rsidRPr="00C4681B" w14:paraId="3A050443"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14C8823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6B3939F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tcBorders>
              <w:top w:val="nil"/>
              <w:left w:val="nil"/>
              <w:bottom w:val="single" w:sz="4" w:space="0" w:color="000000"/>
              <w:right w:val="nil"/>
            </w:tcBorders>
            <w:shd w:val="clear" w:color="auto" w:fill="auto"/>
            <w:vAlign w:val="center"/>
            <w:hideMark/>
          </w:tcPr>
          <w:p w14:paraId="0D70E65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3F40460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1FCB78E0" w14:textId="61D03C5E"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4" w:space="0" w:color="auto"/>
              <w:right w:val="nil"/>
            </w:tcBorders>
            <w:shd w:val="clear" w:color="auto" w:fill="auto"/>
            <w:noWrap/>
            <w:vAlign w:val="center"/>
            <w:hideMark/>
          </w:tcPr>
          <w:p w14:paraId="5BE8E64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4" w:space="0" w:color="auto"/>
              <w:right w:val="nil"/>
            </w:tcBorders>
            <w:shd w:val="clear" w:color="auto" w:fill="auto"/>
            <w:noWrap/>
            <w:vAlign w:val="center"/>
            <w:hideMark/>
          </w:tcPr>
          <w:p w14:paraId="10D7989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0.7</w:t>
            </w:r>
          </w:p>
        </w:tc>
      </w:tr>
      <w:tr w:rsidR="007D4041" w:rsidRPr="00C4681B" w14:paraId="23EA9FAD"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6D81556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15B6532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val="restart"/>
            <w:tcBorders>
              <w:top w:val="nil"/>
              <w:left w:val="nil"/>
              <w:bottom w:val="single" w:sz="4" w:space="0" w:color="000000"/>
              <w:right w:val="nil"/>
            </w:tcBorders>
            <w:shd w:val="clear" w:color="auto" w:fill="auto"/>
            <w:noWrap/>
            <w:vAlign w:val="center"/>
            <w:hideMark/>
          </w:tcPr>
          <w:p w14:paraId="0EA1711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Urban</w:t>
            </w:r>
          </w:p>
        </w:tc>
        <w:tc>
          <w:tcPr>
            <w:tcW w:w="781" w:type="dxa"/>
            <w:tcBorders>
              <w:top w:val="nil"/>
              <w:left w:val="nil"/>
              <w:bottom w:val="single" w:sz="4" w:space="0" w:color="auto"/>
              <w:right w:val="nil"/>
            </w:tcBorders>
            <w:shd w:val="clear" w:color="auto" w:fill="auto"/>
            <w:noWrap/>
            <w:vAlign w:val="center"/>
            <w:hideMark/>
          </w:tcPr>
          <w:p w14:paraId="627D2CD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772F177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&lt;2%</w:t>
            </w:r>
          </w:p>
        </w:tc>
        <w:tc>
          <w:tcPr>
            <w:tcW w:w="1051" w:type="dxa"/>
            <w:tcBorders>
              <w:top w:val="nil"/>
              <w:left w:val="nil"/>
              <w:bottom w:val="single" w:sz="4" w:space="0" w:color="auto"/>
              <w:right w:val="nil"/>
            </w:tcBorders>
            <w:shd w:val="clear" w:color="auto" w:fill="auto"/>
            <w:noWrap/>
            <w:vAlign w:val="center"/>
            <w:hideMark/>
          </w:tcPr>
          <w:p w14:paraId="64A5044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2385" w:type="dxa"/>
            <w:tcBorders>
              <w:top w:val="nil"/>
              <w:left w:val="nil"/>
              <w:bottom w:val="single" w:sz="4" w:space="0" w:color="auto"/>
              <w:right w:val="nil"/>
            </w:tcBorders>
            <w:shd w:val="clear" w:color="auto" w:fill="auto"/>
            <w:noWrap/>
            <w:vAlign w:val="center"/>
            <w:hideMark/>
          </w:tcPr>
          <w:p w14:paraId="29A1168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r>
      <w:tr w:rsidR="007D4041" w:rsidRPr="00C4681B" w14:paraId="449C02AD" w14:textId="77777777" w:rsidTr="00115CF3">
        <w:trPr>
          <w:jc w:val="center"/>
        </w:trPr>
        <w:tc>
          <w:tcPr>
            <w:tcW w:w="2031" w:type="dxa"/>
            <w:vMerge/>
            <w:tcBorders>
              <w:top w:val="nil"/>
              <w:left w:val="nil"/>
              <w:bottom w:val="single" w:sz="4" w:space="0" w:color="000000"/>
              <w:right w:val="nil"/>
            </w:tcBorders>
            <w:shd w:val="clear" w:color="auto" w:fill="auto"/>
            <w:vAlign w:val="center"/>
            <w:hideMark/>
          </w:tcPr>
          <w:p w14:paraId="7AFC66C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4" w:space="0" w:color="auto"/>
              <w:right w:val="nil"/>
            </w:tcBorders>
            <w:shd w:val="clear" w:color="auto" w:fill="auto"/>
            <w:noWrap/>
            <w:vAlign w:val="center"/>
            <w:hideMark/>
          </w:tcPr>
          <w:p w14:paraId="3FFF72E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tcBorders>
              <w:top w:val="nil"/>
              <w:left w:val="nil"/>
              <w:bottom w:val="single" w:sz="4" w:space="0" w:color="000000"/>
              <w:right w:val="nil"/>
            </w:tcBorders>
            <w:shd w:val="clear" w:color="auto" w:fill="auto"/>
            <w:vAlign w:val="center"/>
            <w:hideMark/>
          </w:tcPr>
          <w:p w14:paraId="45E6D70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4" w:space="0" w:color="auto"/>
              <w:right w:val="nil"/>
            </w:tcBorders>
            <w:shd w:val="clear" w:color="auto" w:fill="auto"/>
            <w:noWrap/>
            <w:vAlign w:val="center"/>
            <w:hideMark/>
          </w:tcPr>
          <w:p w14:paraId="43D36D8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4" w:space="0" w:color="auto"/>
              <w:right w:val="nil"/>
            </w:tcBorders>
            <w:shd w:val="clear" w:color="auto" w:fill="auto"/>
            <w:noWrap/>
            <w:vAlign w:val="center"/>
            <w:hideMark/>
          </w:tcPr>
          <w:p w14:paraId="211E7D70" w14:textId="0CA8C249"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2–7%</w:t>
            </w:r>
          </w:p>
        </w:tc>
        <w:tc>
          <w:tcPr>
            <w:tcW w:w="1051" w:type="dxa"/>
            <w:tcBorders>
              <w:top w:val="nil"/>
              <w:left w:val="nil"/>
              <w:bottom w:val="single" w:sz="4" w:space="0" w:color="auto"/>
              <w:right w:val="nil"/>
            </w:tcBorders>
            <w:shd w:val="clear" w:color="auto" w:fill="auto"/>
            <w:noWrap/>
            <w:vAlign w:val="center"/>
            <w:hideMark/>
          </w:tcPr>
          <w:p w14:paraId="29BEE28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2385" w:type="dxa"/>
            <w:tcBorders>
              <w:top w:val="nil"/>
              <w:left w:val="nil"/>
              <w:bottom w:val="single" w:sz="4" w:space="0" w:color="auto"/>
              <w:right w:val="nil"/>
            </w:tcBorders>
            <w:shd w:val="clear" w:color="auto" w:fill="auto"/>
            <w:noWrap/>
            <w:vAlign w:val="center"/>
            <w:hideMark/>
          </w:tcPr>
          <w:p w14:paraId="1B05B27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0.6</w:t>
            </w:r>
          </w:p>
        </w:tc>
      </w:tr>
      <w:tr w:rsidR="00115CF3" w:rsidRPr="00C4681B" w14:paraId="6A60FBD9" w14:textId="77777777" w:rsidTr="00115CF3">
        <w:trPr>
          <w:jc w:val="center"/>
        </w:trPr>
        <w:tc>
          <w:tcPr>
            <w:tcW w:w="2031" w:type="dxa"/>
            <w:vMerge/>
            <w:tcBorders>
              <w:top w:val="nil"/>
              <w:left w:val="nil"/>
              <w:bottom w:val="single" w:sz="8" w:space="0" w:color="auto"/>
              <w:right w:val="nil"/>
            </w:tcBorders>
            <w:shd w:val="clear" w:color="auto" w:fill="auto"/>
            <w:vAlign w:val="center"/>
            <w:hideMark/>
          </w:tcPr>
          <w:p w14:paraId="301F8E5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1250" w:type="dxa"/>
            <w:tcBorders>
              <w:top w:val="nil"/>
              <w:left w:val="nil"/>
              <w:bottom w:val="single" w:sz="8" w:space="0" w:color="auto"/>
              <w:right w:val="nil"/>
            </w:tcBorders>
            <w:shd w:val="clear" w:color="auto" w:fill="auto"/>
            <w:noWrap/>
            <w:vAlign w:val="center"/>
            <w:hideMark/>
          </w:tcPr>
          <w:p w14:paraId="45A3DA1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561" w:type="dxa"/>
            <w:vMerge/>
            <w:tcBorders>
              <w:top w:val="nil"/>
              <w:left w:val="nil"/>
              <w:bottom w:val="single" w:sz="8" w:space="0" w:color="auto"/>
              <w:right w:val="nil"/>
            </w:tcBorders>
            <w:shd w:val="clear" w:color="auto" w:fill="auto"/>
            <w:vAlign w:val="center"/>
            <w:hideMark/>
          </w:tcPr>
          <w:p w14:paraId="39F1CF2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81" w:type="dxa"/>
            <w:tcBorders>
              <w:top w:val="nil"/>
              <w:left w:val="nil"/>
              <w:bottom w:val="single" w:sz="8" w:space="0" w:color="auto"/>
              <w:right w:val="nil"/>
            </w:tcBorders>
            <w:shd w:val="clear" w:color="auto" w:fill="auto"/>
            <w:noWrap/>
            <w:vAlign w:val="center"/>
            <w:hideMark/>
          </w:tcPr>
          <w:p w14:paraId="0CA543F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1406" w:type="dxa"/>
            <w:tcBorders>
              <w:top w:val="nil"/>
              <w:left w:val="nil"/>
              <w:bottom w:val="single" w:sz="8" w:space="0" w:color="auto"/>
              <w:right w:val="nil"/>
            </w:tcBorders>
            <w:shd w:val="clear" w:color="auto" w:fill="auto"/>
            <w:noWrap/>
            <w:vAlign w:val="center"/>
            <w:hideMark/>
          </w:tcPr>
          <w:p w14:paraId="3B2C4B8B" w14:textId="41321FB8"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&gt;7%</w:t>
            </w:r>
          </w:p>
        </w:tc>
        <w:tc>
          <w:tcPr>
            <w:tcW w:w="1051" w:type="dxa"/>
            <w:tcBorders>
              <w:top w:val="nil"/>
              <w:left w:val="nil"/>
              <w:bottom w:val="single" w:sz="8" w:space="0" w:color="auto"/>
              <w:right w:val="nil"/>
            </w:tcBorders>
            <w:shd w:val="clear" w:color="auto" w:fill="auto"/>
            <w:noWrap/>
            <w:vAlign w:val="center"/>
            <w:hideMark/>
          </w:tcPr>
          <w:p w14:paraId="2D5AE8E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2385" w:type="dxa"/>
            <w:tcBorders>
              <w:top w:val="nil"/>
              <w:left w:val="nil"/>
              <w:bottom w:val="single" w:sz="8" w:space="0" w:color="auto"/>
              <w:right w:val="nil"/>
            </w:tcBorders>
            <w:shd w:val="clear" w:color="auto" w:fill="auto"/>
            <w:noWrap/>
            <w:vAlign w:val="center"/>
            <w:hideMark/>
          </w:tcPr>
          <w:p w14:paraId="13A6358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0.7</w:t>
            </w:r>
          </w:p>
        </w:tc>
      </w:tr>
    </w:tbl>
    <w:p w14:paraId="25AA9252" w14:textId="3D2956A1" w:rsidR="007D4041" w:rsidRPr="00C4681B" w:rsidRDefault="007D4041" w:rsidP="008A7DC4">
      <w:pPr>
        <w:pStyle w:val="MDPI31text"/>
        <w:spacing w:before="240"/>
      </w:pPr>
      <w:r w:rsidRPr="00C4681B">
        <w:t>The same operation was performed on the C</w:t>
      </w:r>
      <w:r w:rsidRPr="00C4681B">
        <w:rPr>
          <w:vertAlign w:val="subscript"/>
        </w:rPr>
        <w:t>1</w:t>
      </w:r>
      <w:r w:rsidRPr="00C4681B">
        <w:t>, C</w:t>
      </w:r>
      <w:r w:rsidRPr="00C4681B">
        <w:rPr>
          <w:vertAlign w:val="subscript"/>
        </w:rPr>
        <w:t>2</w:t>
      </w:r>
      <w:r w:rsidRPr="00C4681B">
        <w:t>, and C</w:t>
      </w:r>
      <w:r w:rsidRPr="00C4681B">
        <w:rPr>
          <w:vertAlign w:val="subscript"/>
        </w:rPr>
        <w:t>3</w:t>
      </w:r>
      <w:r w:rsidRPr="00C4681B">
        <w:t xml:space="preserve"> coefficient maps using QGIS software. The resulting runoff coefficient </w:t>
      </w:r>
      <w:r w:rsidR="00A553E8" w:rsidRPr="00C4681B">
        <w:t>(</w:t>
      </w:r>
      <w:r w:rsidRPr="00C4681B">
        <w:t>C</w:t>
      </w:r>
      <w:r w:rsidR="00A553E8" w:rsidRPr="00C4681B">
        <w:t>)</w:t>
      </w:r>
      <w:r w:rsidRPr="00C4681B">
        <w:t xml:space="preserve"> map </w:t>
      </w:r>
      <w:r w:rsidR="00A553E8" w:rsidRPr="00C4681B">
        <w:t>(</w:t>
      </w:r>
      <w:r w:rsidRPr="00C4681B">
        <w:t>Figure 12</w:t>
      </w:r>
      <w:r w:rsidR="00A553E8" w:rsidRPr="00C4681B">
        <w:t>)</w:t>
      </w:r>
      <w:r w:rsidRPr="00C4681B">
        <w:t xml:space="preserve"> shows C values ranging from 0.1 to 0.6. Indeed, due to the resolution </w:t>
      </w:r>
      <w:r w:rsidR="00A553E8" w:rsidRPr="00C4681B">
        <w:t>(</w:t>
      </w:r>
      <w:r w:rsidRPr="00C4681B">
        <w:t>500 m</w:t>
      </w:r>
      <w:r w:rsidR="00A553E8" w:rsidRPr="00C4681B">
        <w:t>)</w:t>
      </w:r>
      <w:r w:rsidRPr="00C4681B">
        <w:t>, slopes higher than 7% located on the cliffs around the quarries were ignored.</w:t>
      </w:r>
    </w:p>
    <w:p w14:paraId="75ED2225" w14:textId="6AD53E5F" w:rsidR="00477C21" w:rsidRPr="00C4681B" w:rsidRDefault="00477C21" w:rsidP="00477C21">
      <w:pPr>
        <w:pStyle w:val="MDPI31text"/>
      </w:pPr>
      <w:r w:rsidRPr="00C4681B">
        <w:t>This mapping work revealed that</w:t>
      </w:r>
      <w:r w:rsidR="00717B9B" w:rsidRPr="00C4681B">
        <w:t xml:space="preserve"> the</w:t>
      </w:r>
      <w:r w:rsidRPr="00C4681B">
        <w:t xml:space="preserve"> runoff coefficients are unevenly distributed across the basin (Table 3). Half the basin has a runoff coefficient of 0.3 (C3). These are areas with low slopes (&lt;2%) covered by savannah or grassland. Areas with a runoff coefficient of 0.4 (C4) are also important in the basin. They cover almost 30% of its surface area and correspond to urban areas located in low</w:t>
      </w:r>
      <w:r w:rsidR="00DA4214" w:rsidRPr="00C4681B">
        <w:t>-</w:t>
      </w:r>
      <w:r w:rsidRPr="00C4681B">
        <w:t>slope zones (&lt;2%).</w:t>
      </w:r>
    </w:p>
    <w:p w14:paraId="4B55D34C" w14:textId="77777777" w:rsidR="00B127F8" w:rsidRPr="00C4681B" w:rsidRDefault="00B127F8" w:rsidP="00B127F8">
      <w:pPr>
        <w:pStyle w:val="MDPI41tablecaption"/>
      </w:pPr>
      <w:r w:rsidRPr="00C4681B">
        <w:rPr>
          <w:b/>
          <w:bCs/>
        </w:rPr>
        <w:t xml:space="preserve">Table 3. </w:t>
      </w:r>
      <w:r w:rsidRPr="00C4681B">
        <w:t>Spatial distribution of runoff coefficients in the basin.</w:t>
      </w:r>
    </w:p>
    <w:tbl>
      <w:tblPr>
        <w:tblW w:w="7857" w:type="dxa"/>
        <w:tblInd w:w="2608" w:type="dxa"/>
        <w:tblLayout w:type="fixed"/>
        <w:tblCellMar>
          <w:left w:w="0" w:type="dxa"/>
          <w:right w:w="0" w:type="dxa"/>
        </w:tblCellMar>
        <w:tblLook w:val="04A0" w:firstRow="1" w:lastRow="0" w:firstColumn="1" w:lastColumn="0" w:noHBand="0" w:noVBand="1"/>
      </w:tblPr>
      <w:tblGrid>
        <w:gridCol w:w="3630"/>
        <w:gridCol w:w="2054"/>
        <w:gridCol w:w="2173"/>
      </w:tblGrid>
      <w:tr w:rsidR="00B127F8" w:rsidRPr="00C4681B" w14:paraId="489F614E" w14:textId="77777777" w:rsidTr="00F55BEB">
        <w:tc>
          <w:tcPr>
            <w:tcW w:w="2440" w:type="dxa"/>
            <w:vMerge w:val="restart"/>
            <w:tcBorders>
              <w:top w:val="single" w:sz="8" w:space="0" w:color="auto"/>
              <w:left w:val="nil"/>
              <w:bottom w:val="single" w:sz="4" w:space="0" w:color="000000"/>
              <w:right w:val="nil"/>
            </w:tcBorders>
            <w:shd w:val="clear" w:color="auto" w:fill="auto"/>
            <w:noWrap/>
            <w:vAlign w:val="center"/>
            <w:hideMark/>
          </w:tcPr>
          <w:p w14:paraId="3697E0ED" w14:textId="77777777" w:rsidR="00B127F8" w:rsidRPr="00C4681B" w:rsidRDefault="00B127F8" w:rsidP="00F55BEB">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 xml:space="preserve">Surface Runoff Coef C </w:t>
            </w:r>
          </w:p>
        </w:tc>
        <w:tc>
          <w:tcPr>
            <w:tcW w:w="2840" w:type="dxa"/>
            <w:gridSpan w:val="2"/>
            <w:tcBorders>
              <w:top w:val="single" w:sz="8" w:space="0" w:color="auto"/>
              <w:left w:val="nil"/>
              <w:bottom w:val="single" w:sz="4" w:space="0" w:color="auto"/>
              <w:right w:val="nil"/>
            </w:tcBorders>
            <w:shd w:val="clear" w:color="auto" w:fill="auto"/>
            <w:noWrap/>
            <w:vAlign w:val="center"/>
            <w:hideMark/>
          </w:tcPr>
          <w:p w14:paraId="7B9CC786" w14:textId="77777777" w:rsidR="00B127F8" w:rsidRPr="00C4681B" w:rsidRDefault="00B127F8" w:rsidP="00F55BEB">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Surface</w:t>
            </w:r>
          </w:p>
        </w:tc>
      </w:tr>
      <w:tr w:rsidR="00B127F8" w:rsidRPr="00C4681B" w14:paraId="2BCE20A0" w14:textId="77777777" w:rsidTr="00F55BEB">
        <w:tc>
          <w:tcPr>
            <w:tcW w:w="2440" w:type="dxa"/>
            <w:vMerge/>
            <w:tcBorders>
              <w:top w:val="single" w:sz="4" w:space="0" w:color="auto"/>
              <w:left w:val="nil"/>
              <w:bottom w:val="single" w:sz="4" w:space="0" w:color="auto"/>
              <w:right w:val="nil"/>
            </w:tcBorders>
            <w:shd w:val="clear" w:color="auto" w:fill="auto"/>
            <w:vAlign w:val="center"/>
            <w:hideMark/>
          </w:tcPr>
          <w:p w14:paraId="2564D078" w14:textId="77777777" w:rsidR="00B127F8" w:rsidRPr="00C4681B" w:rsidRDefault="00B127F8" w:rsidP="00F55BEB">
            <w:pPr>
              <w:autoSpaceDE w:val="0"/>
              <w:autoSpaceDN w:val="0"/>
              <w:adjustRightInd w:val="0"/>
              <w:snapToGrid w:val="0"/>
              <w:spacing w:line="240" w:lineRule="auto"/>
              <w:jc w:val="center"/>
              <w:rPr>
                <w:rFonts w:eastAsia="Times New Roman" w:cs="Calibri"/>
                <w:b/>
                <w:bCs/>
                <w:lang w:eastAsia="fr-FR"/>
              </w:rPr>
            </w:pPr>
          </w:p>
        </w:tc>
        <w:tc>
          <w:tcPr>
            <w:tcW w:w="1380" w:type="dxa"/>
            <w:tcBorders>
              <w:top w:val="nil"/>
              <w:left w:val="nil"/>
              <w:bottom w:val="single" w:sz="4" w:space="0" w:color="auto"/>
              <w:right w:val="nil"/>
            </w:tcBorders>
            <w:shd w:val="clear" w:color="auto" w:fill="auto"/>
            <w:noWrap/>
            <w:vAlign w:val="center"/>
            <w:hideMark/>
          </w:tcPr>
          <w:p w14:paraId="279E4AFC" w14:textId="2A34B7D4" w:rsidR="00B127F8" w:rsidRPr="00C4681B" w:rsidRDefault="008A7DC4" w:rsidP="00F55BEB">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k</w:t>
            </w:r>
            <w:r w:rsidR="00B127F8" w:rsidRPr="00C4681B">
              <w:rPr>
                <w:rFonts w:eastAsia="Times New Roman" w:cs="Calibri"/>
                <w:b/>
                <w:bCs/>
                <w:lang w:eastAsia="fr-FR"/>
              </w:rPr>
              <w:t>m</w:t>
            </w:r>
            <w:r w:rsidR="00B127F8" w:rsidRPr="00C4681B">
              <w:rPr>
                <w:rFonts w:eastAsia="Times New Roman" w:cs="Calibri"/>
                <w:b/>
                <w:bCs/>
                <w:vertAlign w:val="superscript"/>
                <w:lang w:eastAsia="fr-FR"/>
              </w:rPr>
              <w:t>2</w:t>
            </w:r>
          </w:p>
        </w:tc>
        <w:tc>
          <w:tcPr>
            <w:tcW w:w="1460" w:type="dxa"/>
            <w:tcBorders>
              <w:top w:val="nil"/>
              <w:left w:val="nil"/>
              <w:bottom w:val="single" w:sz="4" w:space="0" w:color="auto"/>
              <w:right w:val="nil"/>
            </w:tcBorders>
            <w:shd w:val="clear" w:color="auto" w:fill="auto"/>
            <w:noWrap/>
            <w:vAlign w:val="center"/>
            <w:hideMark/>
          </w:tcPr>
          <w:p w14:paraId="7EAF72A5" w14:textId="77777777" w:rsidR="00B127F8" w:rsidRPr="00C4681B" w:rsidRDefault="00B127F8" w:rsidP="00F55BEB">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in %</w:t>
            </w:r>
          </w:p>
        </w:tc>
      </w:tr>
      <w:tr w:rsidR="00B127F8" w:rsidRPr="00C4681B" w14:paraId="2BC32990" w14:textId="77777777" w:rsidTr="00F55BEB">
        <w:tc>
          <w:tcPr>
            <w:tcW w:w="2440" w:type="dxa"/>
            <w:tcBorders>
              <w:top w:val="single" w:sz="4" w:space="0" w:color="auto"/>
              <w:left w:val="nil"/>
              <w:bottom w:val="nil"/>
              <w:right w:val="nil"/>
            </w:tcBorders>
            <w:shd w:val="clear" w:color="auto" w:fill="auto"/>
            <w:vAlign w:val="center"/>
            <w:hideMark/>
          </w:tcPr>
          <w:p w14:paraId="1DC65732" w14:textId="77777777"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C6</w:t>
            </w:r>
          </w:p>
        </w:tc>
        <w:tc>
          <w:tcPr>
            <w:tcW w:w="1380" w:type="dxa"/>
            <w:tcBorders>
              <w:top w:val="single" w:sz="4" w:space="0" w:color="auto"/>
              <w:left w:val="nil"/>
              <w:bottom w:val="nil"/>
              <w:right w:val="nil"/>
            </w:tcBorders>
            <w:shd w:val="clear" w:color="auto" w:fill="auto"/>
            <w:vAlign w:val="center"/>
            <w:hideMark/>
          </w:tcPr>
          <w:p w14:paraId="5D0BCE10" w14:textId="0C92D420"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28</w:t>
            </w:r>
            <w:r w:rsidR="008A7DC4" w:rsidRPr="00C4681B">
              <w:rPr>
                <w:rFonts w:eastAsia="Times New Roman" w:cs="Calibri"/>
                <w:lang w:eastAsia="fr-FR"/>
              </w:rPr>
              <w:t>.</w:t>
            </w:r>
            <w:r w:rsidRPr="00C4681B">
              <w:rPr>
                <w:rFonts w:eastAsia="Times New Roman" w:cs="Calibri"/>
                <w:lang w:eastAsia="fr-FR"/>
              </w:rPr>
              <w:t>0</w:t>
            </w:r>
          </w:p>
        </w:tc>
        <w:tc>
          <w:tcPr>
            <w:tcW w:w="1460" w:type="dxa"/>
            <w:tcBorders>
              <w:top w:val="single" w:sz="4" w:space="0" w:color="auto"/>
              <w:left w:val="nil"/>
              <w:bottom w:val="nil"/>
              <w:right w:val="nil"/>
            </w:tcBorders>
            <w:shd w:val="clear" w:color="auto" w:fill="auto"/>
            <w:noWrap/>
            <w:vAlign w:val="center"/>
            <w:hideMark/>
          </w:tcPr>
          <w:p w14:paraId="28ED1ECB" w14:textId="77777777" w:rsidR="00B127F8" w:rsidRPr="00C4681B" w:rsidRDefault="00B127F8" w:rsidP="00F55BEB">
            <w:pPr>
              <w:autoSpaceDE w:val="0"/>
              <w:autoSpaceDN w:val="0"/>
              <w:adjustRightInd w:val="0"/>
              <w:snapToGrid w:val="0"/>
              <w:spacing w:line="240" w:lineRule="auto"/>
              <w:jc w:val="center"/>
              <w:rPr>
                <w:rFonts w:eastAsia="Times New Roman" w:cs="Calibri"/>
                <w:szCs w:val="22"/>
                <w:lang w:eastAsia="fr-FR"/>
              </w:rPr>
            </w:pPr>
            <w:r w:rsidRPr="00C4681B">
              <w:rPr>
                <w:rFonts w:eastAsia="Times New Roman" w:cs="Calibri"/>
                <w:szCs w:val="22"/>
                <w:lang w:eastAsia="fr-FR"/>
              </w:rPr>
              <w:t>1%</w:t>
            </w:r>
          </w:p>
        </w:tc>
      </w:tr>
      <w:tr w:rsidR="00B127F8" w:rsidRPr="00C4681B" w14:paraId="7C0346EF" w14:textId="77777777" w:rsidTr="00F55BEB">
        <w:tc>
          <w:tcPr>
            <w:tcW w:w="2440" w:type="dxa"/>
            <w:tcBorders>
              <w:top w:val="nil"/>
              <w:left w:val="nil"/>
              <w:bottom w:val="nil"/>
              <w:right w:val="nil"/>
            </w:tcBorders>
            <w:shd w:val="clear" w:color="auto" w:fill="auto"/>
            <w:vAlign w:val="center"/>
            <w:hideMark/>
          </w:tcPr>
          <w:p w14:paraId="791E4EA7" w14:textId="77777777"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C5</w:t>
            </w:r>
          </w:p>
        </w:tc>
        <w:tc>
          <w:tcPr>
            <w:tcW w:w="1380" w:type="dxa"/>
            <w:tcBorders>
              <w:top w:val="nil"/>
              <w:left w:val="nil"/>
              <w:bottom w:val="nil"/>
              <w:right w:val="nil"/>
            </w:tcBorders>
            <w:shd w:val="clear" w:color="auto" w:fill="auto"/>
            <w:vAlign w:val="center"/>
            <w:hideMark/>
          </w:tcPr>
          <w:p w14:paraId="1ABC589A" w14:textId="30E59D46"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138</w:t>
            </w:r>
            <w:r w:rsidR="008A7DC4" w:rsidRPr="00C4681B">
              <w:rPr>
                <w:rFonts w:eastAsia="Times New Roman" w:cs="Calibri"/>
                <w:lang w:eastAsia="fr-FR"/>
              </w:rPr>
              <w:t>.</w:t>
            </w:r>
            <w:r w:rsidRPr="00C4681B">
              <w:rPr>
                <w:rFonts w:eastAsia="Times New Roman" w:cs="Calibri"/>
                <w:lang w:eastAsia="fr-FR"/>
              </w:rPr>
              <w:t>3</w:t>
            </w:r>
          </w:p>
        </w:tc>
        <w:tc>
          <w:tcPr>
            <w:tcW w:w="1460" w:type="dxa"/>
            <w:tcBorders>
              <w:top w:val="nil"/>
              <w:left w:val="nil"/>
              <w:bottom w:val="nil"/>
              <w:right w:val="nil"/>
            </w:tcBorders>
            <w:shd w:val="clear" w:color="auto" w:fill="auto"/>
            <w:noWrap/>
            <w:vAlign w:val="center"/>
            <w:hideMark/>
          </w:tcPr>
          <w:p w14:paraId="469FD034" w14:textId="77777777" w:rsidR="00B127F8" w:rsidRPr="00C4681B" w:rsidRDefault="00B127F8" w:rsidP="00F55BEB">
            <w:pPr>
              <w:autoSpaceDE w:val="0"/>
              <w:autoSpaceDN w:val="0"/>
              <w:adjustRightInd w:val="0"/>
              <w:snapToGrid w:val="0"/>
              <w:spacing w:line="240" w:lineRule="auto"/>
              <w:jc w:val="center"/>
              <w:rPr>
                <w:rFonts w:eastAsia="Times New Roman" w:cs="Calibri"/>
                <w:szCs w:val="22"/>
                <w:lang w:eastAsia="fr-FR"/>
              </w:rPr>
            </w:pPr>
            <w:r w:rsidRPr="00C4681B">
              <w:rPr>
                <w:rFonts w:eastAsia="Times New Roman" w:cs="Calibri"/>
                <w:szCs w:val="22"/>
                <w:lang w:eastAsia="fr-FR"/>
              </w:rPr>
              <w:t>4%</w:t>
            </w:r>
          </w:p>
        </w:tc>
      </w:tr>
      <w:tr w:rsidR="00B127F8" w:rsidRPr="00C4681B" w14:paraId="5EFC70EC" w14:textId="77777777" w:rsidTr="00F55BEB">
        <w:tc>
          <w:tcPr>
            <w:tcW w:w="2440" w:type="dxa"/>
            <w:tcBorders>
              <w:top w:val="nil"/>
              <w:left w:val="nil"/>
              <w:bottom w:val="nil"/>
              <w:right w:val="nil"/>
            </w:tcBorders>
            <w:shd w:val="clear" w:color="auto" w:fill="auto"/>
            <w:vAlign w:val="center"/>
            <w:hideMark/>
          </w:tcPr>
          <w:p w14:paraId="24C53C2E" w14:textId="77777777"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C2</w:t>
            </w:r>
          </w:p>
        </w:tc>
        <w:tc>
          <w:tcPr>
            <w:tcW w:w="1380" w:type="dxa"/>
            <w:tcBorders>
              <w:top w:val="nil"/>
              <w:left w:val="nil"/>
              <w:bottom w:val="nil"/>
              <w:right w:val="nil"/>
            </w:tcBorders>
            <w:shd w:val="clear" w:color="auto" w:fill="auto"/>
            <w:vAlign w:val="center"/>
            <w:hideMark/>
          </w:tcPr>
          <w:p w14:paraId="3DA28634" w14:textId="52C4E392"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241</w:t>
            </w:r>
            <w:r w:rsidR="008A7DC4" w:rsidRPr="00C4681B">
              <w:rPr>
                <w:rFonts w:eastAsia="Times New Roman" w:cs="Calibri"/>
                <w:lang w:eastAsia="fr-FR"/>
              </w:rPr>
              <w:t>.</w:t>
            </w:r>
            <w:r w:rsidRPr="00C4681B">
              <w:rPr>
                <w:rFonts w:eastAsia="Times New Roman" w:cs="Calibri"/>
                <w:lang w:eastAsia="fr-FR"/>
              </w:rPr>
              <w:t>7</w:t>
            </w:r>
          </w:p>
        </w:tc>
        <w:tc>
          <w:tcPr>
            <w:tcW w:w="1460" w:type="dxa"/>
            <w:tcBorders>
              <w:top w:val="nil"/>
              <w:left w:val="nil"/>
              <w:bottom w:val="nil"/>
              <w:right w:val="nil"/>
            </w:tcBorders>
            <w:shd w:val="clear" w:color="auto" w:fill="auto"/>
            <w:noWrap/>
            <w:vAlign w:val="center"/>
            <w:hideMark/>
          </w:tcPr>
          <w:p w14:paraId="1F035C66" w14:textId="77777777" w:rsidR="00B127F8" w:rsidRPr="00C4681B" w:rsidRDefault="00B127F8" w:rsidP="00F55BEB">
            <w:pPr>
              <w:autoSpaceDE w:val="0"/>
              <w:autoSpaceDN w:val="0"/>
              <w:adjustRightInd w:val="0"/>
              <w:snapToGrid w:val="0"/>
              <w:spacing w:line="240" w:lineRule="auto"/>
              <w:jc w:val="center"/>
              <w:rPr>
                <w:rFonts w:eastAsia="Times New Roman" w:cs="Calibri"/>
                <w:szCs w:val="22"/>
                <w:lang w:eastAsia="fr-FR"/>
              </w:rPr>
            </w:pPr>
            <w:r w:rsidRPr="00C4681B">
              <w:rPr>
                <w:rFonts w:eastAsia="Times New Roman" w:cs="Calibri"/>
                <w:szCs w:val="22"/>
                <w:lang w:eastAsia="fr-FR"/>
              </w:rPr>
              <w:t>7%</w:t>
            </w:r>
          </w:p>
        </w:tc>
      </w:tr>
      <w:tr w:rsidR="00B127F8" w:rsidRPr="00C4681B" w14:paraId="35D2970F" w14:textId="77777777" w:rsidTr="00F55BEB">
        <w:tc>
          <w:tcPr>
            <w:tcW w:w="2440" w:type="dxa"/>
            <w:tcBorders>
              <w:top w:val="nil"/>
              <w:left w:val="nil"/>
              <w:bottom w:val="nil"/>
              <w:right w:val="nil"/>
            </w:tcBorders>
            <w:shd w:val="clear" w:color="auto" w:fill="auto"/>
            <w:vAlign w:val="center"/>
            <w:hideMark/>
          </w:tcPr>
          <w:p w14:paraId="1584EC99" w14:textId="77777777"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C1</w:t>
            </w:r>
          </w:p>
        </w:tc>
        <w:tc>
          <w:tcPr>
            <w:tcW w:w="1380" w:type="dxa"/>
            <w:tcBorders>
              <w:top w:val="nil"/>
              <w:left w:val="nil"/>
              <w:bottom w:val="nil"/>
              <w:right w:val="nil"/>
            </w:tcBorders>
            <w:shd w:val="clear" w:color="auto" w:fill="auto"/>
            <w:vAlign w:val="center"/>
            <w:hideMark/>
          </w:tcPr>
          <w:p w14:paraId="27755B69" w14:textId="5386F70E"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322</w:t>
            </w:r>
            <w:r w:rsidR="008A7DC4" w:rsidRPr="00C4681B">
              <w:rPr>
                <w:rFonts w:eastAsia="Times New Roman" w:cs="Calibri"/>
                <w:lang w:eastAsia="fr-FR"/>
              </w:rPr>
              <w:t>.</w:t>
            </w:r>
            <w:r w:rsidRPr="00C4681B">
              <w:rPr>
                <w:rFonts w:eastAsia="Times New Roman" w:cs="Calibri"/>
                <w:lang w:eastAsia="fr-FR"/>
              </w:rPr>
              <w:t>8</w:t>
            </w:r>
          </w:p>
        </w:tc>
        <w:tc>
          <w:tcPr>
            <w:tcW w:w="1460" w:type="dxa"/>
            <w:tcBorders>
              <w:top w:val="nil"/>
              <w:left w:val="nil"/>
              <w:bottom w:val="nil"/>
              <w:right w:val="nil"/>
            </w:tcBorders>
            <w:shd w:val="clear" w:color="auto" w:fill="auto"/>
            <w:noWrap/>
            <w:vAlign w:val="center"/>
            <w:hideMark/>
          </w:tcPr>
          <w:p w14:paraId="5C409CF7" w14:textId="77777777" w:rsidR="00B127F8" w:rsidRPr="00C4681B" w:rsidRDefault="00B127F8" w:rsidP="00F55BEB">
            <w:pPr>
              <w:autoSpaceDE w:val="0"/>
              <w:autoSpaceDN w:val="0"/>
              <w:adjustRightInd w:val="0"/>
              <w:snapToGrid w:val="0"/>
              <w:spacing w:line="240" w:lineRule="auto"/>
              <w:jc w:val="center"/>
              <w:rPr>
                <w:rFonts w:eastAsia="Times New Roman" w:cs="Calibri"/>
                <w:szCs w:val="22"/>
                <w:lang w:eastAsia="fr-FR"/>
              </w:rPr>
            </w:pPr>
            <w:r w:rsidRPr="00C4681B">
              <w:rPr>
                <w:rFonts w:eastAsia="Times New Roman" w:cs="Calibri"/>
                <w:szCs w:val="22"/>
                <w:lang w:eastAsia="fr-FR"/>
              </w:rPr>
              <w:t>10%</w:t>
            </w:r>
          </w:p>
        </w:tc>
      </w:tr>
      <w:tr w:rsidR="00B127F8" w:rsidRPr="00C4681B" w14:paraId="1AEAAB30" w14:textId="77777777" w:rsidTr="00F55BEB">
        <w:tc>
          <w:tcPr>
            <w:tcW w:w="2440" w:type="dxa"/>
            <w:tcBorders>
              <w:top w:val="nil"/>
              <w:left w:val="nil"/>
              <w:bottom w:val="nil"/>
              <w:right w:val="nil"/>
            </w:tcBorders>
            <w:shd w:val="clear" w:color="auto" w:fill="auto"/>
            <w:vAlign w:val="center"/>
            <w:hideMark/>
          </w:tcPr>
          <w:p w14:paraId="6AF9E06E" w14:textId="77777777"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C4</w:t>
            </w:r>
          </w:p>
        </w:tc>
        <w:tc>
          <w:tcPr>
            <w:tcW w:w="1380" w:type="dxa"/>
            <w:tcBorders>
              <w:top w:val="nil"/>
              <w:left w:val="nil"/>
              <w:bottom w:val="nil"/>
              <w:right w:val="nil"/>
            </w:tcBorders>
            <w:shd w:val="clear" w:color="auto" w:fill="auto"/>
            <w:vAlign w:val="center"/>
            <w:hideMark/>
          </w:tcPr>
          <w:p w14:paraId="0F23CED4" w14:textId="2CE26BFB"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997</w:t>
            </w:r>
            <w:r w:rsidR="008A7DC4" w:rsidRPr="00C4681B">
              <w:rPr>
                <w:rFonts w:eastAsia="Times New Roman" w:cs="Calibri"/>
                <w:lang w:eastAsia="fr-FR"/>
              </w:rPr>
              <w:t>.</w:t>
            </w:r>
            <w:r w:rsidRPr="00C4681B">
              <w:rPr>
                <w:rFonts w:eastAsia="Times New Roman" w:cs="Calibri"/>
                <w:lang w:eastAsia="fr-FR"/>
              </w:rPr>
              <w:t>1</w:t>
            </w:r>
          </w:p>
        </w:tc>
        <w:tc>
          <w:tcPr>
            <w:tcW w:w="1460" w:type="dxa"/>
            <w:tcBorders>
              <w:top w:val="nil"/>
              <w:left w:val="nil"/>
              <w:bottom w:val="nil"/>
              <w:right w:val="nil"/>
            </w:tcBorders>
            <w:shd w:val="clear" w:color="auto" w:fill="auto"/>
            <w:noWrap/>
            <w:vAlign w:val="center"/>
            <w:hideMark/>
          </w:tcPr>
          <w:p w14:paraId="6BC26006" w14:textId="77777777" w:rsidR="00B127F8" w:rsidRPr="00C4681B" w:rsidRDefault="00B127F8" w:rsidP="00F55BEB">
            <w:pPr>
              <w:autoSpaceDE w:val="0"/>
              <w:autoSpaceDN w:val="0"/>
              <w:adjustRightInd w:val="0"/>
              <w:snapToGrid w:val="0"/>
              <w:spacing w:line="240" w:lineRule="auto"/>
              <w:jc w:val="center"/>
              <w:rPr>
                <w:rFonts w:eastAsia="Times New Roman" w:cs="Calibri"/>
                <w:szCs w:val="22"/>
                <w:lang w:eastAsia="fr-FR"/>
              </w:rPr>
            </w:pPr>
            <w:r w:rsidRPr="00C4681B">
              <w:rPr>
                <w:rFonts w:eastAsia="Times New Roman" w:cs="Calibri"/>
                <w:szCs w:val="22"/>
                <w:lang w:eastAsia="fr-FR"/>
              </w:rPr>
              <w:t>29%</w:t>
            </w:r>
          </w:p>
        </w:tc>
      </w:tr>
      <w:tr w:rsidR="00B127F8" w:rsidRPr="00C4681B" w14:paraId="57004FC2" w14:textId="77777777" w:rsidTr="00F55BEB">
        <w:tc>
          <w:tcPr>
            <w:tcW w:w="2440" w:type="dxa"/>
            <w:tcBorders>
              <w:top w:val="nil"/>
              <w:left w:val="nil"/>
              <w:bottom w:val="single" w:sz="8" w:space="0" w:color="auto"/>
              <w:right w:val="nil"/>
            </w:tcBorders>
            <w:shd w:val="clear" w:color="auto" w:fill="auto"/>
            <w:vAlign w:val="center"/>
            <w:hideMark/>
          </w:tcPr>
          <w:p w14:paraId="37B5FE38" w14:textId="77777777"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C3</w:t>
            </w:r>
          </w:p>
        </w:tc>
        <w:tc>
          <w:tcPr>
            <w:tcW w:w="1380" w:type="dxa"/>
            <w:tcBorders>
              <w:top w:val="nil"/>
              <w:left w:val="nil"/>
              <w:bottom w:val="single" w:sz="8" w:space="0" w:color="auto"/>
              <w:right w:val="nil"/>
            </w:tcBorders>
            <w:shd w:val="clear" w:color="auto" w:fill="auto"/>
            <w:vAlign w:val="center"/>
            <w:hideMark/>
          </w:tcPr>
          <w:p w14:paraId="5BE68382" w14:textId="365BEFA5" w:rsidR="00B127F8" w:rsidRPr="00C4681B" w:rsidRDefault="00B127F8" w:rsidP="00F55BEB">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1659</w:t>
            </w:r>
            <w:r w:rsidR="008A7DC4" w:rsidRPr="00C4681B">
              <w:rPr>
                <w:rFonts w:eastAsia="Times New Roman" w:cs="Calibri"/>
                <w:lang w:eastAsia="fr-FR"/>
              </w:rPr>
              <w:t>.</w:t>
            </w:r>
            <w:r w:rsidRPr="00C4681B">
              <w:rPr>
                <w:rFonts w:eastAsia="Times New Roman" w:cs="Calibri"/>
                <w:lang w:eastAsia="fr-FR"/>
              </w:rPr>
              <w:t>2</w:t>
            </w:r>
          </w:p>
        </w:tc>
        <w:tc>
          <w:tcPr>
            <w:tcW w:w="1460" w:type="dxa"/>
            <w:tcBorders>
              <w:top w:val="nil"/>
              <w:left w:val="nil"/>
              <w:bottom w:val="single" w:sz="8" w:space="0" w:color="auto"/>
              <w:right w:val="nil"/>
            </w:tcBorders>
            <w:shd w:val="clear" w:color="auto" w:fill="auto"/>
            <w:noWrap/>
            <w:vAlign w:val="center"/>
            <w:hideMark/>
          </w:tcPr>
          <w:p w14:paraId="354FF1E9" w14:textId="77777777" w:rsidR="00B127F8" w:rsidRPr="00C4681B" w:rsidRDefault="00B127F8" w:rsidP="00F55BEB">
            <w:pPr>
              <w:autoSpaceDE w:val="0"/>
              <w:autoSpaceDN w:val="0"/>
              <w:adjustRightInd w:val="0"/>
              <w:snapToGrid w:val="0"/>
              <w:spacing w:line="240" w:lineRule="auto"/>
              <w:jc w:val="center"/>
              <w:rPr>
                <w:rFonts w:eastAsia="Times New Roman" w:cs="Calibri"/>
                <w:szCs w:val="22"/>
                <w:lang w:eastAsia="fr-FR"/>
              </w:rPr>
            </w:pPr>
            <w:r w:rsidRPr="00C4681B">
              <w:rPr>
                <w:rFonts w:eastAsia="Times New Roman" w:cs="Calibri"/>
                <w:szCs w:val="22"/>
                <w:lang w:eastAsia="fr-FR"/>
              </w:rPr>
              <w:t>49%</w:t>
            </w:r>
          </w:p>
        </w:tc>
      </w:tr>
    </w:tbl>
    <w:p w14:paraId="1BBC0924" w14:textId="11C6C4E4" w:rsidR="007D4041" w:rsidRPr="00C4681B" w:rsidRDefault="007D4041" w:rsidP="00115CF3">
      <w:pPr>
        <w:pStyle w:val="MDPI52figure"/>
      </w:pPr>
    </w:p>
    <w:p w14:paraId="0B5DB0B7" w14:textId="7E8E0F4B" w:rsidR="00A57A15" w:rsidRPr="00C4681B" w:rsidRDefault="00A57A15" w:rsidP="00115CF3">
      <w:pPr>
        <w:pStyle w:val="MDPI52figure"/>
      </w:pPr>
      <w:r w:rsidRPr="00C4681B">
        <w:rPr>
          <w:noProof/>
          <w:snapToGrid/>
          <w14:ligatures w14:val="none"/>
        </w:rPr>
        <w:lastRenderedPageBreak/>
        <w:drawing>
          <wp:inline distT="0" distB="0" distL="0" distR="0" wp14:anchorId="2AEDACEE" wp14:editId="26BDD6FC">
            <wp:extent cx="6645910" cy="4693285"/>
            <wp:effectExtent l="0" t="0" r="2540" b="0"/>
            <wp:docPr id="2476803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80323" name="Image 247680323"/>
                    <pic:cNvPicPr/>
                  </pic:nvPicPr>
                  <pic:blipFill>
                    <a:blip r:embed="rId21"/>
                    <a:stretch>
                      <a:fillRect/>
                    </a:stretch>
                  </pic:blipFill>
                  <pic:spPr>
                    <a:xfrm>
                      <a:off x="0" y="0"/>
                      <a:ext cx="6645910" cy="4693285"/>
                    </a:xfrm>
                    <a:prstGeom prst="rect">
                      <a:avLst/>
                    </a:prstGeom>
                  </pic:spPr>
                </pic:pic>
              </a:graphicData>
            </a:graphic>
          </wp:inline>
        </w:drawing>
      </w:r>
    </w:p>
    <w:p w14:paraId="17B76A25" w14:textId="64D52CB2" w:rsidR="007D4041" w:rsidRPr="00C4681B" w:rsidRDefault="00115CF3" w:rsidP="00115CF3">
      <w:pPr>
        <w:pStyle w:val="MDPI51figurecaption"/>
      </w:pPr>
      <w:r w:rsidRPr="00C4681B">
        <w:rPr>
          <w:b/>
        </w:rPr>
        <w:t xml:space="preserve">Figure 12. </w:t>
      </w:r>
      <w:r w:rsidR="007D4041" w:rsidRPr="00C4681B">
        <w:t>Runoff coefficient map.</w:t>
      </w:r>
    </w:p>
    <w:p w14:paraId="0CFE4EF3" w14:textId="0678BB3D" w:rsidR="007D4041" w:rsidRPr="00C4681B" w:rsidRDefault="00115CF3" w:rsidP="00115CF3">
      <w:pPr>
        <w:pStyle w:val="MDPI22heading2"/>
        <w:spacing w:before="240"/>
      </w:pPr>
      <w:r w:rsidRPr="00C4681B">
        <w:t xml:space="preserve">3.5. </w:t>
      </w:r>
      <w:r w:rsidR="007D4041" w:rsidRPr="00C4681B">
        <w:t xml:space="preserve">Current </w:t>
      </w:r>
      <w:r w:rsidR="008A7DC4" w:rsidRPr="00C4681B">
        <w:t>Groundwater Recharge Map</w:t>
      </w:r>
    </w:p>
    <w:p w14:paraId="13277302" w14:textId="77777777" w:rsidR="007D4041" w:rsidRPr="00C4681B" w:rsidRDefault="007D4041" w:rsidP="00115CF3">
      <w:pPr>
        <w:pStyle w:val="MDPI31text"/>
      </w:pPr>
      <w:r w:rsidRPr="00C4681B">
        <w:t>The introduction of current climate data into the recharge calculation model for all runoff coefficient classes provided the results contained in Table 4. Under the current climate, it is noted that recharge is only possible on land with runoff coefficients between 0.1 and 0.4. The recharge ranges associated with these coefficients are spatially between 225 and 47 mm per year, for an average current groundwater recharge of about 136 mm.</w:t>
      </w:r>
    </w:p>
    <w:p w14:paraId="6B73C613" w14:textId="04D06FA2" w:rsidR="007D4041" w:rsidRPr="00C4681B" w:rsidRDefault="00115CF3" w:rsidP="00115CF3">
      <w:pPr>
        <w:pStyle w:val="MDPI41tablecaption"/>
      </w:pPr>
      <w:r w:rsidRPr="00C4681B">
        <w:rPr>
          <w:b/>
        </w:rPr>
        <w:t xml:space="preserve">Table 4. </w:t>
      </w:r>
      <w:r w:rsidR="007D4041" w:rsidRPr="00C4681B">
        <w:t>Recharge under the current climate computation.</w:t>
      </w:r>
    </w:p>
    <w:tbl>
      <w:tblPr>
        <w:tblW w:w="10465" w:type="dxa"/>
        <w:jc w:val="center"/>
        <w:tblLayout w:type="fixed"/>
        <w:tblCellMar>
          <w:left w:w="0" w:type="dxa"/>
          <w:right w:w="0" w:type="dxa"/>
        </w:tblCellMar>
        <w:tblLook w:val="04A0" w:firstRow="1" w:lastRow="0" w:firstColumn="1" w:lastColumn="0" w:noHBand="0" w:noVBand="1"/>
      </w:tblPr>
      <w:tblGrid>
        <w:gridCol w:w="2977"/>
        <w:gridCol w:w="567"/>
        <w:gridCol w:w="567"/>
        <w:gridCol w:w="567"/>
        <w:gridCol w:w="709"/>
        <w:gridCol w:w="589"/>
        <w:gridCol w:w="574"/>
        <w:gridCol w:w="542"/>
        <w:gridCol w:w="567"/>
        <w:gridCol w:w="542"/>
        <w:gridCol w:w="574"/>
        <w:gridCol w:w="542"/>
        <w:gridCol w:w="542"/>
        <w:gridCol w:w="606"/>
      </w:tblGrid>
      <w:tr w:rsidR="007D4041" w:rsidRPr="00C4681B" w14:paraId="077D4EBB" w14:textId="77777777" w:rsidTr="00D25047">
        <w:trPr>
          <w:jc w:val="center"/>
        </w:trPr>
        <w:tc>
          <w:tcPr>
            <w:tcW w:w="2977" w:type="dxa"/>
            <w:tcBorders>
              <w:top w:val="single" w:sz="8" w:space="0" w:color="auto"/>
              <w:left w:val="nil"/>
              <w:bottom w:val="single" w:sz="4" w:space="0" w:color="auto"/>
              <w:right w:val="nil"/>
            </w:tcBorders>
            <w:shd w:val="clear" w:color="auto" w:fill="auto"/>
            <w:noWrap/>
            <w:vAlign w:val="center"/>
            <w:hideMark/>
          </w:tcPr>
          <w:p w14:paraId="5382C980"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 xml:space="preserve">Surface Runoff Coef C </w:t>
            </w:r>
          </w:p>
        </w:tc>
        <w:tc>
          <w:tcPr>
            <w:tcW w:w="567" w:type="dxa"/>
            <w:tcBorders>
              <w:top w:val="single" w:sz="8" w:space="0" w:color="auto"/>
              <w:left w:val="nil"/>
              <w:bottom w:val="single" w:sz="4" w:space="0" w:color="auto"/>
              <w:right w:val="nil"/>
            </w:tcBorders>
            <w:shd w:val="clear" w:color="auto" w:fill="auto"/>
            <w:noWrap/>
            <w:vAlign w:val="center"/>
            <w:hideMark/>
          </w:tcPr>
          <w:p w14:paraId="5B79246A"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Jan</w:t>
            </w:r>
          </w:p>
        </w:tc>
        <w:tc>
          <w:tcPr>
            <w:tcW w:w="567" w:type="dxa"/>
            <w:tcBorders>
              <w:top w:val="single" w:sz="8" w:space="0" w:color="auto"/>
              <w:left w:val="nil"/>
              <w:bottom w:val="single" w:sz="4" w:space="0" w:color="auto"/>
              <w:right w:val="nil"/>
            </w:tcBorders>
            <w:shd w:val="clear" w:color="auto" w:fill="auto"/>
            <w:noWrap/>
            <w:vAlign w:val="center"/>
            <w:hideMark/>
          </w:tcPr>
          <w:p w14:paraId="5176EC72"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Feb</w:t>
            </w:r>
          </w:p>
        </w:tc>
        <w:tc>
          <w:tcPr>
            <w:tcW w:w="567" w:type="dxa"/>
            <w:tcBorders>
              <w:top w:val="single" w:sz="8" w:space="0" w:color="auto"/>
              <w:left w:val="nil"/>
              <w:bottom w:val="single" w:sz="4" w:space="0" w:color="auto"/>
              <w:right w:val="nil"/>
            </w:tcBorders>
            <w:shd w:val="clear" w:color="auto" w:fill="auto"/>
            <w:noWrap/>
            <w:vAlign w:val="center"/>
            <w:hideMark/>
          </w:tcPr>
          <w:p w14:paraId="5A59A781"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Mar</w:t>
            </w:r>
          </w:p>
        </w:tc>
        <w:tc>
          <w:tcPr>
            <w:tcW w:w="709" w:type="dxa"/>
            <w:tcBorders>
              <w:top w:val="single" w:sz="8" w:space="0" w:color="auto"/>
              <w:left w:val="nil"/>
              <w:bottom w:val="single" w:sz="4" w:space="0" w:color="auto"/>
              <w:right w:val="nil"/>
            </w:tcBorders>
            <w:shd w:val="clear" w:color="auto" w:fill="auto"/>
            <w:noWrap/>
            <w:vAlign w:val="center"/>
            <w:hideMark/>
          </w:tcPr>
          <w:p w14:paraId="3C7BF4C1"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Apr</w:t>
            </w:r>
          </w:p>
        </w:tc>
        <w:tc>
          <w:tcPr>
            <w:tcW w:w="589" w:type="dxa"/>
            <w:tcBorders>
              <w:top w:val="single" w:sz="8" w:space="0" w:color="auto"/>
              <w:left w:val="nil"/>
              <w:bottom w:val="single" w:sz="4" w:space="0" w:color="auto"/>
              <w:right w:val="nil"/>
            </w:tcBorders>
            <w:shd w:val="clear" w:color="auto" w:fill="auto"/>
            <w:noWrap/>
            <w:vAlign w:val="center"/>
            <w:hideMark/>
          </w:tcPr>
          <w:p w14:paraId="7A69515F"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May</w:t>
            </w:r>
          </w:p>
        </w:tc>
        <w:tc>
          <w:tcPr>
            <w:tcW w:w="574" w:type="dxa"/>
            <w:tcBorders>
              <w:top w:val="single" w:sz="8" w:space="0" w:color="auto"/>
              <w:left w:val="nil"/>
              <w:bottom w:val="single" w:sz="4" w:space="0" w:color="auto"/>
              <w:right w:val="nil"/>
            </w:tcBorders>
            <w:shd w:val="clear" w:color="auto" w:fill="auto"/>
            <w:noWrap/>
            <w:vAlign w:val="center"/>
            <w:hideMark/>
          </w:tcPr>
          <w:p w14:paraId="3563B1BB"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Jun</w:t>
            </w:r>
          </w:p>
        </w:tc>
        <w:tc>
          <w:tcPr>
            <w:tcW w:w="542" w:type="dxa"/>
            <w:tcBorders>
              <w:top w:val="single" w:sz="8" w:space="0" w:color="auto"/>
              <w:left w:val="nil"/>
              <w:bottom w:val="single" w:sz="4" w:space="0" w:color="auto"/>
              <w:right w:val="nil"/>
            </w:tcBorders>
            <w:shd w:val="clear" w:color="auto" w:fill="auto"/>
            <w:noWrap/>
            <w:vAlign w:val="center"/>
            <w:hideMark/>
          </w:tcPr>
          <w:p w14:paraId="4CA63577"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Jul</w:t>
            </w:r>
          </w:p>
        </w:tc>
        <w:tc>
          <w:tcPr>
            <w:tcW w:w="567" w:type="dxa"/>
            <w:tcBorders>
              <w:top w:val="single" w:sz="8" w:space="0" w:color="auto"/>
              <w:left w:val="nil"/>
              <w:bottom w:val="single" w:sz="4" w:space="0" w:color="auto"/>
              <w:right w:val="nil"/>
            </w:tcBorders>
            <w:shd w:val="clear" w:color="auto" w:fill="auto"/>
            <w:noWrap/>
            <w:vAlign w:val="center"/>
            <w:hideMark/>
          </w:tcPr>
          <w:p w14:paraId="1F5DEA9A"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Aug</w:t>
            </w:r>
          </w:p>
        </w:tc>
        <w:tc>
          <w:tcPr>
            <w:tcW w:w="542" w:type="dxa"/>
            <w:tcBorders>
              <w:top w:val="single" w:sz="8" w:space="0" w:color="auto"/>
              <w:left w:val="nil"/>
              <w:bottom w:val="single" w:sz="4" w:space="0" w:color="auto"/>
              <w:right w:val="nil"/>
            </w:tcBorders>
            <w:shd w:val="clear" w:color="auto" w:fill="auto"/>
            <w:noWrap/>
            <w:vAlign w:val="center"/>
            <w:hideMark/>
          </w:tcPr>
          <w:p w14:paraId="70FDDDA6"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Sep</w:t>
            </w:r>
          </w:p>
        </w:tc>
        <w:tc>
          <w:tcPr>
            <w:tcW w:w="574" w:type="dxa"/>
            <w:tcBorders>
              <w:top w:val="single" w:sz="8" w:space="0" w:color="auto"/>
              <w:left w:val="nil"/>
              <w:bottom w:val="single" w:sz="4" w:space="0" w:color="auto"/>
              <w:right w:val="nil"/>
            </w:tcBorders>
            <w:shd w:val="clear" w:color="auto" w:fill="auto"/>
            <w:noWrap/>
            <w:vAlign w:val="center"/>
            <w:hideMark/>
          </w:tcPr>
          <w:p w14:paraId="562D22FD"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Oct</w:t>
            </w:r>
          </w:p>
        </w:tc>
        <w:tc>
          <w:tcPr>
            <w:tcW w:w="542" w:type="dxa"/>
            <w:tcBorders>
              <w:top w:val="single" w:sz="8" w:space="0" w:color="auto"/>
              <w:left w:val="nil"/>
              <w:bottom w:val="single" w:sz="4" w:space="0" w:color="auto"/>
              <w:right w:val="nil"/>
            </w:tcBorders>
            <w:shd w:val="clear" w:color="auto" w:fill="auto"/>
            <w:noWrap/>
            <w:vAlign w:val="center"/>
            <w:hideMark/>
          </w:tcPr>
          <w:p w14:paraId="1CA41D27"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Nov</w:t>
            </w:r>
          </w:p>
        </w:tc>
        <w:tc>
          <w:tcPr>
            <w:tcW w:w="542" w:type="dxa"/>
            <w:tcBorders>
              <w:top w:val="single" w:sz="8" w:space="0" w:color="auto"/>
              <w:left w:val="nil"/>
              <w:bottom w:val="single" w:sz="4" w:space="0" w:color="auto"/>
              <w:right w:val="nil"/>
            </w:tcBorders>
            <w:shd w:val="clear" w:color="auto" w:fill="auto"/>
            <w:noWrap/>
            <w:vAlign w:val="center"/>
            <w:hideMark/>
          </w:tcPr>
          <w:p w14:paraId="5EFF2174"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Dec</w:t>
            </w:r>
          </w:p>
        </w:tc>
        <w:tc>
          <w:tcPr>
            <w:tcW w:w="606" w:type="dxa"/>
            <w:tcBorders>
              <w:top w:val="single" w:sz="8" w:space="0" w:color="auto"/>
              <w:left w:val="nil"/>
              <w:bottom w:val="single" w:sz="4" w:space="0" w:color="auto"/>
              <w:right w:val="nil"/>
            </w:tcBorders>
            <w:shd w:val="clear" w:color="auto" w:fill="auto"/>
            <w:noWrap/>
            <w:vAlign w:val="center"/>
            <w:hideMark/>
          </w:tcPr>
          <w:p w14:paraId="7CB3597F" w14:textId="77777777" w:rsidR="007D4041" w:rsidRPr="00C4681B" w:rsidRDefault="007D4041" w:rsidP="00115CF3">
            <w:pPr>
              <w:autoSpaceDE w:val="0"/>
              <w:autoSpaceDN w:val="0"/>
              <w:adjustRightInd w:val="0"/>
              <w:snapToGrid w:val="0"/>
              <w:spacing w:line="240" w:lineRule="auto"/>
              <w:jc w:val="center"/>
              <w:rPr>
                <w:rFonts w:eastAsia="Times New Roman" w:cs="Calibri"/>
                <w:b/>
                <w:bCs/>
                <w:lang w:eastAsia="fr-FR"/>
              </w:rPr>
            </w:pPr>
            <w:r w:rsidRPr="00C4681B">
              <w:rPr>
                <w:rFonts w:eastAsia="Times New Roman" w:cs="Calibri"/>
                <w:b/>
                <w:bCs/>
                <w:lang w:eastAsia="fr-FR"/>
              </w:rPr>
              <w:t>Total</w:t>
            </w:r>
          </w:p>
        </w:tc>
      </w:tr>
      <w:tr w:rsidR="007D4041" w:rsidRPr="00C4681B" w14:paraId="6A899A73" w14:textId="77777777" w:rsidTr="00D25047">
        <w:trPr>
          <w:jc w:val="center"/>
        </w:trPr>
        <w:tc>
          <w:tcPr>
            <w:tcW w:w="2977" w:type="dxa"/>
            <w:tcBorders>
              <w:top w:val="nil"/>
              <w:left w:val="nil"/>
              <w:bottom w:val="nil"/>
              <w:right w:val="nil"/>
            </w:tcBorders>
            <w:shd w:val="clear" w:color="auto" w:fill="auto"/>
            <w:vAlign w:val="center"/>
            <w:hideMark/>
          </w:tcPr>
          <w:p w14:paraId="6D421D7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0.1</w:t>
            </w:r>
          </w:p>
        </w:tc>
        <w:tc>
          <w:tcPr>
            <w:tcW w:w="567" w:type="dxa"/>
            <w:tcBorders>
              <w:top w:val="nil"/>
              <w:left w:val="nil"/>
              <w:bottom w:val="nil"/>
              <w:right w:val="nil"/>
            </w:tcBorders>
            <w:shd w:val="clear" w:color="auto" w:fill="auto"/>
            <w:vAlign w:val="center"/>
          </w:tcPr>
          <w:p w14:paraId="1C72688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6C1FEEE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201D368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09" w:type="dxa"/>
            <w:tcBorders>
              <w:top w:val="nil"/>
              <w:left w:val="nil"/>
              <w:bottom w:val="nil"/>
              <w:right w:val="nil"/>
            </w:tcBorders>
            <w:shd w:val="clear" w:color="auto" w:fill="auto"/>
            <w:vAlign w:val="center"/>
            <w:hideMark/>
          </w:tcPr>
          <w:p w14:paraId="1BC11FB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12.0</w:t>
            </w:r>
          </w:p>
        </w:tc>
        <w:tc>
          <w:tcPr>
            <w:tcW w:w="589" w:type="dxa"/>
            <w:tcBorders>
              <w:top w:val="nil"/>
              <w:left w:val="nil"/>
              <w:bottom w:val="nil"/>
              <w:right w:val="nil"/>
            </w:tcBorders>
            <w:shd w:val="clear" w:color="auto" w:fill="auto"/>
            <w:vAlign w:val="center"/>
            <w:hideMark/>
          </w:tcPr>
          <w:p w14:paraId="5AEAD7C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0.0</w:t>
            </w:r>
          </w:p>
        </w:tc>
        <w:tc>
          <w:tcPr>
            <w:tcW w:w="574" w:type="dxa"/>
            <w:tcBorders>
              <w:top w:val="nil"/>
              <w:left w:val="nil"/>
              <w:bottom w:val="nil"/>
              <w:right w:val="nil"/>
            </w:tcBorders>
            <w:shd w:val="clear" w:color="auto" w:fill="auto"/>
            <w:vAlign w:val="center"/>
            <w:hideMark/>
          </w:tcPr>
          <w:p w14:paraId="7E64790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106.5</w:t>
            </w:r>
          </w:p>
        </w:tc>
        <w:tc>
          <w:tcPr>
            <w:tcW w:w="542" w:type="dxa"/>
            <w:tcBorders>
              <w:top w:val="nil"/>
              <w:left w:val="nil"/>
              <w:bottom w:val="nil"/>
              <w:right w:val="nil"/>
            </w:tcBorders>
            <w:shd w:val="clear" w:color="auto" w:fill="auto"/>
            <w:vAlign w:val="center"/>
            <w:hideMark/>
          </w:tcPr>
          <w:p w14:paraId="6F84FBC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16.0</w:t>
            </w:r>
          </w:p>
        </w:tc>
        <w:tc>
          <w:tcPr>
            <w:tcW w:w="567" w:type="dxa"/>
            <w:tcBorders>
              <w:top w:val="nil"/>
              <w:left w:val="nil"/>
              <w:bottom w:val="nil"/>
              <w:right w:val="nil"/>
            </w:tcBorders>
            <w:shd w:val="clear" w:color="auto" w:fill="auto"/>
            <w:vAlign w:val="center"/>
          </w:tcPr>
          <w:p w14:paraId="5BBBFE7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hideMark/>
          </w:tcPr>
          <w:p w14:paraId="561F3C0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32.7</w:t>
            </w:r>
          </w:p>
        </w:tc>
        <w:tc>
          <w:tcPr>
            <w:tcW w:w="574" w:type="dxa"/>
            <w:tcBorders>
              <w:top w:val="nil"/>
              <w:left w:val="nil"/>
              <w:bottom w:val="nil"/>
              <w:right w:val="nil"/>
            </w:tcBorders>
            <w:shd w:val="clear" w:color="auto" w:fill="auto"/>
            <w:vAlign w:val="center"/>
            <w:hideMark/>
          </w:tcPr>
          <w:p w14:paraId="074FD0D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57.5</w:t>
            </w:r>
          </w:p>
        </w:tc>
        <w:tc>
          <w:tcPr>
            <w:tcW w:w="542" w:type="dxa"/>
            <w:tcBorders>
              <w:top w:val="nil"/>
              <w:left w:val="nil"/>
              <w:bottom w:val="nil"/>
              <w:right w:val="nil"/>
            </w:tcBorders>
            <w:shd w:val="clear" w:color="auto" w:fill="auto"/>
            <w:vAlign w:val="center"/>
          </w:tcPr>
          <w:p w14:paraId="1C0B5CD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7AF649D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606" w:type="dxa"/>
            <w:tcBorders>
              <w:top w:val="nil"/>
              <w:left w:val="nil"/>
              <w:bottom w:val="nil"/>
              <w:right w:val="nil"/>
            </w:tcBorders>
            <w:shd w:val="clear" w:color="auto" w:fill="auto"/>
            <w:vAlign w:val="center"/>
            <w:hideMark/>
          </w:tcPr>
          <w:p w14:paraId="557AFEB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224.7</w:t>
            </w:r>
          </w:p>
        </w:tc>
      </w:tr>
      <w:tr w:rsidR="007D4041" w:rsidRPr="00C4681B" w14:paraId="677B72BB" w14:textId="77777777" w:rsidTr="00D25047">
        <w:trPr>
          <w:jc w:val="center"/>
        </w:trPr>
        <w:tc>
          <w:tcPr>
            <w:tcW w:w="2977" w:type="dxa"/>
            <w:tcBorders>
              <w:top w:val="nil"/>
              <w:left w:val="nil"/>
              <w:bottom w:val="nil"/>
              <w:right w:val="nil"/>
            </w:tcBorders>
            <w:shd w:val="clear" w:color="auto" w:fill="auto"/>
            <w:vAlign w:val="center"/>
            <w:hideMark/>
          </w:tcPr>
          <w:p w14:paraId="3BF718E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0.2</w:t>
            </w:r>
          </w:p>
        </w:tc>
        <w:tc>
          <w:tcPr>
            <w:tcW w:w="567" w:type="dxa"/>
            <w:tcBorders>
              <w:top w:val="nil"/>
              <w:left w:val="nil"/>
              <w:bottom w:val="nil"/>
              <w:right w:val="nil"/>
            </w:tcBorders>
            <w:shd w:val="clear" w:color="auto" w:fill="auto"/>
            <w:vAlign w:val="center"/>
          </w:tcPr>
          <w:p w14:paraId="11840C3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11D4BAA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290A308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09" w:type="dxa"/>
            <w:tcBorders>
              <w:top w:val="nil"/>
              <w:left w:val="nil"/>
              <w:bottom w:val="nil"/>
              <w:right w:val="nil"/>
            </w:tcBorders>
            <w:shd w:val="clear" w:color="auto" w:fill="auto"/>
            <w:vAlign w:val="center"/>
          </w:tcPr>
          <w:p w14:paraId="06F46EE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89" w:type="dxa"/>
            <w:tcBorders>
              <w:top w:val="nil"/>
              <w:left w:val="nil"/>
              <w:bottom w:val="nil"/>
              <w:right w:val="nil"/>
            </w:tcBorders>
            <w:shd w:val="clear" w:color="auto" w:fill="auto"/>
            <w:vAlign w:val="center"/>
            <w:hideMark/>
          </w:tcPr>
          <w:p w14:paraId="6A5069A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31.4</w:t>
            </w:r>
          </w:p>
        </w:tc>
        <w:tc>
          <w:tcPr>
            <w:tcW w:w="574" w:type="dxa"/>
            <w:tcBorders>
              <w:top w:val="nil"/>
              <w:left w:val="nil"/>
              <w:bottom w:val="nil"/>
              <w:right w:val="nil"/>
            </w:tcBorders>
            <w:shd w:val="clear" w:color="auto" w:fill="auto"/>
            <w:vAlign w:val="center"/>
            <w:hideMark/>
          </w:tcPr>
          <w:p w14:paraId="29F28A5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72.3</w:t>
            </w:r>
          </w:p>
        </w:tc>
        <w:tc>
          <w:tcPr>
            <w:tcW w:w="542" w:type="dxa"/>
            <w:tcBorders>
              <w:top w:val="nil"/>
              <w:left w:val="nil"/>
              <w:bottom w:val="nil"/>
              <w:right w:val="nil"/>
            </w:tcBorders>
            <w:shd w:val="clear" w:color="auto" w:fill="auto"/>
            <w:vAlign w:val="center"/>
            <w:hideMark/>
          </w:tcPr>
          <w:p w14:paraId="58B2989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12.6</w:t>
            </w:r>
          </w:p>
        </w:tc>
        <w:tc>
          <w:tcPr>
            <w:tcW w:w="567" w:type="dxa"/>
            <w:tcBorders>
              <w:top w:val="nil"/>
              <w:left w:val="nil"/>
              <w:bottom w:val="nil"/>
              <w:right w:val="nil"/>
            </w:tcBorders>
            <w:shd w:val="clear" w:color="auto" w:fill="auto"/>
            <w:vAlign w:val="center"/>
          </w:tcPr>
          <w:p w14:paraId="56953A1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hideMark/>
          </w:tcPr>
          <w:p w14:paraId="35E25EA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21.7</w:t>
            </w:r>
          </w:p>
        </w:tc>
        <w:tc>
          <w:tcPr>
            <w:tcW w:w="574" w:type="dxa"/>
            <w:tcBorders>
              <w:top w:val="nil"/>
              <w:left w:val="nil"/>
              <w:bottom w:val="nil"/>
              <w:right w:val="nil"/>
            </w:tcBorders>
            <w:shd w:val="clear" w:color="auto" w:fill="auto"/>
            <w:vAlign w:val="center"/>
            <w:hideMark/>
          </w:tcPr>
          <w:p w14:paraId="4855B50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42.5</w:t>
            </w:r>
          </w:p>
        </w:tc>
        <w:tc>
          <w:tcPr>
            <w:tcW w:w="542" w:type="dxa"/>
            <w:tcBorders>
              <w:top w:val="nil"/>
              <w:left w:val="nil"/>
              <w:bottom w:val="nil"/>
              <w:right w:val="nil"/>
            </w:tcBorders>
            <w:shd w:val="clear" w:color="auto" w:fill="auto"/>
            <w:vAlign w:val="center"/>
          </w:tcPr>
          <w:p w14:paraId="1B0FE77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4C3003C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606" w:type="dxa"/>
            <w:tcBorders>
              <w:top w:val="nil"/>
              <w:left w:val="nil"/>
              <w:bottom w:val="nil"/>
              <w:right w:val="nil"/>
            </w:tcBorders>
            <w:shd w:val="clear" w:color="auto" w:fill="auto"/>
            <w:vAlign w:val="center"/>
            <w:hideMark/>
          </w:tcPr>
          <w:p w14:paraId="690E5FB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180.5</w:t>
            </w:r>
          </w:p>
        </w:tc>
      </w:tr>
      <w:tr w:rsidR="007D4041" w:rsidRPr="00C4681B" w14:paraId="6D906F4C" w14:textId="77777777" w:rsidTr="00D25047">
        <w:trPr>
          <w:jc w:val="center"/>
        </w:trPr>
        <w:tc>
          <w:tcPr>
            <w:tcW w:w="2977" w:type="dxa"/>
            <w:tcBorders>
              <w:top w:val="nil"/>
              <w:left w:val="nil"/>
              <w:bottom w:val="nil"/>
              <w:right w:val="nil"/>
            </w:tcBorders>
            <w:shd w:val="clear" w:color="auto" w:fill="auto"/>
            <w:vAlign w:val="center"/>
            <w:hideMark/>
          </w:tcPr>
          <w:p w14:paraId="05ED5C0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0.3</w:t>
            </w:r>
          </w:p>
        </w:tc>
        <w:tc>
          <w:tcPr>
            <w:tcW w:w="567" w:type="dxa"/>
            <w:tcBorders>
              <w:top w:val="nil"/>
              <w:left w:val="nil"/>
              <w:bottom w:val="nil"/>
              <w:right w:val="nil"/>
            </w:tcBorders>
            <w:shd w:val="clear" w:color="auto" w:fill="auto"/>
            <w:vAlign w:val="center"/>
          </w:tcPr>
          <w:p w14:paraId="7DF1630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307194A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1060CE0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09" w:type="dxa"/>
            <w:tcBorders>
              <w:top w:val="nil"/>
              <w:left w:val="nil"/>
              <w:bottom w:val="nil"/>
              <w:right w:val="nil"/>
            </w:tcBorders>
            <w:shd w:val="clear" w:color="auto" w:fill="auto"/>
            <w:vAlign w:val="center"/>
          </w:tcPr>
          <w:p w14:paraId="6CCC594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89" w:type="dxa"/>
            <w:tcBorders>
              <w:top w:val="nil"/>
              <w:left w:val="nil"/>
              <w:bottom w:val="nil"/>
              <w:right w:val="nil"/>
            </w:tcBorders>
            <w:shd w:val="clear" w:color="auto" w:fill="auto"/>
            <w:vAlign w:val="center"/>
          </w:tcPr>
          <w:p w14:paraId="7688D85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74" w:type="dxa"/>
            <w:tcBorders>
              <w:top w:val="nil"/>
              <w:left w:val="nil"/>
              <w:bottom w:val="nil"/>
              <w:right w:val="nil"/>
            </w:tcBorders>
            <w:shd w:val="clear" w:color="auto" w:fill="auto"/>
            <w:vAlign w:val="center"/>
            <w:hideMark/>
          </w:tcPr>
          <w:p w14:paraId="7AE1928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53.4</w:t>
            </w:r>
          </w:p>
        </w:tc>
        <w:tc>
          <w:tcPr>
            <w:tcW w:w="542" w:type="dxa"/>
            <w:tcBorders>
              <w:top w:val="nil"/>
              <w:left w:val="nil"/>
              <w:bottom w:val="nil"/>
              <w:right w:val="nil"/>
            </w:tcBorders>
            <w:shd w:val="clear" w:color="auto" w:fill="auto"/>
            <w:vAlign w:val="center"/>
            <w:hideMark/>
          </w:tcPr>
          <w:p w14:paraId="3ABFDD3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1.3</w:t>
            </w:r>
          </w:p>
        </w:tc>
        <w:tc>
          <w:tcPr>
            <w:tcW w:w="567" w:type="dxa"/>
            <w:tcBorders>
              <w:top w:val="nil"/>
              <w:left w:val="nil"/>
              <w:bottom w:val="nil"/>
              <w:right w:val="nil"/>
            </w:tcBorders>
            <w:shd w:val="clear" w:color="auto" w:fill="auto"/>
            <w:vAlign w:val="center"/>
          </w:tcPr>
          <w:p w14:paraId="6D95CD5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hideMark/>
          </w:tcPr>
          <w:p w14:paraId="26F4287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10.5</w:t>
            </w:r>
          </w:p>
        </w:tc>
        <w:tc>
          <w:tcPr>
            <w:tcW w:w="574" w:type="dxa"/>
            <w:tcBorders>
              <w:top w:val="nil"/>
              <w:left w:val="nil"/>
              <w:bottom w:val="nil"/>
              <w:right w:val="nil"/>
            </w:tcBorders>
            <w:shd w:val="clear" w:color="auto" w:fill="auto"/>
            <w:vAlign w:val="center"/>
            <w:hideMark/>
          </w:tcPr>
          <w:p w14:paraId="7FC1931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27.4</w:t>
            </w:r>
          </w:p>
        </w:tc>
        <w:tc>
          <w:tcPr>
            <w:tcW w:w="542" w:type="dxa"/>
            <w:tcBorders>
              <w:top w:val="nil"/>
              <w:left w:val="nil"/>
              <w:bottom w:val="nil"/>
              <w:right w:val="nil"/>
            </w:tcBorders>
            <w:shd w:val="clear" w:color="auto" w:fill="auto"/>
            <w:vAlign w:val="center"/>
          </w:tcPr>
          <w:p w14:paraId="40346066"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346305E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606" w:type="dxa"/>
            <w:tcBorders>
              <w:top w:val="nil"/>
              <w:left w:val="nil"/>
              <w:bottom w:val="nil"/>
              <w:right w:val="nil"/>
            </w:tcBorders>
            <w:shd w:val="clear" w:color="auto" w:fill="auto"/>
            <w:vAlign w:val="center"/>
            <w:hideMark/>
          </w:tcPr>
          <w:p w14:paraId="55E5D7B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92.6</w:t>
            </w:r>
          </w:p>
        </w:tc>
      </w:tr>
      <w:tr w:rsidR="007D4041" w:rsidRPr="00C4681B" w14:paraId="4669D92C" w14:textId="77777777" w:rsidTr="00D25047">
        <w:trPr>
          <w:jc w:val="center"/>
        </w:trPr>
        <w:tc>
          <w:tcPr>
            <w:tcW w:w="2977" w:type="dxa"/>
            <w:tcBorders>
              <w:top w:val="nil"/>
              <w:left w:val="nil"/>
              <w:bottom w:val="nil"/>
              <w:right w:val="nil"/>
            </w:tcBorders>
            <w:shd w:val="clear" w:color="auto" w:fill="auto"/>
            <w:vAlign w:val="center"/>
            <w:hideMark/>
          </w:tcPr>
          <w:p w14:paraId="590ABA2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0.4</w:t>
            </w:r>
          </w:p>
        </w:tc>
        <w:tc>
          <w:tcPr>
            <w:tcW w:w="567" w:type="dxa"/>
            <w:tcBorders>
              <w:top w:val="nil"/>
              <w:left w:val="nil"/>
              <w:bottom w:val="nil"/>
              <w:right w:val="nil"/>
            </w:tcBorders>
            <w:shd w:val="clear" w:color="auto" w:fill="auto"/>
            <w:vAlign w:val="center"/>
          </w:tcPr>
          <w:p w14:paraId="0B95756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7FC6434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740F66C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09" w:type="dxa"/>
            <w:tcBorders>
              <w:top w:val="nil"/>
              <w:left w:val="nil"/>
              <w:bottom w:val="nil"/>
              <w:right w:val="nil"/>
            </w:tcBorders>
            <w:shd w:val="clear" w:color="auto" w:fill="auto"/>
            <w:vAlign w:val="center"/>
          </w:tcPr>
          <w:p w14:paraId="0DE71A3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89" w:type="dxa"/>
            <w:tcBorders>
              <w:top w:val="nil"/>
              <w:left w:val="nil"/>
              <w:bottom w:val="nil"/>
              <w:right w:val="nil"/>
            </w:tcBorders>
            <w:shd w:val="clear" w:color="auto" w:fill="auto"/>
            <w:vAlign w:val="center"/>
          </w:tcPr>
          <w:p w14:paraId="75E4964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74" w:type="dxa"/>
            <w:tcBorders>
              <w:top w:val="nil"/>
              <w:left w:val="nil"/>
              <w:bottom w:val="nil"/>
              <w:right w:val="nil"/>
            </w:tcBorders>
            <w:shd w:val="clear" w:color="auto" w:fill="auto"/>
            <w:vAlign w:val="center"/>
            <w:hideMark/>
          </w:tcPr>
          <w:p w14:paraId="5D66F34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34.5</w:t>
            </w:r>
          </w:p>
        </w:tc>
        <w:tc>
          <w:tcPr>
            <w:tcW w:w="542" w:type="dxa"/>
            <w:tcBorders>
              <w:top w:val="nil"/>
              <w:left w:val="nil"/>
              <w:bottom w:val="nil"/>
              <w:right w:val="nil"/>
            </w:tcBorders>
            <w:shd w:val="clear" w:color="auto" w:fill="auto"/>
            <w:vAlign w:val="center"/>
            <w:hideMark/>
          </w:tcPr>
          <w:p w14:paraId="518F7C1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0898C9B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hideMark/>
          </w:tcPr>
          <w:p w14:paraId="687F23E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74" w:type="dxa"/>
            <w:tcBorders>
              <w:top w:val="nil"/>
              <w:left w:val="nil"/>
              <w:bottom w:val="nil"/>
              <w:right w:val="nil"/>
            </w:tcBorders>
            <w:shd w:val="clear" w:color="auto" w:fill="auto"/>
            <w:vAlign w:val="center"/>
            <w:hideMark/>
          </w:tcPr>
          <w:p w14:paraId="70915E7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12.3</w:t>
            </w:r>
          </w:p>
        </w:tc>
        <w:tc>
          <w:tcPr>
            <w:tcW w:w="542" w:type="dxa"/>
            <w:tcBorders>
              <w:top w:val="nil"/>
              <w:left w:val="nil"/>
              <w:bottom w:val="nil"/>
              <w:right w:val="nil"/>
            </w:tcBorders>
            <w:shd w:val="clear" w:color="auto" w:fill="auto"/>
            <w:vAlign w:val="center"/>
          </w:tcPr>
          <w:p w14:paraId="13E2A7C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794AF99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606" w:type="dxa"/>
            <w:tcBorders>
              <w:top w:val="nil"/>
              <w:left w:val="nil"/>
              <w:bottom w:val="nil"/>
              <w:right w:val="nil"/>
            </w:tcBorders>
            <w:shd w:val="clear" w:color="auto" w:fill="auto"/>
            <w:vAlign w:val="center"/>
            <w:hideMark/>
          </w:tcPr>
          <w:p w14:paraId="4C57266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46.7</w:t>
            </w:r>
          </w:p>
        </w:tc>
      </w:tr>
      <w:tr w:rsidR="007D4041" w:rsidRPr="00C4681B" w14:paraId="06533523" w14:textId="77777777" w:rsidTr="00D25047">
        <w:trPr>
          <w:jc w:val="center"/>
        </w:trPr>
        <w:tc>
          <w:tcPr>
            <w:tcW w:w="2977" w:type="dxa"/>
            <w:tcBorders>
              <w:top w:val="nil"/>
              <w:left w:val="nil"/>
              <w:bottom w:val="nil"/>
              <w:right w:val="nil"/>
            </w:tcBorders>
            <w:shd w:val="clear" w:color="auto" w:fill="auto"/>
            <w:vAlign w:val="center"/>
            <w:hideMark/>
          </w:tcPr>
          <w:p w14:paraId="65BD41F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0.5</w:t>
            </w:r>
          </w:p>
        </w:tc>
        <w:tc>
          <w:tcPr>
            <w:tcW w:w="567" w:type="dxa"/>
            <w:tcBorders>
              <w:top w:val="nil"/>
              <w:left w:val="nil"/>
              <w:bottom w:val="nil"/>
              <w:right w:val="nil"/>
            </w:tcBorders>
            <w:shd w:val="clear" w:color="auto" w:fill="auto"/>
            <w:vAlign w:val="center"/>
          </w:tcPr>
          <w:p w14:paraId="289806B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6B470CA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1FBD188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09" w:type="dxa"/>
            <w:tcBorders>
              <w:top w:val="nil"/>
              <w:left w:val="nil"/>
              <w:bottom w:val="nil"/>
              <w:right w:val="nil"/>
            </w:tcBorders>
            <w:shd w:val="clear" w:color="auto" w:fill="auto"/>
            <w:vAlign w:val="center"/>
          </w:tcPr>
          <w:p w14:paraId="3463570D"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89" w:type="dxa"/>
            <w:tcBorders>
              <w:top w:val="nil"/>
              <w:left w:val="nil"/>
              <w:bottom w:val="nil"/>
              <w:right w:val="nil"/>
            </w:tcBorders>
            <w:shd w:val="clear" w:color="auto" w:fill="auto"/>
            <w:vAlign w:val="center"/>
          </w:tcPr>
          <w:p w14:paraId="620F5D4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74" w:type="dxa"/>
            <w:tcBorders>
              <w:top w:val="nil"/>
              <w:left w:val="nil"/>
              <w:bottom w:val="nil"/>
              <w:right w:val="nil"/>
            </w:tcBorders>
            <w:shd w:val="clear" w:color="auto" w:fill="auto"/>
            <w:vAlign w:val="center"/>
          </w:tcPr>
          <w:p w14:paraId="027B02B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442381E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213BD5A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0F7FA0B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74" w:type="dxa"/>
            <w:tcBorders>
              <w:top w:val="nil"/>
              <w:left w:val="nil"/>
              <w:bottom w:val="nil"/>
              <w:right w:val="nil"/>
            </w:tcBorders>
            <w:shd w:val="clear" w:color="auto" w:fill="auto"/>
            <w:vAlign w:val="center"/>
          </w:tcPr>
          <w:p w14:paraId="2E453F6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319F4C95"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4749C00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606" w:type="dxa"/>
            <w:tcBorders>
              <w:top w:val="nil"/>
              <w:left w:val="nil"/>
              <w:bottom w:val="nil"/>
              <w:right w:val="nil"/>
            </w:tcBorders>
            <w:shd w:val="clear" w:color="auto" w:fill="auto"/>
            <w:vAlign w:val="center"/>
          </w:tcPr>
          <w:p w14:paraId="7357B1F7"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r>
      <w:tr w:rsidR="007D4041" w:rsidRPr="00C4681B" w14:paraId="38A0CDBE" w14:textId="77777777" w:rsidTr="00D25047">
        <w:trPr>
          <w:jc w:val="center"/>
        </w:trPr>
        <w:tc>
          <w:tcPr>
            <w:tcW w:w="2977" w:type="dxa"/>
            <w:tcBorders>
              <w:top w:val="nil"/>
              <w:left w:val="nil"/>
              <w:bottom w:val="nil"/>
              <w:right w:val="nil"/>
            </w:tcBorders>
            <w:shd w:val="clear" w:color="auto" w:fill="auto"/>
            <w:vAlign w:val="center"/>
            <w:hideMark/>
          </w:tcPr>
          <w:p w14:paraId="412A427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0.6</w:t>
            </w:r>
          </w:p>
        </w:tc>
        <w:tc>
          <w:tcPr>
            <w:tcW w:w="567" w:type="dxa"/>
            <w:tcBorders>
              <w:top w:val="nil"/>
              <w:left w:val="nil"/>
              <w:bottom w:val="nil"/>
              <w:right w:val="nil"/>
            </w:tcBorders>
            <w:shd w:val="clear" w:color="auto" w:fill="auto"/>
            <w:vAlign w:val="center"/>
          </w:tcPr>
          <w:p w14:paraId="0D45161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2E6D4D0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32316CE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09" w:type="dxa"/>
            <w:tcBorders>
              <w:top w:val="nil"/>
              <w:left w:val="nil"/>
              <w:bottom w:val="nil"/>
              <w:right w:val="nil"/>
            </w:tcBorders>
            <w:shd w:val="clear" w:color="auto" w:fill="auto"/>
            <w:vAlign w:val="center"/>
          </w:tcPr>
          <w:p w14:paraId="2D2C6FF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89" w:type="dxa"/>
            <w:tcBorders>
              <w:top w:val="nil"/>
              <w:left w:val="nil"/>
              <w:bottom w:val="nil"/>
              <w:right w:val="nil"/>
            </w:tcBorders>
            <w:shd w:val="clear" w:color="auto" w:fill="auto"/>
            <w:vAlign w:val="center"/>
          </w:tcPr>
          <w:p w14:paraId="1CD0A64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74" w:type="dxa"/>
            <w:tcBorders>
              <w:top w:val="nil"/>
              <w:left w:val="nil"/>
              <w:bottom w:val="nil"/>
              <w:right w:val="nil"/>
            </w:tcBorders>
            <w:shd w:val="clear" w:color="auto" w:fill="auto"/>
            <w:vAlign w:val="center"/>
          </w:tcPr>
          <w:p w14:paraId="0B87F78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7A304BB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nil"/>
              <w:left w:val="nil"/>
              <w:bottom w:val="nil"/>
              <w:right w:val="nil"/>
            </w:tcBorders>
            <w:shd w:val="clear" w:color="auto" w:fill="auto"/>
            <w:vAlign w:val="center"/>
          </w:tcPr>
          <w:p w14:paraId="29D66D0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22205CAA"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74" w:type="dxa"/>
            <w:tcBorders>
              <w:top w:val="nil"/>
              <w:left w:val="nil"/>
              <w:bottom w:val="nil"/>
              <w:right w:val="nil"/>
            </w:tcBorders>
            <w:shd w:val="clear" w:color="auto" w:fill="auto"/>
            <w:vAlign w:val="center"/>
          </w:tcPr>
          <w:p w14:paraId="4E8F9A0F"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nil"/>
              <w:right w:val="nil"/>
            </w:tcBorders>
            <w:shd w:val="clear" w:color="auto" w:fill="auto"/>
            <w:vAlign w:val="center"/>
          </w:tcPr>
          <w:p w14:paraId="7616030B"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single" w:sz="4" w:space="0" w:color="auto"/>
              <w:right w:val="nil"/>
            </w:tcBorders>
            <w:shd w:val="clear" w:color="auto" w:fill="auto"/>
            <w:vAlign w:val="center"/>
          </w:tcPr>
          <w:p w14:paraId="457FB5C8"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606" w:type="dxa"/>
            <w:tcBorders>
              <w:top w:val="nil"/>
              <w:left w:val="nil"/>
              <w:bottom w:val="single" w:sz="4" w:space="0" w:color="auto"/>
              <w:right w:val="nil"/>
            </w:tcBorders>
            <w:shd w:val="clear" w:color="auto" w:fill="auto"/>
            <w:vAlign w:val="center"/>
          </w:tcPr>
          <w:p w14:paraId="4F6D8C0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r>
      <w:tr w:rsidR="007D4041" w:rsidRPr="00C4681B" w14:paraId="3405B953" w14:textId="77777777" w:rsidTr="00C4681B">
        <w:trPr>
          <w:jc w:val="center"/>
        </w:trPr>
        <w:tc>
          <w:tcPr>
            <w:tcW w:w="2977" w:type="dxa"/>
            <w:tcBorders>
              <w:top w:val="single" w:sz="4" w:space="0" w:color="auto"/>
              <w:left w:val="nil"/>
              <w:bottom w:val="single" w:sz="8" w:space="0" w:color="auto"/>
              <w:right w:val="nil"/>
            </w:tcBorders>
            <w:shd w:val="clear" w:color="auto" w:fill="auto"/>
            <w:vAlign w:val="center"/>
            <w:hideMark/>
          </w:tcPr>
          <w:p w14:paraId="0C01C187" w14:textId="5ADE3066"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szCs w:val="16"/>
                <w:lang w:eastAsia="fr-FR"/>
              </w:rPr>
              <w:t xml:space="preserve">Maximum potential monthly recharge </w:t>
            </w:r>
            <w:r w:rsidR="00A553E8" w:rsidRPr="00C4681B">
              <w:rPr>
                <w:rFonts w:eastAsia="Times New Roman" w:cs="Calibri"/>
                <w:szCs w:val="16"/>
                <w:lang w:eastAsia="fr-FR"/>
              </w:rPr>
              <w:t>(</w:t>
            </w:r>
            <w:r w:rsidRPr="00C4681B">
              <w:rPr>
                <w:rFonts w:eastAsia="Times New Roman" w:cs="Calibri"/>
                <w:szCs w:val="16"/>
                <w:lang w:eastAsia="fr-FR"/>
              </w:rPr>
              <w:t>mm</w:t>
            </w:r>
            <w:r w:rsidR="00A553E8" w:rsidRPr="00C4681B">
              <w:rPr>
                <w:rFonts w:eastAsia="Times New Roman" w:cs="Calibri"/>
                <w:szCs w:val="16"/>
                <w:lang w:eastAsia="fr-FR"/>
              </w:rPr>
              <w:t>)</w:t>
            </w:r>
          </w:p>
        </w:tc>
        <w:tc>
          <w:tcPr>
            <w:tcW w:w="567" w:type="dxa"/>
            <w:tcBorders>
              <w:top w:val="single" w:sz="4" w:space="0" w:color="auto"/>
              <w:left w:val="nil"/>
              <w:bottom w:val="single" w:sz="8" w:space="0" w:color="auto"/>
              <w:right w:val="nil"/>
            </w:tcBorders>
            <w:shd w:val="clear" w:color="auto" w:fill="auto"/>
            <w:noWrap/>
            <w:vAlign w:val="center"/>
          </w:tcPr>
          <w:p w14:paraId="3A6A00C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single" w:sz="4" w:space="0" w:color="auto"/>
              <w:left w:val="nil"/>
              <w:bottom w:val="single" w:sz="8" w:space="0" w:color="auto"/>
              <w:right w:val="nil"/>
            </w:tcBorders>
            <w:shd w:val="clear" w:color="auto" w:fill="auto"/>
            <w:noWrap/>
            <w:vAlign w:val="center"/>
          </w:tcPr>
          <w:p w14:paraId="0FADB17C"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67" w:type="dxa"/>
            <w:tcBorders>
              <w:top w:val="single" w:sz="4" w:space="0" w:color="auto"/>
              <w:left w:val="nil"/>
              <w:bottom w:val="single" w:sz="8" w:space="0" w:color="auto"/>
              <w:right w:val="nil"/>
            </w:tcBorders>
            <w:shd w:val="clear" w:color="auto" w:fill="auto"/>
            <w:noWrap/>
            <w:vAlign w:val="center"/>
          </w:tcPr>
          <w:p w14:paraId="157EA2F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709" w:type="dxa"/>
            <w:tcBorders>
              <w:top w:val="single" w:sz="4" w:space="0" w:color="auto"/>
              <w:left w:val="nil"/>
              <w:bottom w:val="single" w:sz="8" w:space="0" w:color="auto"/>
              <w:right w:val="nil"/>
            </w:tcBorders>
            <w:shd w:val="clear" w:color="auto" w:fill="auto"/>
            <w:noWrap/>
            <w:vAlign w:val="center"/>
            <w:hideMark/>
          </w:tcPr>
          <w:p w14:paraId="363D9034"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12.0</w:t>
            </w:r>
          </w:p>
        </w:tc>
        <w:tc>
          <w:tcPr>
            <w:tcW w:w="589" w:type="dxa"/>
            <w:tcBorders>
              <w:top w:val="single" w:sz="4" w:space="0" w:color="auto"/>
              <w:left w:val="nil"/>
              <w:bottom w:val="single" w:sz="8" w:space="0" w:color="auto"/>
              <w:right w:val="nil"/>
            </w:tcBorders>
            <w:shd w:val="clear" w:color="auto" w:fill="auto"/>
            <w:noWrap/>
            <w:vAlign w:val="center"/>
            <w:hideMark/>
          </w:tcPr>
          <w:p w14:paraId="72D1EB8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31.4</w:t>
            </w:r>
          </w:p>
        </w:tc>
        <w:tc>
          <w:tcPr>
            <w:tcW w:w="574" w:type="dxa"/>
            <w:tcBorders>
              <w:top w:val="single" w:sz="4" w:space="0" w:color="auto"/>
              <w:left w:val="nil"/>
              <w:bottom w:val="single" w:sz="8" w:space="0" w:color="auto"/>
              <w:right w:val="nil"/>
            </w:tcBorders>
            <w:shd w:val="clear" w:color="auto" w:fill="auto"/>
            <w:noWrap/>
            <w:vAlign w:val="center"/>
            <w:hideMark/>
          </w:tcPr>
          <w:p w14:paraId="7A44EB8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266.6</w:t>
            </w:r>
          </w:p>
        </w:tc>
        <w:tc>
          <w:tcPr>
            <w:tcW w:w="542" w:type="dxa"/>
            <w:tcBorders>
              <w:top w:val="single" w:sz="4" w:space="0" w:color="auto"/>
              <w:left w:val="nil"/>
              <w:bottom w:val="single" w:sz="8" w:space="0" w:color="auto"/>
              <w:right w:val="nil"/>
            </w:tcBorders>
            <w:shd w:val="clear" w:color="auto" w:fill="auto"/>
            <w:noWrap/>
            <w:vAlign w:val="center"/>
            <w:hideMark/>
          </w:tcPr>
          <w:p w14:paraId="410BE239"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30.0</w:t>
            </w:r>
          </w:p>
        </w:tc>
        <w:tc>
          <w:tcPr>
            <w:tcW w:w="567" w:type="dxa"/>
            <w:tcBorders>
              <w:top w:val="single" w:sz="4" w:space="0" w:color="auto"/>
              <w:left w:val="nil"/>
              <w:bottom w:val="single" w:sz="8" w:space="0" w:color="auto"/>
              <w:right w:val="nil"/>
            </w:tcBorders>
            <w:shd w:val="clear" w:color="auto" w:fill="auto"/>
            <w:noWrap/>
            <w:vAlign w:val="center"/>
            <w:hideMark/>
          </w:tcPr>
          <w:p w14:paraId="7FF27241"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single" w:sz="4" w:space="0" w:color="auto"/>
              <w:left w:val="nil"/>
              <w:bottom w:val="single" w:sz="8" w:space="0" w:color="auto"/>
              <w:right w:val="nil"/>
            </w:tcBorders>
            <w:shd w:val="clear" w:color="auto" w:fill="auto"/>
            <w:noWrap/>
            <w:vAlign w:val="center"/>
            <w:hideMark/>
          </w:tcPr>
          <w:p w14:paraId="131627BE"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64.9</w:t>
            </w:r>
          </w:p>
        </w:tc>
        <w:tc>
          <w:tcPr>
            <w:tcW w:w="574" w:type="dxa"/>
            <w:tcBorders>
              <w:top w:val="single" w:sz="4" w:space="0" w:color="auto"/>
              <w:left w:val="nil"/>
              <w:bottom w:val="single" w:sz="8" w:space="0" w:color="auto"/>
              <w:right w:val="nil"/>
            </w:tcBorders>
            <w:shd w:val="clear" w:color="auto" w:fill="auto"/>
            <w:noWrap/>
            <w:vAlign w:val="center"/>
            <w:hideMark/>
          </w:tcPr>
          <w:p w14:paraId="53FF6EE0"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r w:rsidRPr="00C4681B">
              <w:rPr>
                <w:rFonts w:eastAsia="Times New Roman" w:cs="Calibri"/>
                <w:lang w:eastAsia="fr-FR"/>
              </w:rPr>
              <w:t>139.6</w:t>
            </w:r>
          </w:p>
        </w:tc>
        <w:tc>
          <w:tcPr>
            <w:tcW w:w="542" w:type="dxa"/>
            <w:tcBorders>
              <w:top w:val="single" w:sz="4" w:space="0" w:color="auto"/>
              <w:left w:val="nil"/>
              <w:bottom w:val="single" w:sz="8" w:space="0" w:color="auto"/>
              <w:right w:val="nil"/>
            </w:tcBorders>
            <w:shd w:val="clear" w:color="auto" w:fill="auto"/>
            <w:noWrap/>
            <w:vAlign w:val="center"/>
          </w:tcPr>
          <w:p w14:paraId="094D72D3"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542" w:type="dxa"/>
            <w:tcBorders>
              <w:top w:val="nil"/>
              <w:left w:val="nil"/>
              <w:bottom w:val="single" w:sz="8" w:space="0" w:color="auto"/>
              <w:right w:val="nil"/>
            </w:tcBorders>
            <w:shd w:val="clear" w:color="auto" w:fill="auto"/>
            <w:noWrap/>
            <w:vAlign w:val="center"/>
          </w:tcPr>
          <w:p w14:paraId="7B3ACE42" w14:textId="77777777" w:rsidR="007D4041" w:rsidRPr="00C4681B" w:rsidRDefault="007D4041" w:rsidP="00115CF3">
            <w:pPr>
              <w:autoSpaceDE w:val="0"/>
              <w:autoSpaceDN w:val="0"/>
              <w:adjustRightInd w:val="0"/>
              <w:snapToGrid w:val="0"/>
              <w:spacing w:line="240" w:lineRule="auto"/>
              <w:jc w:val="center"/>
              <w:rPr>
                <w:rFonts w:eastAsia="Times New Roman" w:cs="Calibri"/>
                <w:lang w:eastAsia="fr-FR"/>
              </w:rPr>
            </w:pPr>
          </w:p>
        </w:tc>
        <w:tc>
          <w:tcPr>
            <w:tcW w:w="606" w:type="dxa"/>
            <w:tcBorders>
              <w:top w:val="single" w:sz="4" w:space="0" w:color="auto"/>
              <w:left w:val="nil"/>
              <w:bottom w:val="single" w:sz="8" w:space="0" w:color="auto"/>
              <w:right w:val="nil"/>
            </w:tcBorders>
            <w:shd w:val="clear" w:color="auto" w:fill="auto"/>
            <w:noWrap/>
            <w:vAlign w:val="center"/>
            <w:hideMark/>
          </w:tcPr>
          <w:p w14:paraId="1A07B05E" w14:textId="77777777" w:rsidR="007D4041" w:rsidRPr="00C4681B" w:rsidRDefault="007D4041" w:rsidP="00115CF3">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544.5</w:t>
            </w:r>
          </w:p>
        </w:tc>
      </w:tr>
    </w:tbl>
    <w:p w14:paraId="5AA38150" w14:textId="0CE64246" w:rsidR="007D4041" w:rsidRPr="00C4681B" w:rsidRDefault="007D4041" w:rsidP="008A7DC4">
      <w:pPr>
        <w:pStyle w:val="MDPI31text"/>
        <w:spacing w:before="240"/>
      </w:pPr>
      <w:r w:rsidRPr="00C4681B">
        <w:t xml:space="preserve">Over the course of the year, there are two clear peaks in recharge in response to the two rainy seasons. The first recharge peak is related to the major rainy season, followed </w:t>
      </w:r>
      <w:r w:rsidRPr="00C4681B">
        <w:lastRenderedPageBreak/>
        <w:t xml:space="preserve">by a second, smaller peak after the minor rainy season </w:t>
      </w:r>
      <w:r w:rsidR="00A553E8" w:rsidRPr="00C4681B">
        <w:t>(</w:t>
      </w:r>
      <w:r w:rsidRPr="00C4681B">
        <w:t>Figure 13</w:t>
      </w:r>
      <w:r w:rsidR="00A553E8" w:rsidRPr="00C4681B">
        <w:t>)</w:t>
      </w:r>
      <w:r w:rsidRPr="00C4681B">
        <w:t xml:space="preserve">. They correspond to the months </w:t>
      </w:r>
      <w:r w:rsidR="00717B9B" w:rsidRPr="00C4681B">
        <w:t xml:space="preserve">in which </w:t>
      </w:r>
      <w:r w:rsidRPr="00C4681B">
        <w:t xml:space="preserve">the water table </w:t>
      </w:r>
      <w:r w:rsidR="00717B9B" w:rsidRPr="00C4681B">
        <w:t xml:space="preserve">rises </w:t>
      </w:r>
      <w:r w:rsidRPr="00C4681B">
        <w:t>in the current period.</w:t>
      </w:r>
    </w:p>
    <w:p w14:paraId="468B8805" w14:textId="77777777" w:rsidR="00DA2F7C" w:rsidRPr="00C4681B" w:rsidRDefault="007D4041" w:rsidP="00DA2F7C">
      <w:pPr>
        <w:pStyle w:val="MDPI52figure"/>
      </w:pPr>
      <w:r w:rsidRPr="00C4681B">
        <w:rPr>
          <w:noProof/>
        </w:rPr>
        <w:drawing>
          <wp:inline distT="0" distB="0" distL="0" distR="0" wp14:anchorId="2F17BBFB" wp14:editId="109168F8">
            <wp:extent cx="5534206" cy="2811142"/>
            <wp:effectExtent l="0" t="0" r="0" b="8890"/>
            <wp:docPr id="1983202115" name="Image 3"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02115" name="Image 3" descr="A graph with blue bars&#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31" t="1876" r="595" b="1756"/>
                    <a:stretch/>
                  </pic:blipFill>
                  <pic:spPr bwMode="auto">
                    <a:xfrm>
                      <a:off x="0" y="0"/>
                      <a:ext cx="5582225" cy="2835533"/>
                    </a:xfrm>
                    <a:prstGeom prst="rect">
                      <a:avLst/>
                    </a:prstGeom>
                    <a:noFill/>
                    <a:ln>
                      <a:noFill/>
                    </a:ln>
                    <a:extLst>
                      <a:ext uri="{53640926-AAD7-44D8-BBD7-CCE9431645EC}">
                        <a14:shadowObscured xmlns:a14="http://schemas.microsoft.com/office/drawing/2010/main"/>
                      </a:ext>
                    </a:extLst>
                  </pic:spPr>
                </pic:pic>
              </a:graphicData>
            </a:graphic>
          </wp:inline>
        </w:drawing>
      </w:r>
    </w:p>
    <w:p w14:paraId="4DA4C3F0" w14:textId="524F60E0" w:rsidR="007D4041" w:rsidRPr="00C4681B" w:rsidRDefault="00DA2F7C" w:rsidP="00DA2F7C">
      <w:pPr>
        <w:pStyle w:val="MDPI51figurecaption"/>
      </w:pPr>
      <w:r w:rsidRPr="00C4681B">
        <w:rPr>
          <w:b/>
        </w:rPr>
        <w:t xml:space="preserve">Figure 13. </w:t>
      </w:r>
      <w:r w:rsidR="007D4041" w:rsidRPr="00C4681B">
        <w:t>Annual distribution of current groundwater recharge.</w:t>
      </w:r>
    </w:p>
    <w:p w14:paraId="44B1E073" w14:textId="509B3630" w:rsidR="00DA2F7C" w:rsidRPr="00C4681B" w:rsidRDefault="00DA2F7C" w:rsidP="00DA2F7C">
      <w:pPr>
        <w:pStyle w:val="MDPI31text"/>
      </w:pPr>
      <w:r w:rsidRPr="00C4681B">
        <w:t xml:space="preserve">To better appreciate the distribution of recharge at the basin scale, the runoff coefficient map was reclassified with the corresponding recharge values. The current recharge map obtained (Figure 14) shows that the areas with medium (93 mm) and high (225 mm) recharge </w:t>
      </w:r>
      <w:proofErr w:type="gramStart"/>
      <w:r w:rsidRPr="00C4681B">
        <w:t>are located in</w:t>
      </w:r>
      <w:proofErr w:type="gramEnd"/>
      <w:r w:rsidRPr="00C4681B">
        <w:t xml:space="preserve"> the sandy soils (especially on the coast) and in the alluvial deposits on both sides of the riverbeds. Recharge is rather low (47 mm) in agricultural areas (cropland) and </w:t>
      </w:r>
      <w:r w:rsidR="00717B9B" w:rsidRPr="00C4681B">
        <w:t xml:space="preserve">areas </w:t>
      </w:r>
      <w:r w:rsidRPr="00C4681B">
        <w:t xml:space="preserve">on sandy loam soils. Finally, recharge is zero in urbanized areas and </w:t>
      </w:r>
      <w:r w:rsidR="00717B9B" w:rsidRPr="00C4681B">
        <w:t xml:space="preserve">areas </w:t>
      </w:r>
      <w:r w:rsidRPr="00C4681B">
        <w:t>on clay</w:t>
      </w:r>
      <w:r w:rsidR="00DA4214" w:rsidRPr="00C4681B">
        <w:t>-</w:t>
      </w:r>
      <w:r w:rsidRPr="00C4681B">
        <w:t>type soils</w:t>
      </w:r>
      <w:r w:rsidR="00717B9B" w:rsidRPr="00C4681B">
        <w:t>.</w:t>
      </w:r>
    </w:p>
    <w:p w14:paraId="502CDCD9" w14:textId="77777777" w:rsidR="007D4041" w:rsidRPr="00C4681B" w:rsidRDefault="007D4041" w:rsidP="00115CF3">
      <w:pPr>
        <w:pStyle w:val="MDPI52figure"/>
      </w:pPr>
      <w:r w:rsidRPr="00C4681B">
        <w:rPr>
          <w:noProof/>
          <w:snapToGrid/>
        </w:rPr>
        <w:lastRenderedPageBreak/>
        <w:drawing>
          <wp:inline distT="0" distB="0" distL="0" distR="0" wp14:anchorId="7DE0444C" wp14:editId="13E0CC82">
            <wp:extent cx="5594900" cy="3977918"/>
            <wp:effectExtent l="0" t="0" r="6350" b="3810"/>
            <wp:docPr id="94473023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730233" name="Image 4"/>
                    <pic:cNvPicPr/>
                  </pic:nvPicPr>
                  <pic:blipFill>
                    <a:blip r:embed="rId23"/>
                    <a:srcRect l="338" r="338"/>
                    <a:stretch>
                      <a:fillRect/>
                    </a:stretch>
                  </pic:blipFill>
                  <pic:spPr bwMode="auto">
                    <a:xfrm>
                      <a:off x="0" y="0"/>
                      <a:ext cx="5594900" cy="3977918"/>
                    </a:xfrm>
                    <a:prstGeom prst="rect">
                      <a:avLst/>
                    </a:prstGeom>
                    <a:ln>
                      <a:noFill/>
                    </a:ln>
                    <a:extLst>
                      <a:ext uri="{53640926-AAD7-44D8-BBD7-CCE9431645EC}">
                        <a14:shadowObscured xmlns:a14="http://schemas.microsoft.com/office/drawing/2010/main"/>
                      </a:ext>
                    </a:extLst>
                  </pic:spPr>
                </pic:pic>
              </a:graphicData>
            </a:graphic>
          </wp:inline>
        </w:drawing>
      </w:r>
    </w:p>
    <w:p w14:paraId="64214281" w14:textId="26342EA1" w:rsidR="007D4041" w:rsidRPr="00C4681B" w:rsidRDefault="00115CF3" w:rsidP="00115CF3">
      <w:pPr>
        <w:pStyle w:val="MDPI51figurecaption"/>
      </w:pPr>
      <w:r w:rsidRPr="00C4681B">
        <w:rPr>
          <w:b/>
        </w:rPr>
        <w:t xml:space="preserve">Figure 14. </w:t>
      </w:r>
      <w:r w:rsidR="007D4041" w:rsidRPr="00C4681B">
        <w:t>Current groundwater recharge distribution map.</w:t>
      </w:r>
    </w:p>
    <w:p w14:paraId="6B012840" w14:textId="617457EF" w:rsidR="007D4041" w:rsidRPr="00C4681B" w:rsidRDefault="00115CF3" w:rsidP="00115CF3">
      <w:pPr>
        <w:pStyle w:val="MDPI22heading2"/>
        <w:spacing w:before="240"/>
      </w:pPr>
      <w:r w:rsidRPr="00C4681B">
        <w:t xml:space="preserve">3.6. </w:t>
      </w:r>
      <w:r w:rsidR="007D4041" w:rsidRPr="00C4681B">
        <w:t xml:space="preserve">Future </w:t>
      </w:r>
      <w:r w:rsidR="008A7DC4" w:rsidRPr="00C4681B">
        <w:t>Groundwater Recharge</w:t>
      </w:r>
    </w:p>
    <w:p w14:paraId="267213D7" w14:textId="15CB39D2" w:rsidR="007D4041" w:rsidRPr="00C4681B" w:rsidRDefault="007D4041" w:rsidP="00115CF3">
      <w:pPr>
        <w:pStyle w:val="MDPI38bullet"/>
        <w:spacing w:before="60" w:after="60"/>
      </w:pPr>
      <w:r w:rsidRPr="00C4681B">
        <w:t>RCP 4.5 scenario in 202</w:t>
      </w:r>
      <w:r w:rsidR="00C1324A" w:rsidRPr="00C4681B">
        <w:t>0</w:t>
      </w:r>
      <w:r w:rsidR="00DA4214" w:rsidRPr="00C4681B">
        <w:t>-</w:t>
      </w:r>
      <w:r w:rsidR="00C1324A" w:rsidRPr="00C4681B">
        <w:t>2039</w:t>
      </w:r>
      <w:r w:rsidRPr="00C4681B">
        <w:t xml:space="preserve"> and in 204</w:t>
      </w:r>
      <w:r w:rsidR="00C1324A" w:rsidRPr="00C4681B">
        <w:t>0</w:t>
      </w:r>
      <w:r w:rsidR="00DA4214" w:rsidRPr="00C4681B">
        <w:t>-</w:t>
      </w:r>
      <w:r w:rsidR="00C1324A" w:rsidRPr="00C4681B">
        <w:t>2059</w:t>
      </w:r>
    </w:p>
    <w:p w14:paraId="016FEADD" w14:textId="3075F226" w:rsidR="007D4041" w:rsidRPr="00C4681B" w:rsidRDefault="007D4041" w:rsidP="00115CF3">
      <w:pPr>
        <w:pStyle w:val="MDPI31text"/>
      </w:pPr>
      <w:r w:rsidRPr="00C4681B">
        <w:t>The introduction of climate projections according to the RCP 4.5 scenario over the period 202</w:t>
      </w:r>
      <w:r w:rsidR="00C1324A" w:rsidRPr="00C4681B">
        <w:t>0</w:t>
      </w:r>
      <w:r w:rsidR="00DA4214" w:rsidRPr="00C4681B">
        <w:t>-</w:t>
      </w:r>
      <w:r w:rsidR="00C1324A" w:rsidRPr="00C4681B">
        <w:t>2059</w:t>
      </w:r>
      <w:r w:rsidR="00717B9B" w:rsidRPr="00C4681B">
        <w:t xml:space="preserve"> into the recharge model</w:t>
      </w:r>
      <w:r w:rsidRPr="00C4681B">
        <w:t xml:space="preserve"> provide</w:t>
      </w:r>
      <w:r w:rsidR="00717B9B" w:rsidRPr="00C4681B">
        <w:t>d</w:t>
      </w:r>
      <w:r w:rsidRPr="00C4681B">
        <w:t xml:space="preserve"> the results contained in Tables 5 and 6. Thus, depending on the streamflow coefficient, the annual recharge in the basin will be between 3.31 mm </w:t>
      </w:r>
      <w:r w:rsidR="00A553E8" w:rsidRPr="00C4681B">
        <w:t>(</w:t>
      </w:r>
      <w:r w:rsidRPr="00C4681B">
        <w:t xml:space="preserve">for </w:t>
      </w:r>
      <w:r w:rsidR="00A553E8" w:rsidRPr="00C4681B">
        <w:t>C = 0</w:t>
      </w:r>
      <w:r w:rsidRPr="00C4681B">
        <w:t>.6</w:t>
      </w:r>
      <w:r w:rsidR="00A553E8" w:rsidRPr="00C4681B">
        <w:t>)</w:t>
      </w:r>
      <w:r w:rsidRPr="00C4681B">
        <w:t xml:space="preserve"> and 456.71 mm </w:t>
      </w:r>
      <w:r w:rsidR="00A553E8" w:rsidRPr="00C4681B">
        <w:t>(</w:t>
      </w:r>
      <w:r w:rsidRPr="00C4681B">
        <w:t xml:space="preserve">for </w:t>
      </w:r>
      <w:r w:rsidR="00A553E8" w:rsidRPr="00C4681B">
        <w:t>C = 0</w:t>
      </w:r>
      <w:r w:rsidRPr="00C4681B">
        <w:t>.1</w:t>
      </w:r>
      <w:r w:rsidR="00A553E8" w:rsidRPr="00C4681B">
        <w:t>)</w:t>
      </w:r>
      <w:r w:rsidRPr="00C4681B">
        <w:t>. In this scenario, areas with runoff coefficients of 0.5 and 0.6 have recharges contrary to what was observed in the previous 30 years. Finally, in the period 204</w:t>
      </w:r>
      <w:r w:rsidR="00C1324A" w:rsidRPr="00C4681B">
        <w:t>0–2059</w:t>
      </w:r>
      <w:r w:rsidRPr="00C4681B">
        <w:t>, during the year, the recharge process will take place in a single phase, unlike the two peaks observed in the current period</w:t>
      </w:r>
      <w:r w:rsidRPr="00C4681B" w:rsidDel="00B303AA">
        <w:t xml:space="preserve"> </w:t>
      </w:r>
      <w:r w:rsidRPr="00C4681B">
        <w:t>This trend is explained by the general increase in precipitation that characterizes this scenario over these periods.</w:t>
      </w:r>
    </w:p>
    <w:p w14:paraId="1C61E971" w14:textId="37D772DF" w:rsidR="007D4041" w:rsidRPr="00C4681B" w:rsidRDefault="00115CF3" w:rsidP="00115CF3">
      <w:pPr>
        <w:pStyle w:val="MDPI41tablecaption"/>
      </w:pPr>
      <w:r w:rsidRPr="00C4681B">
        <w:rPr>
          <w:b/>
        </w:rPr>
        <w:t xml:space="preserve">Table 5. </w:t>
      </w:r>
      <w:r w:rsidR="007D4041" w:rsidRPr="00C4681B">
        <w:t>Recharge under the RCP 4.5 scenario in the 202</w:t>
      </w:r>
      <w:r w:rsidR="00C1324A" w:rsidRPr="00C4681B">
        <w:t>0</w:t>
      </w:r>
      <w:r w:rsidR="00DA4214" w:rsidRPr="00C4681B">
        <w:t>-</w:t>
      </w:r>
      <w:r w:rsidR="00C1324A" w:rsidRPr="00C4681B">
        <w:t>2039</w:t>
      </w:r>
      <w:r w:rsidR="007D4041" w:rsidRPr="00C4681B">
        <w:t xml:space="preserve"> computation.</w:t>
      </w:r>
    </w:p>
    <w:tbl>
      <w:tblPr>
        <w:tblW w:w="10465" w:type="dxa"/>
        <w:jc w:val="center"/>
        <w:tblLayout w:type="fixed"/>
        <w:tblCellMar>
          <w:left w:w="0" w:type="dxa"/>
          <w:right w:w="0" w:type="dxa"/>
        </w:tblCellMar>
        <w:tblLook w:val="04A0" w:firstRow="1" w:lastRow="0" w:firstColumn="1" w:lastColumn="0" w:noHBand="0" w:noVBand="1"/>
      </w:tblPr>
      <w:tblGrid>
        <w:gridCol w:w="2427"/>
        <w:gridCol w:w="609"/>
        <w:gridCol w:w="609"/>
        <w:gridCol w:w="609"/>
        <w:gridCol w:w="608"/>
        <w:gridCol w:w="608"/>
        <w:gridCol w:w="608"/>
        <w:gridCol w:w="608"/>
        <w:gridCol w:w="608"/>
        <w:gridCol w:w="608"/>
        <w:gridCol w:w="608"/>
        <w:gridCol w:w="608"/>
        <w:gridCol w:w="608"/>
        <w:gridCol w:w="739"/>
      </w:tblGrid>
      <w:tr w:rsidR="007D4041" w:rsidRPr="00C4681B" w14:paraId="00591714" w14:textId="77777777" w:rsidTr="00115CF3">
        <w:trPr>
          <w:jc w:val="center"/>
        </w:trPr>
        <w:tc>
          <w:tcPr>
            <w:tcW w:w="2559" w:type="dxa"/>
            <w:tcBorders>
              <w:top w:val="single" w:sz="8" w:space="0" w:color="auto"/>
              <w:left w:val="nil"/>
              <w:bottom w:val="single" w:sz="4" w:space="0" w:color="auto"/>
              <w:right w:val="nil"/>
            </w:tcBorders>
            <w:shd w:val="clear" w:color="auto" w:fill="auto"/>
            <w:noWrap/>
            <w:vAlign w:val="center"/>
            <w:hideMark/>
          </w:tcPr>
          <w:p w14:paraId="73454DAB"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 xml:space="preserve">Surface Runoff Coef C </w:t>
            </w:r>
          </w:p>
        </w:tc>
        <w:tc>
          <w:tcPr>
            <w:tcW w:w="641" w:type="dxa"/>
            <w:tcBorders>
              <w:top w:val="single" w:sz="8" w:space="0" w:color="auto"/>
              <w:left w:val="nil"/>
              <w:bottom w:val="single" w:sz="4" w:space="0" w:color="auto"/>
              <w:right w:val="nil"/>
            </w:tcBorders>
            <w:shd w:val="clear" w:color="auto" w:fill="auto"/>
            <w:noWrap/>
            <w:vAlign w:val="center"/>
            <w:hideMark/>
          </w:tcPr>
          <w:p w14:paraId="44C18D1C"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Jan</w:t>
            </w:r>
          </w:p>
        </w:tc>
        <w:tc>
          <w:tcPr>
            <w:tcW w:w="641" w:type="dxa"/>
            <w:tcBorders>
              <w:top w:val="single" w:sz="8" w:space="0" w:color="auto"/>
              <w:left w:val="nil"/>
              <w:bottom w:val="single" w:sz="4" w:space="0" w:color="auto"/>
              <w:right w:val="nil"/>
            </w:tcBorders>
            <w:shd w:val="clear" w:color="auto" w:fill="auto"/>
            <w:noWrap/>
            <w:vAlign w:val="center"/>
            <w:hideMark/>
          </w:tcPr>
          <w:p w14:paraId="504F4BE7"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Feb</w:t>
            </w:r>
          </w:p>
        </w:tc>
        <w:tc>
          <w:tcPr>
            <w:tcW w:w="641" w:type="dxa"/>
            <w:tcBorders>
              <w:top w:val="single" w:sz="8" w:space="0" w:color="auto"/>
              <w:left w:val="nil"/>
              <w:bottom w:val="single" w:sz="4" w:space="0" w:color="auto"/>
              <w:right w:val="nil"/>
            </w:tcBorders>
            <w:shd w:val="clear" w:color="auto" w:fill="auto"/>
            <w:noWrap/>
            <w:vAlign w:val="center"/>
            <w:hideMark/>
          </w:tcPr>
          <w:p w14:paraId="0D1FC9DE"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Mar</w:t>
            </w:r>
          </w:p>
        </w:tc>
        <w:tc>
          <w:tcPr>
            <w:tcW w:w="641" w:type="dxa"/>
            <w:tcBorders>
              <w:top w:val="single" w:sz="8" w:space="0" w:color="auto"/>
              <w:left w:val="nil"/>
              <w:bottom w:val="single" w:sz="4" w:space="0" w:color="auto"/>
              <w:right w:val="nil"/>
            </w:tcBorders>
            <w:shd w:val="clear" w:color="auto" w:fill="auto"/>
            <w:noWrap/>
            <w:vAlign w:val="center"/>
            <w:hideMark/>
          </w:tcPr>
          <w:p w14:paraId="1790012C"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Apr</w:t>
            </w:r>
          </w:p>
        </w:tc>
        <w:tc>
          <w:tcPr>
            <w:tcW w:w="641" w:type="dxa"/>
            <w:tcBorders>
              <w:top w:val="single" w:sz="8" w:space="0" w:color="auto"/>
              <w:left w:val="nil"/>
              <w:bottom w:val="single" w:sz="4" w:space="0" w:color="auto"/>
              <w:right w:val="nil"/>
            </w:tcBorders>
            <w:shd w:val="clear" w:color="auto" w:fill="auto"/>
            <w:noWrap/>
            <w:vAlign w:val="center"/>
            <w:hideMark/>
          </w:tcPr>
          <w:p w14:paraId="0A89BF51"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May</w:t>
            </w:r>
          </w:p>
        </w:tc>
        <w:tc>
          <w:tcPr>
            <w:tcW w:w="641" w:type="dxa"/>
            <w:tcBorders>
              <w:top w:val="single" w:sz="8" w:space="0" w:color="auto"/>
              <w:left w:val="nil"/>
              <w:bottom w:val="single" w:sz="4" w:space="0" w:color="auto"/>
              <w:right w:val="nil"/>
            </w:tcBorders>
            <w:shd w:val="clear" w:color="auto" w:fill="auto"/>
            <w:noWrap/>
            <w:vAlign w:val="center"/>
            <w:hideMark/>
          </w:tcPr>
          <w:p w14:paraId="617D4118"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Jun</w:t>
            </w:r>
          </w:p>
        </w:tc>
        <w:tc>
          <w:tcPr>
            <w:tcW w:w="641" w:type="dxa"/>
            <w:tcBorders>
              <w:top w:val="single" w:sz="8" w:space="0" w:color="auto"/>
              <w:left w:val="nil"/>
              <w:bottom w:val="single" w:sz="4" w:space="0" w:color="auto"/>
              <w:right w:val="nil"/>
            </w:tcBorders>
            <w:shd w:val="clear" w:color="auto" w:fill="auto"/>
            <w:noWrap/>
            <w:vAlign w:val="center"/>
            <w:hideMark/>
          </w:tcPr>
          <w:p w14:paraId="1D37182D"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Jul</w:t>
            </w:r>
          </w:p>
        </w:tc>
        <w:tc>
          <w:tcPr>
            <w:tcW w:w="641" w:type="dxa"/>
            <w:tcBorders>
              <w:top w:val="single" w:sz="8" w:space="0" w:color="auto"/>
              <w:left w:val="nil"/>
              <w:bottom w:val="single" w:sz="4" w:space="0" w:color="auto"/>
              <w:right w:val="nil"/>
            </w:tcBorders>
            <w:shd w:val="clear" w:color="auto" w:fill="auto"/>
            <w:noWrap/>
            <w:vAlign w:val="center"/>
            <w:hideMark/>
          </w:tcPr>
          <w:p w14:paraId="65A743BF"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Aug</w:t>
            </w:r>
          </w:p>
        </w:tc>
        <w:tc>
          <w:tcPr>
            <w:tcW w:w="641" w:type="dxa"/>
            <w:tcBorders>
              <w:top w:val="single" w:sz="8" w:space="0" w:color="auto"/>
              <w:left w:val="nil"/>
              <w:bottom w:val="single" w:sz="4" w:space="0" w:color="auto"/>
              <w:right w:val="nil"/>
            </w:tcBorders>
            <w:shd w:val="clear" w:color="auto" w:fill="auto"/>
            <w:noWrap/>
            <w:vAlign w:val="center"/>
            <w:hideMark/>
          </w:tcPr>
          <w:p w14:paraId="5CDEE893"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Sep</w:t>
            </w:r>
          </w:p>
        </w:tc>
        <w:tc>
          <w:tcPr>
            <w:tcW w:w="641" w:type="dxa"/>
            <w:tcBorders>
              <w:top w:val="single" w:sz="8" w:space="0" w:color="auto"/>
              <w:left w:val="nil"/>
              <w:bottom w:val="single" w:sz="4" w:space="0" w:color="auto"/>
              <w:right w:val="nil"/>
            </w:tcBorders>
            <w:shd w:val="clear" w:color="auto" w:fill="auto"/>
            <w:noWrap/>
            <w:vAlign w:val="center"/>
            <w:hideMark/>
          </w:tcPr>
          <w:p w14:paraId="6E8D48B5"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Oct</w:t>
            </w:r>
          </w:p>
        </w:tc>
        <w:tc>
          <w:tcPr>
            <w:tcW w:w="641" w:type="dxa"/>
            <w:tcBorders>
              <w:top w:val="single" w:sz="8" w:space="0" w:color="auto"/>
              <w:left w:val="nil"/>
              <w:bottom w:val="single" w:sz="4" w:space="0" w:color="auto"/>
              <w:right w:val="nil"/>
            </w:tcBorders>
            <w:shd w:val="clear" w:color="auto" w:fill="auto"/>
            <w:noWrap/>
            <w:vAlign w:val="center"/>
            <w:hideMark/>
          </w:tcPr>
          <w:p w14:paraId="3D2B4AE1"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Nov</w:t>
            </w:r>
          </w:p>
        </w:tc>
        <w:tc>
          <w:tcPr>
            <w:tcW w:w="641" w:type="dxa"/>
            <w:tcBorders>
              <w:top w:val="single" w:sz="8" w:space="0" w:color="auto"/>
              <w:left w:val="nil"/>
              <w:bottom w:val="single" w:sz="4" w:space="0" w:color="auto"/>
              <w:right w:val="nil"/>
            </w:tcBorders>
            <w:shd w:val="clear" w:color="auto" w:fill="auto"/>
            <w:noWrap/>
            <w:vAlign w:val="center"/>
            <w:hideMark/>
          </w:tcPr>
          <w:p w14:paraId="40E46EC8"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Dec</w:t>
            </w:r>
          </w:p>
        </w:tc>
        <w:tc>
          <w:tcPr>
            <w:tcW w:w="779" w:type="dxa"/>
            <w:tcBorders>
              <w:top w:val="single" w:sz="8" w:space="0" w:color="auto"/>
              <w:left w:val="nil"/>
              <w:bottom w:val="single" w:sz="4" w:space="0" w:color="auto"/>
              <w:right w:val="nil"/>
            </w:tcBorders>
            <w:shd w:val="clear" w:color="auto" w:fill="auto"/>
            <w:noWrap/>
            <w:vAlign w:val="center"/>
            <w:hideMark/>
          </w:tcPr>
          <w:p w14:paraId="167ACEB8"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Total</w:t>
            </w:r>
          </w:p>
        </w:tc>
      </w:tr>
      <w:tr w:rsidR="007D4041" w:rsidRPr="00C4681B" w14:paraId="542DF16E" w14:textId="77777777" w:rsidTr="00115CF3">
        <w:trPr>
          <w:jc w:val="center"/>
        </w:trPr>
        <w:tc>
          <w:tcPr>
            <w:tcW w:w="2559" w:type="dxa"/>
            <w:tcBorders>
              <w:top w:val="nil"/>
              <w:left w:val="nil"/>
              <w:bottom w:val="nil"/>
              <w:right w:val="nil"/>
            </w:tcBorders>
            <w:shd w:val="clear" w:color="auto" w:fill="auto"/>
            <w:vAlign w:val="center"/>
            <w:hideMark/>
          </w:tcPr>
          <w:p w14:paraId="74D7108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0.1</w:t>
            </w:r>
          </w:p>
        </w:tc>
        <w:tc>
          <w:tcPr>
            <w:tcW w:w="641" w:type="dxa"/>
            <w:tcBorders>
              <w:top w:val="nil"/>
              <w:left w:val="nil"/>
              <w:bottom w:val="nil"/>
              <w:right w:val="nil"/>
            </w:tcBorders>
            <w:shd w:val="clear" w:color="auto" w:fill="auto"/>
            <w:vAlign w:val="center"/>
          </w:tcPr>
          <w:p w14:paraId="79A15EE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3EC2F97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58E94EE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0985CE3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6D45C27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hideMark/>
          </w:tcPr>
          <w:p w14:paraId="284233F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109.1</w:t>
            </w:r>
          </w:p>
        </w:tc>
        <w:tc>
          <w:tcPr>
            <w:tcW w:w="641" w:type="dxa"/>
            <w:tcBorders>
              <w:top w:val="nil"/>
              <w:left w:val="nil"/>
              <w:bottom w:val="nil"/>
              <w:right w:val="nil"/>
            </w:tcBorders>
            <w:shd w:val="clear" w:color="auto" w:fill="auto"/>
            <w:vAlign w:val="center"/>
            <w:hideMark/>
          </w:tcPr>
          <w:p w14:paraId="0ECF367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76.7</w:t>
            </w:r>
          </w:p>
        </w:tc>
        <w:tc>
          <w:tcPr>
            <w:tcW w:w="641" w:type="dxa"/>
            <w:tcBorders>
              <w:top w:val="nil"/>
              <w:left w:val="nil"/>
              <w:bottom w:val="nil"/>
              <w:right w:val="nil"/>
            </w:tcBorders>
            <w:shd w:val="clear" w:color="auto" w:fill="auto"/>
            <w:vAlign w:val="center"/>
            <w:hideMark/>
          </w:tcPr>
          <w:p w14:paraId="3E69102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104.4</w:t>
            </w:r>
          </w:p>
        </w:tc>
        <w:tc>
          <w:tcPr>
            <w:tcW w:w="641" w:type="dxa"/>
            <w:tcBorders>
              <w:top w:val="nil"/>
              <w:left w:val="nil"/>
              <w:bottom w:val="nil"/>
              <w:right w:val="nil"/>
            </w:tcBorders>
            <w:shd w:val="clear" w:color="auto" w:fill="auto"/>
            <w:vAlign w:val="center"/>
            <w:hideMark/>
          </w:tcPr>
          <w:p w14:paraId="5F9D865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86.9</w:t>
            </w:r>
          </w:p>
        </w:tc>
        <w:tc>
          <w:tcPr>
            <w:tcW w:w="641" w:type="dxa"/>
            <w:tcBorders>
              <w:top w:val="nil"/>
              <w:left w:val="nil"/>
              <w:bottom w:val="nil"/>
              <w:right w:val="nil"/>
            </w:tcBorders>
            <w:shd w:val="clear" w:color="auto" w:fill="auto"/>
            <w:vAlign w:val="center"/>
            <w:hideMark/>
          </w:tcPr>
          <w:p w14:paraId="393810E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79.6</w:t>
            </w:r>
          </w:p>
        </w:tc>
        <w:tc>
          <w:tcPr>
            <w:tcW w:w="641" w:type="dxa"/>
            <w:tcBorders>
              <w:top w:val="nil"/>
              <w:left w:val="nil"/>
              <w:bottom w:val="nil"/>
              <w:right w:val="nil"/>
            </w:tcBorders>
            <w:shd w:val="clear" w:color="auto" w:fill="auto"/>
            <w:vAlign w:val="center"/>
          </w:tcPr>
          <w:p w14:paraId="36ED181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40C2816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79" w:type="dxa"/>
            <w:tcBorders>
              <w:top w:val="nil"/>
              <w:left w:val="nil"/>
              <w:bottom w:val="nil"/>
              <w:right w:val="nil"/>
            </w:tcBorders>
            <w:shd w:val="clear" w:color="auto" w:fill="auto"/>
            <w:vAlign w:val="center"/>
            <w:hideMark/>
          </w:tcPr>
          <w:p w14:paraId="00EB0BB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456.7</w:t>
            </w:r>
          </w:p>
        </w:tc>
      </w:tr>
      <w:tr w:rsidR="007D4041" w:rsidRPr="00C4681B" w14:paraId="3691005A" w14:textId="77777777" w:rsidTr="00115CF3">
        <w:trPr>
          <w:jc w:val="center"/>
        </w:trPr>
        <w:tc>
          <w:tcPr>
            <w:tcW w:w="2559" w:type="dxa"/>
            <w:tcBorders>
              <w:top w:val="nil"/>
              <w:left w:val="nil"/>
              <w:bottom w:val="nil"/>
              <w:right w:val="nil"/>
            </w:tcBorders>
            <w:shd w:val="clear" w:color="auto" w:fill="auto"/>
            <w:vAlign w:val="center"/>
            <w:hideMark/>
          </w:tcPr>
          <w:p w14:paraId="0193E36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0.2</w:t>
            </w:r>
          </w:p>
        </w:tc>
        <w:tc>
          <w:tcPr>
            <w:tcW w:w="641" w:type="dxa"/>
            <w:tcBorders>
              <w:top w:val="nil"/>
              <w:left w:val="nil"/>
              <w:bottom w:val="nil"/>
              <w:right w:val="nil"/>
            </w:tcBorders>
            <w:shd w:val="clear" w:color="auto" w:fill="auto"/>
            <w:vAlign w:val="center"/>
          </w:tcPr>
          <w:p w14:paraId="2187AE9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6D41142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74AFA7F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11CCD94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7AB9159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hideMark/>
          </w:tcPr>
          <w:p w14:paraId="297E520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82.6</w:t>
            </w:r>
          </w:p>
        </w:tc>
        <w:tc>
          <w:tcPr>
            <w:tcW w:w="641" w:type="dxa"/>
            <w:tcBorders>
              <w:top w:val="nil"/>
              <w:left w:val="nil"/>
              <w:bottom w:val="nil"/>
              <w:right w:val="nil"/>
            </w:tcBorders>
            <w:shd w:val="clear" w:color="auto" w:fill="auto"/>
            <w:vAlign w:val="center"/>
            <w:hideMark/>
          </w:tcPr>
          <w:p w14:paraId="6E1D4F9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63.3</w:t>
            </w:r>
          </w:p>
        </w:tc>
        <w:tc>
          <w:tcPr>
            <w:tcW w:w="641" w:type="dxa"/>
            <w:tcBorders>
              <w:top w:val="nil"/>
              <w:left w:val="nil"/>
              <w:bottom w:val="nil"/>
              <w:right w:val="nil"/>
            </w:tcBorders>
            <w:shd w:val="clear" w:color="auto" w:fill="auto"/>
            <w:vAlign w:val="center"/>
            <w:hideMark/>
          </w:tcPr>
          <w:p w14:paraId="7582985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82.7</w:t>
            </w:r>
          </w:p>
        </w:tc>
        <w:tc>
          <w:tcPr>
            <w:tcW w:w="641" w:type="dxa"/>
            <w:tcBorders>
              <w:top w:val="nil"/>
              <w:left w:val="nil"/>
              <w:bottom w:val="nil"/>
              <w:right w:val="nil"/>
            </w:tcBorders>
            <w:shd w:val="clear" w:color="auto" w:fill="auto"/>
            <w:vAlign w:val="center"/>
            <w:hideMark/>
          </w:tcPr>
          <w:p w14:paraId="2E1BF93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68.0</w:t>
            </w:r>
          </w:p>
        </w:tc>
        <w:tc>
          <w:tcPr>
            <w:tcW w:w="641" w:type="dxa"/>
            <w:tcBorders>
              <w:top w:val="nil"/>
              <w:left w:val="nil"/>
              <w:bottom w:val="nil"/>
              <w:right w:val="nil"/>
            </w:tcBorders>
            <w:shd w:val="clear" w:color="auto" w:fill="auto"/>
            <w:vAlign w:val="center"/>
            <w:hideMark/>
          </w:tcPr>
          <w:p w14:paraId="0235375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61.2</w:t>
            </w:r>
          </w:p>
        </w:tc>
        <w:tc>
          <w:tcPr>
            <w:tcW w:w="641" w:type="dxa"/>
            <w:tcBorders>
              <w:top w:val="nil"/>
              <w:left w:val="nil"/>
              <w:bottom w:val="nil"/>
              <w:right w:val="nil"/>
            </w:tcBorders>
            <w:shd w:val="clear" w:color="auto" w:fill="auto"/>
            <w:vAlign w:val="center"/>
          </w:tcPr>
          <w:p w14:paraId="4E997F9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71C196E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79" w:type="dxa"/>
            <w:tcBorders>
              <w:top w:val="nil"/>
              <w:left w:val="nil"/>
              <w:bottom w:val="nil"/>
              <w:right w:val="nil"/>
            </w:tcBorders>
            <w:shd w:val="clear" w:color="auto" w:fill="auto"/>
            <w:vAlign w:val="center"/>
            <w:hideMark/>
          </w:tcPr>
          <w:p w14:paraId="2AC7303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357.8</w:t>
            </w:r>
          </w:p>
        </w:tc>
      </w:tr>
      <w:tr w:rsidR="007D4041" w:rsidRPr="00C4681B" w14:paraId="61A2C9C8" w14:textId="77777777" w:rsidTr="00115CF3">
        <w:trPr>
          <w:jc w:val="center"/>
        </w:trPr>
        <w:tc>
          <w:tcPr>
            <w:tcW w:w="2559" w:type="dxa"/>
            <w:tcBorders>
              <w:top w:val="nil"/>
              <w:left w:val="nil"/>
              <w:bottom w:val="nil"/>
              <w:right w:val="nil"/>
            </w:tcBorders>
            <w:shd w:val="clear" w:color="auto" w:fill="auto"/>
            <w:vAlign w:val="center"/>
            <w:hideMark/>
          </w:tcPr>
          <w:p w14:paraId="73C73EC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0.3</w:t>
            </w:r>
          </w:p>
        </w:tc>
        <w:tc>
          <w:tcPr>
            <w:tcW w:w="641" w:type="dxa"/>
            <w:tcBorders>
              <w:top w:val="nil"/>
              <w:left w:val="nil"/>
              <w:bottom w:val="nil"/>
              <w:right w:val="nil"/>
            </w:tcBorders>
            <w:shd w:val="clear" w:color="auto" w:fill="auto"/>
            <w:vAlign w:val="center"/>
          </w:tcPr>
          <w:p w14:paraId="3DC0607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1840842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7E1B83D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009ECD7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673D24C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hideMark/>
          </w:tcPr>
          <w:p w14:paraId="2FB891E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56.4</w:t>
            </w:r>
          </w:p>
        </w:tc>
        <w:tc>
          <w:tcPr>
            <w:tcW w:w="641" w:type="dxa"/>
            <w:tcBorders>
              <w:top w:val="nil"/>
              <w:left w:val="nil"/>
              <w:bottom w:val="nil"/>
              <w:right w:val="nil"/>
            </w:tcBorders>
            <w:shd w:val="clear" w:color="auto" w:fill="auto"/>
            <w:vAlign w:val="center"/>
            <w:hideMark/>
          </w:tcPr>
          <w:p w14:paraId="56C2254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49.2</w:t>
            </w:r>
          </w:p>
        </w:tc>
        <w:tc>
          <w:tcPr>
            <w:tcW w:w="641" w:type="dxa"/>
            <w:tcBorders>
              <w:top w:val="nil"/>
              <w:left w:val="nil"/>
              <w:bottom w:val="nil"/>
              <w:right w:val="nil"/>
            </w:tcBorders>
            <w:shd w:val="clear" w:color="auto" w:fill="auto"/>
            <w:vAlign w:val="center"/>
            <w:hideMark/>
          </w:tcPr>
          <w:p w14:paraId="711D173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61.2</w:t>
            </w:r>
          </w:p>
        </w:tc>
        <w:tc>
          <w:tcPr>
            <w:tcW w:w="641" w:type="dxa"/>
            <w:tcBorders>
              <w:top w:val="nil"/>
              <w:left w:val="nil"/>
              <w:bottom w:val="nil"/>
              <w:right w:val="nil"/>
            </w:tcBorders>
            <w:shd w:val="clear" w:color="auto" w:fill="auto"/>
            <w:vAlign w:val="center"/>
            <w:hideMark/>
          </w:tcPr>
          <w:p w14:paraId="0411886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49.2</w:t>
            </w:r>
          </w:p>
        </w:tc>
        <w:tc>
          <w:tcPr>
            <w:tcW w:w="641" w:type="dxa"/>
            <w:tcBorders>
              <w:top w:val="nil"/>
              <w:left w:val="nil"/>
              <w:bottom w:val="nil"/>
              <w:right w:val="nil"/>
            </w:tcBorders>
            <w:shd w:val="clear" w:color="auto" w:fill="auto"/>
            <w:vAlign w:val="center"/>
            <w:hideMark/>
          </w:tcPr>
          <w:p w14:paraId="2FABB4C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42.9</w:t>
            </w:r>
          </w:p>
        </w:tc>
        <w:tc>
          <w:tcPr>
            <w:tcW w:w="641" w:type="dxa"/>
            <w:tcBorders>
              <w:top w:val="nil"/>
              <w:left w:val="nil"/>
              <w:bottom w:val="nil"/>
              <w:right w:val="nil"/>
            </w:tcBorders>
            <w:shd w:val="clear" w:color="auto" w:fill="auto"/>
            <w:vAlign w:val="center"/>
          </w:tcPr>
          <w:p w14:paraId="694442A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7ABE48F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79" w:type="dxa"/>
            <w:tcBorders>
              <w:top w:val="nil"/>
              <w:left w:val="nil"/>
              <w:bottom w:val="nil"/>
              <w:right w:val="nil"/>
            </w:tcBorders>
            <w:shd w:val="clear" w:color="auto" w:fill="auto"/>
            <w:vAlign w:val="center"/>
            <w:hideMark/>
          </w:tcPr>
          <w:p w14:paraId="7101804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258.8</w:t>
            </w:r>
          </w:p>
        </w:tc>
      </w:tr>
      <w:tr w:rsidR="007D4041" w:rsidRPr="00C4681B" w14:paraId="32430051" w14:textId="77777777" w:rsidTr="00115CF3">
        <w:trPr>
          <w:jc w:val="center"/>
        </w:trPr>
        <w:tc>
          <w:tcPr>
            <w:tcW w:w="2559" w:type="dxa"/>
            <w:tcBorders>
              <w:top w:val="nil"/>
              <w:left w:val="nil"/>
              <w:bottom w:val="nil"/>
              <w:right w:val="nil"/>
            </w:tcBorders>
            <w:shd w:val="clear" w:color="auto" w:fill="auto"/>
            <w:vAlign w:val="center"/>
            <w:hideMark/>
          </w:tcPr>
          <w:p w14:paraId="3D23DB1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0.4</w:t>
            </w:r>
          </w:p>
        </w:tc>
        <w:tc>
          <w:tcPr>
            <w:tcW w:w="641" w:type="dxa"/>
            <w:tcBorders>
              <w:top w:val="nil"/>
              <w:left w:val="nil"/>
              <w:bottom w:val="nil"/>
              <w:right w:val="nil"/>
            </w:tcBorders>
            <w:shd w:val="clear" w:color="auto" w:fill="auto"/>
            <w:vAlign w:val="center"/>
          </w:tcPr>
          <w:p w14:paraId="2398EE9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3D065D5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3837B2D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4BD3B81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144A451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hideMark/>
          </w:tcPr>
          <w:p w14:paraId="00494B1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30.4</w:t>
            </w:r>
          </w:p>
        </w:tc>
        <w:tc>
          <w:tcPr>
            <w:tcW w:w="641" w:type="dxa"/>
            <w:tcBorders>
              <w:top w:val="nil"/>
              <w:left w:val="nil"/>
              <w:bottom w:val="nil"/>
              <w:right w:val="nil"/>
            </w:tcBorders>
            <w:shd w:val="clear" w:color="auto" w:fill="auto"/>
            <w:vAlign w:val="center"/>
            <w:hideMark/>
          </w:tcPr>
          <w:p w14:paraId="16D1782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34.4</w:t>
            </w:r>
          </w:p>
        </w:tc>
        <w:tc>
          <w:tcPr>
            <w:tcW w:w="641" w:type="dxa"/>
            <w:tcBorders>
              <w:top w:val="nil"/>
              <w:left w:val="nil"/>
              <w:bottom w:val="nil"/>
              <w:right w:val="nil"/>
            </w:tcBorders>
            <w:shd w:val="clear" w:color="auto" w:fill="auto"/>
            <w:vAlign w:val="center"/>
            <w:hideMark/>
          </w:tcPr>
          <w:p w14:paraId="7CFA899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40.0</w:t>
            </w:r>
          </w:p>
        </w:tc>
        <w:tc>
          <w:tcPr>
            <w:tcW w:w="641" w:type="dxa"/>
            <w:tcBorders>
              <w:top w:val="nil"/>
              <w:left w:val="nil"/>
              <w:bottom w:val="nil"/>
              <w:right w:val="nil"/>
            </w:tcBorders>
            <w:shd w:val="clear" w:color="auto" w:fill="auto"/>
            <w:vAlign w:val="center"/>
            <w:hideMark/>
          </w:tcPr>
          <w:p w14:paraId="327D5AE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30.4</w:t>
            </w:r>
          </w:p>
        </w:tc>
        <w:tc>
          <w:tcPr>
            <w:tcW w:w="641" w:type="dxa"/>
            <w:tcBorders>
              <w:top w:val="nil"/>
              <w:left w:val="nil"/>
              <w:bottom w:val="nil"/>
              <w:right w:val="nil"/>
            </w:tcBorders>
            <w:shd w:val="clear" w:color="auto" w:fill="auto"/>
            <w:vAlign w:val="center"/>
            <w:hideMark/>
          </w:tcPr>
          <w:p w14:paraId="0E141A8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24.6</w:t>
            </w:r>
          </w:p>
        </w:tc>
        <w:tc>
          <w:tcPr>
            <w:tcW w:w="641" w:type="dxa"/>
            <w:tcBorders>
              <w:top w:val="nil"/>
              <w:left w:val="nil"/>
              <w:bottom w:val="nil"/>
              <w:right w:val="nil"/>
            </w:tcBorders>
            <w:shd w:val="clear" w:color="auto" w:fill="auto"/>
            <w:vAlign w:val="center"/>
          </w:tcPr>
          <w:p w14:paraId="344A1D4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1A5333F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79" w:type="dxa"/>
            <w:tcBorders>
              <w:top w:val="nil"/>
              <w:left w:val="nil"/>
              <w:bottom w:val="nil"/>
              <w:right w:val="nil"/>
            </w:tcBorders>
            <w:shd w:val="clear" w:color="auto" w:fill="auto"/>
            <w:vAlign w:val="center"/>
            <w:hideMark/>
          </w:tcPr>
          <w:p w14:paraId="04FE7E6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159.8</w:t>
            </w:r>
          </w:p>
        </w:tc>
      </w:tr>
      <w:tr w:rsidR="007D4041" w:rsidRPr="00C4681B" w14:paraId="4E72A935" w14:textId="77777777" w:rsidTr="00115CF3">
        <w:trPr>
          <w:jc w:val="center"/>
        </w:trPr>
        <w:tc>
          <w:tcPr>
            <w:tcW w:w="2559" w:type="dxa"/>
            <w:tcBorders>
              <w:top w:val="nil"/>
              <w:left w:val="nil"/>
              <w:bottom w:val="nil"/>
              <w:right w:val="nil"/>
            </w:tcBorders>
            <w:shd w:val="clear" w:color="auto" w:fill="auto"/>
            <w:vAlign w:val="center"/>
            <w:hideMark/>
          </w:tcPr>
          <w:p w14:paraId="4F6FFC4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0.5</w:t>
            </w:r>
          </w:p>
        </w:tc>
        <w:tc>
          <w:tcPr>
            <w:tcW w:w="641" w:type="dxa"/>
            <w:tcBorders>
              <w:top w:val="nil"/>
              <w:left w:val="nil"/>
              <w:bottom w:val="nil"/>
              <w:right w:val="nil"/>
            </w:tcBorders>
            <w:shd w:val="clear" w:color="auto" w:fill="auto"/>
            <w:vAlign w:val="center"/>
          </w:tcPr>
          <w:p w14:paraId="162E8D0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12E63AB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25663B4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5DFD7F6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610DF72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hideMark/>
          </w:tcPr>
          <w:p w14:paraId="6FD041E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4.8</w:t>
            </w:r>
          </w:p>
        </w:tc>
        <w:tc>
          <w:tcPr>
            <w:tcW w:w="641" w:type="dxa"/>
            <w:tcBorders>
              <w:top w:val="nil"/>
              <w:left w:val="nil"/>
              <w:bottom w:val="nil"/>
              <w:right w:val="nil"/>
            </w:tcBorders>
            <w:shd w:val="clear" w:color="auto" w:fill="auto"/>
            <w:vAlign w:val="center"/>
            <w:hideMark/>
          </w:tcPr>
          <w:p w14:paraId="237C27F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19.1</w:t>
            </w:r>
          </w:p>
        </w:tc>
        <w:tc>
          <w:tcPr>
            <w:tcW w:w="641" w:type="dxa"/>
            <w:tcBorders>
              <w:top w:val="nil"/>
              <w:left w:val="nil"/>
              <w:bottom w:val="nil"/>
              <w:right w:val="nil"/>
            </w:tcBorders>
            <w:shd w:val="clear" w:color="auto" w:fill="auto"/>
            <w:vAlign w:val="center"/>
            <w:hideMark/>
          </w:tcPr>
          <w:p w14:paraId="6D16C0E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18.9</w:t>
            </w:r>
          </w:p>
        </w:tc>
        <w:tc>
          <w:tcPr>
            <w:tcW w:w="641" w:type="dxa"/>
            <w:tcBorders>
              <w:top w:val="nil"/>
              <w:left w:val="nil"/>
              <w:bottom w:val="nil"/>
              <w:right w:val="nil"/>
            </w:tcBorders>
            <w:shd w:val="clear" w:color="auto" w:fill="auto"/>
            <w:vAlign w:val="center"/>
            <w:hideMark/>
          </w:tcPr>
          <w:p w14:paraId="1CF2DC9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11.7</w:t>
            </w:r>
          </w:p>
        </w:tc>
        <w:tc>
          <w:tcPr>
            <w:tcW w:w="641" w:type="dxa"/>
            <w:tcBorders>
              <w:top w:val="nil"/>
              <w:left w:val="nil"/>
              <w:bottom w:val="nil"/>
              <w:right w:val="nil"/>
            </w:tcBorders>
            <w:shd w:val="clear" w:color="auto" w:fill="auto"/>
            <w:vAlign w:val="center"/>
            <w:hideMark/>
          </w:tcPr>
          <w:p w14:paraId="2C049CB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6.3</w:t>
            </w:r>
          </w:p>
        </w:tc>
        <w:tc>
          <w:tcPr>
            <w:tcW w:w="641" w:type="dxa"/>
            <w:tcBorders>
              <w:top w:val="nil"/>
              <w:left w:val="nil"/>
              <w:bottom w:val="nil"/>
              <w:right w:val="nil"/>
            </w:tcBorders>
            <w:shd w:val="clear" w:color="auto" w:fill="auto"/>
            <w:vAlign w:val="center"/>
          </w:tcPr>
          <w:p w14:paraId="47FBE90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26266F6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79" w:type="dxa"/>
            <w:tcBorders>
              <w:top w:val="nil"/>
              <w:left w:val="nil"/>
              <w:bottom w:val="nil"/>
              <w:right w:val="nil"/>
            </w:tcBorders>
            <w:shd w:val="clear" w:color="auto" w:fill="auto"/>
            <w:vAlign w:val="center"/>
            <w:hideMark/>
          </w:tcPr>
          <w:p w14:paraId="2B8CAA6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60.7</w:t>
            </w:r>
          </w:p>
        </w:tc>
      </w:tr>
      <w:tr w:rsidR="007D4041" w:rsidRPr="00C4681B" w14:paraId="65867F9D" w14:textId="77777777" w:rsidTr="00115CF3">
        <w:trPr>
          <w:jc w:val="center"/>
        </w:trPr>
        <w:tc>
          <w:tcPr>
            <w:tcW w:w="2559" w:type="dxa"/>
            <w:tcBorders>
              <w:top w:val="nil"/>
              <w:left w:val="nil"/>
              <w:bottom w:val="nil"/>
              <w:right w:val="nil"/>
            </w:tcBorders>
            <w:shd w:val="clear" w:color="auto" w:fill="auto"/>
            <w:vAlign w:val="center"/>
            <w:hideMark/>
          </w:tcPr>
          <w:p w14:paraId="1FD2240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0.6</w:t>
            </w:r>
          </w:p>
        </w:tc>
        <w:tc>
          <w:tcPr>
            <w:tcW w:w="641" w:type="dxa"/>
            <w:tcBorders>
              <w:top w:val="nil"/>
              <w:left w:val="nil"/>
              <w:bottom w:val="nil"/>
              <w:right w:val="nil"/>
            </w:tcBorders>
            <w:shd w:val="clear" w:color="auto" w:fill="auto"/>
            <w:vAlign w:val="center"/>
          </w:tcPr>
          <w:p w14:paraId="5BBD0F3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7EFD6F5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5BA47B6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501FC7F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6E46E72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hideMark/>
          </w:tcPr>
          <w:p w14:paraId="311ECB9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hideMark/>
          </w:tcPr>
          <w:p w14:paraId="0576170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3.3</w:t>
            </w:r>
          </w:p>
        </w:tc>
        <w:tc>
          <w:tcPr>
            <w:tcW w:w="641" w:type="dxa"/>
            <w:tcBorders>
              <w:top w:val="nil"/>
              <w:left w:val="nil"/>
              <w:bottom w:val="nil"/>
              <w:right w:val="nil"/>
            </w:tcBorders>
            <w:shd w:val="clear" w:color="auto" w:fill="auto"/>
            <w:vAlign w:val="center"/>
          </w:tcPr>
          <w:p w14:paraId="1E5E754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28C724A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7AD5E30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nil"/>
              <w:right w:val="nil"/>
            </w:tcBorders>
            <w:shd w:val="clear" w:color="auto" w:fill="auto"/>
            <w:vAlign w:val="center"/>
          </w:tcPr>
          <w:p w14:paraId="7A742F0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single" w:sz="4" w:space="0" w:color="auto"/>
              <w:right w:val="nil"/>
            </w:tcBorders>
            <w:shd w:val="clear" w:color="auto" w:fill="auto"/>
            <w:vAlign w:val="center"/>
          </w:tcPr>
          <w:p w14:paraId="563D207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79" w:type="dxa"/>
            <w:tcBorders>
              <w:top w:val="nil"/>
              <w:left w:val="nil"/>
              <w:bottom w:val="nil"/>
              <w:right w:val="nil"/>
            </w:tcBorders>
            <w:shd w:val="clear" w:color="auto" w:fill="auto"/>
            <w:vAlign w:val="center"/>
            <w:hideMark/>
          </w:tcPr>
          <w:p w14:paraId="021472D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3.3</w:t>
            </w:r>
          </w:p>
        </w:tc>
      </w:tr>
      <w:tr w:rsidR="007D4041" w:rsidRPr="00C4681B" w14:paraId="0BBC4CD3" w14:textId="77777777" w:rsidTr="00C4681B">
        <w:trPr>
          <w:jc w:val="center"/>
        </w:trPr>
        <w:tc>
          <w:tcPr>
            <w:tcW w:w="2559" w:type="dxa"/>
            <w:tcBorders>
              <w:top w:val="single" w:sz="4" w:space="0" w:color="auto"/>
              <w:left w:val="nil"/>
              <w:bottom w:val="single" w:sz="8" w:space="0" w:color="auto"/>
              <w:right w:val="nil"/>
            </w:tcBorders>
            <w:shd w:val="clear" w:color="auto" w:fill="auto"/>
            <w:vAlign w:val="center"/>
            <w:hideMark/>
          </w:tcPr>
          <w:p w14:paraId="73DA9E40" w14:textId="74BA39BD"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 xml:space="preserve">Maximum potential monthly recharge </w:t>
            </w:r>
            <w:r w:rsidR="00A553E8" w:rsidRPr="00C4681B">
              <w:rPr>
                <w:rFonts w:eastAsia="Times New Roman" w:cs="Calibri"/>
                <w:sz w:val="18"/>
                <w:szCs w:val="18"/>
                <w:lang w:eastAsia="fr-FR"/>
              </w:rPr>
              <w:t>(</w:t>
            </w:r>
            <w:r w:rsidRPr="00C4681B">
              <w:rPr>
                <w:rFonts w:eastAsia="Times New Roman" w:cs="Calibri"/>
                <w:sz w:val="18"/>
                <w:szCs w:val="18"/>
                <w:lang w:eastAsia="fr-FR"/>
              </w:rPr>
              <w:t>mm</w:t>
            </w:r>
            <w:r w:rsidR="00A553E8" w:rsidRPr="00C4681B">
              <w:rPr>
                <w:rFonts w:eastAsia="Times New Roman" w:cs="Calibri"/>
                <w:sz w:val="18"/>
                <w:szCs w:val="18"/>
                <w:lang w:eastAsia="fr-FR"/>
              </w:rPr>
              <w:t>)</w:t>
            </w:r>
          </w:p>
        </w:tc>
        <w:tc>
          <w:tcPr>
            <w:tcW w:w="641" w:type="dxa"/>
            <w:tcBorders>
              <w:top w:val="single" w:sz="4" w:space="0" w:color="auto"/>
              <w:left w:val="nil"/>
              <w:bottom w:val="single" w:sz="8" w:space="0" w:color="auto"/>
              <w:right w:val="nil"/>
            </w:tcBorders>
            <w:shd w:val="clear" w:color="auto" w:fill="auto"/>
            <w:noWrap/>
            <w:vAlign w:val="center"/>
          </w:tcPr>
          <w:p w14:paraId="24F5E38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single" w:sz="4" w:space="0" w:color="auto"/>
              <w:left w:val="nil"/>
              <w:bottom w:val="single" w:sz="8" w:space="0" w:color="auto"/>
              <w:right w:val="nil"/>
            </w:tcBorders>
            <w:shd w:val="clear" w:color="auto" w:fill="auto"/>
            <w:noWrap/>
            <w:vAlign w:val="center"/>
          </w:tcPr>
          <w:p w14:paraId="082689A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single" w:sz="4" w:space="0" w:color="auto"/>
              <w:left w:val="nil"/>
              <w:bottom w:val="single" w:sz="8" w:space="0" w:color="auto"/>
              <w:right w:val="nil"/>
            </w:tcBorders>
            <w:shd w:val="clear" w:color="auto" w:fill="auto"/>
            <w:noWrap/>
            <w:vAlign w:val="center"/>
          </w:tcPr>
          <w:p w14:paraId="497AF2A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single" w:sz="4" w:space="0" w:color="auto"/>
              <w:left w:val="nil"/>
              <w:bottom w:val="single" w:sz="8" w:space="0" w:color="auto"/>
              <w:right w:val="nil"/>
            </w:tcBorders>
            <w:shd w:val="clear" w:color="auto" w:fill="auto"/>
            <w:noWrap/>
            <w:vAlign w:val="center"/>
          </w:tcPr>
          <w:p w14:paraId="0CBBD29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single" w:sz="4" w:space="0" w:color="auto"/>
              <w:left w:val="nil"/>
              <w:bottom w:val="single" w:sz="8" w:space="0" w:color="auto"/>
              <w:right w:val="nil"/>
            </w:tcBorders>
            <w:shd w:val="clear" w:color="auto" w:fill="auto"/>
            <w:noWrap/>
            <w:vAlign w:val="center"/>
          </w:tcPr>
          <w:p w14:paraId="1C8B20E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single" w:sz="4" w:space="0" w:color="auto"/>
              <w:left w:val="nil"/>
              <w:bottom w:val="single" w:sz="8" w:space="0" w:color="auto"/>
              <w:right w:val="nil"/>
            </w:tcBorders>
            <w:shd w:val="clear" w:color="auto" w:fill="auto"/>
            <w:noWrap/>
            <w:vAlign w:val="center"/>
            <w:hideMark/>
          </w:tcPr>
          <w:p w14:paraId="207B332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283.3</w:t>
            </w:r>
          </w:p>
        </w:tc>
        <w:tc>
          <w:tcPr>
            <w:tcW w:w="641" w:type="dxa"/>
            <w:tcBorders>
              <w:top w:val="single" w:sz="4" w:space="0" w:color="auto"/>
              <w:left w:val="nil"/>
              <w:bottom w:val="single" w:sz="8" w:space="0" w:color="auto"/>
              <w:right w:val="nil"/>
            </w:tcBorders>
            <w:shd w:val="clear" w:color="auto" w:fill="auto"/>
            <w:noWrap/>
            <w:vAlign w:val="center"/>
            <w:hideMark/>
          </w:tcPr>
          <w:p w14:paraId="3165960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246.0</w:t>
            </w:r>
          </w:p>
        </w:tc>
        <w:tc>
          <w:tcPr>
            <w:tcW w:w="641" w:type="dxa"/>
            <w:tcBorders>
              <w:top w:val="single" w:sz="4" w:space="0" w:color="auto"/>
              <w:left w:val="nil"/>
              <w:bottom w:val="single" w:sz="8" w:space="0" w:color="auto"/>
              <w:right w:val="nil"/>
            </w:tcBorders>
            <w:shd w:val="clear" w:color="auto" w:fill="auto"/>
            <w:noWrap/>
            <w:vAlign w:val="center"/>
            <w:hideMark/>
          </w:tcPr>
          <w:p w14:paraId="2139CCA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307.1</w:t>
            </w:r>
          </w:p>
        </w:tc>
        <w:tc>
          <w:tcPr>
            <w:tcW w:w="641" w:type="dxa"/>
            <w:tcBorders>
              <w:top w:val="single" w:sz="4" w:space="0" w:color="auto"/>
              <w:left w:val="nil"/>
              <w:bottom w:val="single" w:sz="8" w:space="0" w:color="auto"/>
              <w:right w:val="nil"/>
            </w:tcBorders>
            <w:shd w:val="clear" w:color="auto" w:fill="auto"/>
            <w:noWrap/>
            <w:vAlign w:val="center"/>
            <w:hideMark/>
          </w:tcPr>
          <w:p w14:paraId="416E214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246.2</w:t>
            </w:r>
          </w:p>
        </w:tc>
        <w:tc>
          <w:tcPr>
            <w:tcW w:w="641" w:type="dxa"/>
            <w:tcBorders>
              <w:top w:val="single" w:sz="4" w:space="0" w:color="auto"/>
              <w:left w:val="nil"/>
              <w:bottom w:val="single" w:sz="8" w:space="0" w:color="auto"/>
              <w:right w:val="nil"/>
            </w:tcBorders>
            <w:shd w:val="clear" w:color="auto" w:fill="auto"/>
            <w:noWrap/>
            <w:vAlign w:val="center"/>
            <w:hideMark/>
          </w:tcPr>
          <w:p w14:paraId="38FE7F9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214.6</w:t>
            </w:r>
          </w:p>
        </w:tc>
        <w:tc>
          <w:tcPr>
            <w:tcW w:w="641" w:type="dxa"/>
            <w:tcBorders>
              <w:top w:val="single" w:sz="4" w:space="0" w:color="auto"/>
              <w:left w:val="nil"/>
              <w:bottom w:val="single" w:sz="8" w:space="0" w:color="auto"/>
              <w:right w:val="nil"/>
            </w:tcBorders>
            <w:shd w:val="clear" w:color="auto" w:fill="auto"/>
            <w:noWrap/>
            <w:vAlign w:val="center"/>
          </w:tcPr>
          <w:p w14:paraId="1672DBC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41" w:type="dxa"/>
            <w:tcBorders>
              <w:top w:val="nil"/>
              <w:left w:val="nil"/>
              <w:bottom w:val="single" w:sz="8" w:space="0" w:color="auto"/>
              <w:right w:val="nil"/>
            </w:tcBorders>
            <w:shd w:val="clear" w:color="auto" w:fill="auto"/>
            <w:noWrap/>
            <w:vAlign w:val="center"/>
          </w:tcPr>
          <w:p w14:paraId="4F65C25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79" w:type="dxa"/>
            <w:tcBorders>
              <w:top w:val="nil"/>
              <w:left w:val="nil"/>
              <w:bottom w:val="single" w:sz="8" w:space="0" w:color="auto"/>
              <w:right w:val="nil"/>
            </w:tcBorders>
            <w:shd w:val="clear" w:color="auto" w:fill="auto"/>
            <w:noWrap/>
            <w:vAlign w:val="center"/>
            <w:hideMark/>
          </w:tcPr>
          <w:p w14:paraId="0DDDA98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1297.2</w:t>
            </w:r>
          </w:p>
        </w:tc>
      </w:tr>
    </w:tbl>
    <w:p w14:paraId="51DBEC67" w14:textId="71719CC0" w:rsidR="007D4041" w:rsidRPr="00C4681B" w:rsidRDefault="007D4041" w:rsidP="0081439A">
      <w:pPr>
        <w:pStyle w:val="MDPI31text"/>
        <w:spacing w:before="240"/>
      </w:pPr>
      <w:r w:rsidRPr="00C4681B">
        <w:t>It is also noted that recharge thresholds will be lower in the 204</w:t>
      </w:r>
      <w:r w:rsidR="00C1324A" w:rsidRPr="00C4681B">
        <w:t>0</w:t>
      </w:r>
      <w:r w:rsidR="00DA4214" w:rsidRPr="00C4681B">
        <w:t>-</w:t>
      </w:r>
      <w:r w:rsidR="00C1324A" w:rsidRPr="00C4681B">
        <w:t>2059</w:t>
      </w:r>
      <w:r w:rsidRPr="00C4681B">
        <w:t xml:space="preserve"> period than in the 202</w:t>
      </w:r>
      <w:r w:rsidR="00C1324A" w:rsidRPr="00C4681B">
        <w:t>0</w:t>
      </w:r>
      <w:r w:rsidR="00DA4214" w:rsidRPr="00C4681B">
        <w:t>-</w:t>
      </w:r>
      <w:r w:rsidR="00C1324A" w:rsidRPr="00C4681B">
        <w:t>2039</w:t>
      </w:r>
      <w:r w:rsidRPr="00C4681B">
        <w:t xml:space="preserve"> period. This is because precipitation will be higher than in the current period but lower in 204</w:t>
      </w:r>
      <w:r w:rsidR="00C1324A" w:rsidRPr="00C4681B">
        <w:t>0</w:t>
      </w:r>
      <w:r w:rsidR="00DA4214" w:rsidRPr="00C4681B">
        <w:t>-</w:t>
      </w:r>
      <w:r w:rsidR="00C1324A" w:rsidRPr="00C4681B">
        <w:t>2059</w:t>
      </w:r>
      <w:r w:rsidRPr="00C4681B">
        <w:t xml:space="preserve"> than in 202</w:t>
      </w:r>
      <w:r w:rsidR="00C1324A" w:rsidRPr="00C4681B">
        <w:t>0</w:t>
      </w:r>
      <w:r w:rsidR="00DA4214" w:rsidRPr="00C4681B">
        <w:t>-</w:t>
      </w:r>
      <w:r w:rsidR="00C1324A" w:rsidRPr="00C4681B">
        <w:t>2039</w:t>
      </w:r>
      <w:r w:rsidRPr="00C4681B">
        <w:t xml:space="preserve"> </w:t>
      </w:r>
      <w:r w:rsidR="00A553E8" w:rsidRPr="00C4681B">
        <w:t>(</w:t>
      </w:r>
      <w:r w:rsidRPr="00B939B9">
        <w:rPr>
          <w:highlight w:val="yellow"/>
        </w:rPr>
        <w:t>Figure</w:t>
      </w:r>
      <w:r w:rsidR="0081439A" w:rsidRPr="00B939B9">
        <w:rPr>
          <w:highlight w:val="yellow"/>
        </w:rPr>
        <w:t>s</w:t>
      </w:r>
      <w:r w:rsidRPr="00B939B9">
        <w:rPr>
          <w:highlight w:val="yellow"/>
        </w:rPr>
        <w:t xml:space="preserve"> 10b and 11b</w:t>
      </w:r>
      <w:r w:rsidR="00A553E8" w:rsidRPr="00B939B9">
        <w:rPr>
          <w:highlight w:val="yellow"/>
        </w:rPr>
        <w:t>)</w:t>
      </w:r>
      <w:r w:rsidRPr="00B939B9">
        <w:rPr>
          <w:highlight w:val="yellow"/>
        </w:rPr>
        <w:t>.</w:t>
      </w:r>
    </w:p>
    <w:p w14:paraId="7D091CA2" w14:textId="2E975F5F" w:rsidR="007D4041" w:rsidRPr="00C4681B" w:rsidRDefault="00115CF3" w:rsidP="00115CF3">
      <w:pPr>
        <w:pStyle w:val="MDPI41tablecaption"/>
      </w:pPr>
      <w:r w:rsidRPr="00C4681B">
        <w:rPr>
          <w:b/>
        </w:rPr>
        <w:lastRenderedPageBreak/>
        <w:t xml:space="preserve">Table 6. </w:t>
      </w:r>
      <w:r w:rsidR="007D4041" w:rsidRPr="00C4681B">
        <w:t>Recharge under the RCP 4.5 scenario in the 204</w:t>
      </w:r>
      <w:r w:rsidR="00C1324A" w:rsidRPr="00C4681B">
        <w:t>0</w:t>
      </w:r>
      <w:r w:rsidR="00DA4214" w:rsidRPr="00C4681B">
        <w:t>-</w:t>
      </w:r>
      <w:r w:rsidR="00C1324A" w:rsidRPr="00C4681B">
        <w:t>2059</w:t>
      </w:r>
      <w:r w:rsidR="007D4041" w:rsidRPr="00C4681B">
        <w:t xml:space="preserve"> computation.</w:t>
      </w:r>
    </w:p>
    <w:tbl>
      <w:tblPr>
        <w:tblW w:w="10465" w:type="dxa"/>
        <w:jc w:val="center"/>
        <w:tblLayout w:type="fixed"/>
        <w:tblCellMar>
          <w:left w:w="0" w:type="dxa"/>
          <w:right w:w="0" w:type="dxa"/>
        </w:tblCellMar>
        <w:tblLook w:val="04A0" w:firstRow="1" w:lastRow="0" w:firstColumn="1" w:lastColumn="0" w:noHBand="0" w:noVBand="1"/>
      </w:tblPr>
      <w:tblGrid>
        <w:gridCol w:w="1860"/>
        <w:gridCol w:w="720"/>
        <w:gridCol w:w="486"/>
        <w:gridCol w:w="696"/>
        <w:gridCol w:w="638"/>
        <w:gridCol w:w="720"/>
        <w:gridCol w:w="731"/>
        <w:gridCol w:w="790"/>
        <w:gridCol w:w="731"/>
        <w:gridCol w:w="731"/>
        <w:gridCol w:w="731"/>
        <w:gridCol w:w="498"/>
        <w:gridCol w:w="486"/>
        <w:gridCol w:w="647"/>
      </w:tblGrid>
      <w:tr w:rsidR="007D4041" w:rsidRPr="00C4681B" w14:paraId="48F231BE" w14:textId="77777777" w:rsidTr="00115CF3">
        <w:trPr>
          <w:jc w:val="center"/>
        </w:trPr>
        <w:tc>
          <w:tcPr>
            <w:tcW w:w="1967" w:type="dxa"/>
            <w:tcBorders>
              <w:top w:val="single" w:sz="8" w:space="0" w:color="auto"/>
              <w:left w:val="nil"/>
              <w:bottom w:val="single" w:sz="4" w:space="0" w:color="auto"/>
              <w:right w:val="nil"/>
            </w:tcBorders>
            <w:shd w:val="clear" w:color="auto" w:fill="auto"/>
            <w:noWrap/>
            <w:vAlign w:val="center"/>
            <w:hideMark/>
          </w:tcPr>
          <w:p w14:paraId="619C5E4C"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 xml:space="preserve">Surface Runoff Coef C </w:t>
            </w:r>
          </w:p>
        </w:tc>
        <w:tc>
          <w:tcPr>
            <w:tcW w:w="760" w:type="dxa"/>
            <w:tcBorders>
              <w:top w:val="single" w:sz="8" w:space="0" w:color="auto"/>
              <w:left w:val="nil"/>
              <w:bottom w:val="single" w:sz="4" w:space="0" w:color="auto"/>
              <w:right w:val="nil"/>
            </w:tcBorders>
            <w:shd w:val="clear" w:color="auto" w:fill="auto"/>
            <w:noWrap/>
            <w:vAlign w:val="center"/>
            <w:hideMark/>
          </w:tcPr>
          <w:p w14:paraId="46DA75BB"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Jan</w:t>
            </w:r>
          </w:p>
        </w:tc>
        <w:tc>
          <w:tcPr>
            <w:tcW w:w="513" w:type="dxa"/>
            <w:tcBorders>
              <w:top w:val="single" w:sz="8" w:space="0" w:color="auto"/>
              <w:left w:val="nil"/>
              <w:bottom w:val="single" w:sz="4" w:space="0" w:color="auto"/>
              <w:right w:val="nil"/>
            </w:tcBorders>
            <w:shd w:val="clear" w:color="auto" w:fill="auto"/>
            <w:noWrap/>
            <w:vAlign w:val="center"/>
            <w:hideMark/>
          </w:tcPr>
          <w:p w14:paraId="45E364E5"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Feb</w:t>
            </w:r>
          </w:p>
        </w:tc>
        <w:tc>
          <w:tcPr>
            <w:tcW w:w="735" w:type="dxa"/>
            <w:tcBorders>
              <w:top w:val="single" w:sz="8" w:space="0" w:color="auto"/>
              <w:left w:val="nil"/>
              <w:bottom w:val="single" w:sz="4" w:space="0" w:color="auto"/>
              <w:right w:val="nil"/>
            </w:tcBorders>
            <w:shd w:val="clear" w:color="auto" w:fill="auto"/>
            <w:noWrap/>
            <w:vAlign w:val="center"/>
            <w:hideMark/>
          </w:tcPr>
          <w:p w14:paraId="3FA2767D"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Mar</w:t>
            </w:r>
          </w:p>
        </w:tc>
        <w:tc>
          <w:tcPr>
            <w:tcW w:w="674" w:type="dxa"/>
            <w:tcBorders>
              <w:top w:val="single" w:sz="8" w:space="0" w:color="auto"/>
              <w:left w:val="nil"/>
              <w:bottom w:val="single" w:sz="4" w:space="0" w:color="auto"/>
              <w:right w:val="nil"/>
            </w:tcBorders>
            <w:shd w:val="clear" w:color="auto" w:fill="auto"/>
            <w:noWrap/>
            <w:vAlign w:val="center"/>
            <w:hideMark/>
          </w:tcPr>
          <w:p w14:paraId="56A87652"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Apr</w:t>
            </w:r>
          </w:p>
        </w:tc>
        <w:tc>
          <w:tcPr>
            <w:tcW w:w="760" w:type="dxa"/>
            <w:tcBorders>
              <w:top w:val="single" w:sz="8" w:space="0" w:color="auto"/>
              <w:left w:val="nil"/>
              <w:bottom w:val="single" w:sz="4" w:space="0" w:color="auto"/>
              <w:right w:val="nil"/>
            </w:tcBorders>
            <w:shd w:val="clear" w:color="auto" w:fill="auto"/>
            <w:noWrap/>
            <w:vAlign w:val="center"/>
            <w:hideMark/>
          </w:tcPr>
          <w:p w14:paraId="17D00A9F"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May</w:t>
            </w:r>
          </w:p>
        </w:tc>
        <w:tc>
          <w:tcPr>
            <w:tcW w:w="772" w:type="dxa"/>
            <w:tcBorders>
              <w:top w:val="single" w:sz="8" w:space="0" w:color="auto"/>
              <w:left w:val="nil"/>
              <w:bottom w:val="single" w:sz="4" w:space="0" w:color="auto"/>
              <w:right w:val="nil"/>
            </w:tcBorders>
            <w:shd w:val="clear" w:color="auto" w:fill="auto"/>
            <w:noWrap/>
            <w:vAlign w:val="center"/>
            <w:hideMark/>
          </w:tcPr>
          <w:p w14:paraId="23343FA5"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Jun</w:t>
            </w:r>
          </w:p>
        </w:tc>
        <w:tc>
          <w:tcPr>
            <w:tcW w:w="834" w:type="dxa"/>
            <w:tcBorders>
              <w:top w:val="single" w:sz="8" w:space="0" w:color="auto"/>
              <w:left w:val="nil"/>
              <w:bottom w:val="single" w:sz="4" w:space="0" w:color="auto"/>
              <w:right w:val="nil"/>
            </w:tcBorders>
            <w:shd w:val="clear" w:color="auto" w:fill="auto"/>
            <w:noWrap/>
            <w:vAlign w:val="center"/>
            <w:hideMark/>
          </w:tcPr>
          <w:p w14:paraId="267A542A"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Jul</w:t>
            </w:r>
          </w:p>
        </w:tc>
        <w:tc>
          <w:tcPr>
            <w:tcW w:w="772" w:type="dxa"/>
            <w:tcBorders>
              <w:top w:val="single" w:sz="8" w:space="0" w:color="auto"/>
              <w:left w:val="nil"/>
              <w:bottom w:val="single" w:sz="4" w:space="0" w:color="auto"/>
              <w:right w:val="nil"/>
            </w:tcBorders>
            <w:shd w:val="clear" w:color="auto" w:fill="auto"/>
            <w:noWrap/>
            <w:vAlign w:val="center"/>
            <w:hideMark/>
          </w:tcPr>
          <w:p w14:paraId="3DFBA414"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Aug</w:t>
            </w:r>
          </w:p>
        </w:tc>
        <w:tc>
          <w:tcPr>
            <w:tcW w:w="772" w:type="dxa"/>
            <w:tcBorders>
              <w:top w:val="single" w:sz="8" w:space="0" w:color="auto"/>
              <w:left w:val="nil"/>
              <w:bottom w:val="single" w:sz="4" w:space="0" w:color="auto"/>
              <w:right w:val="nil"/>
            </w:tcBorders>
            <w:shd w:val="clear" w:color="auto" w:fill="auto"/>
            <w:noWrap/>
            <w:vAlign w:val="center"/>
            <w:hideMark/>
          </w:tcPr>
          <w:p w14:paraId="79D25E6A"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Sep</w:t>
            </w:r>
          </w:p>
        </w:tc>
        <w:tc>
          <w:tcPr>
            <w:tcW w:w="772" w:type="dxa"/>
            <w:tcBorders>
              <w:top w:val="single" w:sz="8" w:space="0" w:color="auto"/>
              <w:left w:val="nil"/>
              <w:bottom w:val="single" w:sz="4" w:space="0" w:color="auto"/>
              <w:right w:val="nil"/>
            </w:tcBorders>
            <w:shd w:val="clear" w:color="auto" w:fill="auto"/>
            <w:noWrap/>
            <w:vAlign w:val="center"/>
            <w:hideMark/>
          </w:tcPr>
          <w:p w14:paraId="167D0FD5"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Oct</w:t>
            </w:r>
          </w:p>
        </w:tc>
        <w:tc>
          <w:tcPr>
            <w:tcW w:w="526" w:type="dxa"/>
            <w:tcBorders>
              <w:top w:val="single" w:sz="8" w:space="0" w:color="auto"/>
              <w:left w:val="nil"/>
              <w:bottom w:val="single" w:sz="4" w:space="0" w:color="auto"/>
              <w:right w:val="nil"/>
            </w:tcBorders>
            <w:shd w:val="clear" w:color="auto" w:fill="auto"/>
            <w:noWrap/>
            <w:vAlign w:val="center"/>
            <w:hideMark/>
          </w:tcPr>
          <w:p w14:paraId="56D513A7"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Nov</w:t>
            </w:r>
          </w:p>
        </w:tc>
        <w:tc>
          <w:tcPr>
            <w:tcW w:w="513" w:type="dxa"/>
            <w:tcBorders>
              <w:top w:val="single" w:sz="8" w:space="0" w:color="auto"/>
              <w:left w:val="nil"/>
              <w:bottom w:val="single" w:sz="4" w:space="0" w:color="auto"/>
              <w:right w:val="nil"/>
            </w:tcBorders>
            <w:shd w:val="clear" w:color="auto" w:fill="auto"/>
            <w:noWrap/>
            <w:vAlign w:val="center"/>
            <w:hideMark/>
          </w:tcPr>
          <w:p w14:paraId="475FCD20"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Dec</w:t>
            </w:r>
          </w:p>
        </w:tc>
        <w:tc>
          <w:tcPr>
            <w:tcW w:w="683" w:type="dxa"/>
            <w:tcBorders>
              <w:top w:val="single" w:sz="8" w:space="0" w:color="auto"/>
              <w:left w:val="nil"/>
              <w:bottom w:val="single" w:sz="4" w:space="0" w:color="auto"/>
              <w:right w:val="nil"/>
            </w:tcBorders>
            <w:shd w:val="clear" w:color="auto" w:fill="auto"/>
            <w:noWrap/>
            <w:vAlign w:val="center"/>
            <w:hideMark/>
          </w:tcPr>
          <w:p w14:paraId="414D2E33"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Total</w:t>
            </w:r>
          </w:p>
        </w:tc>
      </w:tr>
      <w:tr w:rsidR="007D4041" w:rsidRPr="00C4681B" w14:paraId="354F8DAC" w14:textId="77777777" w:rsidTr="00115CF3">
        <w:trPr>
          <w:jc w:val="center"/>
        </w:trPr>
        <w:tc>
          <w:tcPr>
            <w:tcW w:w="1967" w:type="dxa"/>
            <w:tcBorders>
              <w:top w:val="nil"/>
              <w:left w:val="nil"/>
              <w:bottom w:val="nil"/>
              <w:right w:val="nil"/>
            </w:tcBorders>
            <w:shd w:val="clear" w:color="auto" w:fill="auto"/>
            <w:noWrap/>
            <w:vAlign w:val="center"/>
            <w:hideMark/>
          </w:tcPr>
          <w:p w14:paraId="0E6B305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0.1</w:t>
            </w:r>
          </w:p>
        </w:tc>
        <w:tc>
          <w:tcPr>
            <w:tcW w:w="760" w:type="dxa"/>
            <w:tcBorders>
              <w:top w:val="nil"/>
              <w:left w:val="nil"/>
              <w:bottom w:val="nil"/>
              <w:right w:val="nil"/>
            </w:tcBorders>
            <w:shd w:val="clear" w:color="auto" w:fill="auto"/>
            <w:noWrap/>
            <w:vAlign w:val="center"/>
            <w:hideMark/>
          </w:tcPr>
          <w:p w14:paraId="412A968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19DCBA58"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35" w:type="dxa"/>
            <w:tcBorders>
              <w:top w:val="nil"/>
              <w:left w:val="nil"/>
              <w:bottom w:val="nil"/>
              <w:right w:val="nil"/>
            </w:tcBorders>
            <w:shd w:val="clear" w:color="auto" w:fill="auto"/>
            <w:noWrap/>
            <w:vAlign w:val="center"/>
            <w:hideMark/>
          </w:tcPr>
          <w:p w14:paraId="43E56F86"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74" w:type="dxa"/>
            <w:tcBorders>
              <w:top w:val="nil"/>
              <w:left w:val="nil"/>
              <w:bottom w:val="nil"/>
              <w:right w:val="nil"/>
            </w:tcBorders>
            <w:shd w:val="clear" w:color="auto" w:fill="auto"/>
            <w:noWrap/>
            <w:vAlign w:val="center"/>
            <w:hideMark/>
          </w:tcPr>
          <w:p w14:paraId="53F4524D"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60" w:type="dxa"/>
            <w:tcBorders>
              <w:top w:val="nil"/>
              <w:left w:val="nil"/>
              <w:bottom w:val="nil"/>
              <w:right w:val="nil"/>
            </w:tcBorders>
            <w:shd w:val="clear" w:color="auto" w:fill="auto"/>
            <w:noWrap/>
            <w:vAlign w:val="center"/>
            <w:hideMark/>
          </w:tcPr>
          <w:p w14:paraId="5F064005"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0DD2D6D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78.2</w:t>
            </w:r>
          </w:p>
        </w:tc>
        <w:tc>
          <w:tcPr>
            <w:tcW w:w="834" w:type="dxa"/>
            <w:tcBorders>
              <w:top w:val="nil"/>
              <w:left w:val="nil"/>
              <w:bottom w:val="nil"/>
              <w:right w:val="nil"/>
            </w:tcBorders>
            <w:shd w:val="clear" w:color="auto" w:fill="auto"/>
            <w:noWrap/>
            <w:vAlign w:val="center"/>
            <w:hideMark/>
          </w:tcPr>
          <w:p w14:paraId="6C87989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108.4</w:t>
            </w:r>
          </w:p>
        </w:tc>
        <w:tc>
          <w:tcPr>
            <w:tcW w:w="772" w:type="dxa"/>
            <w:tcBorders>
              <w:top w:val="nil"/>
              <w:left w:val="nil"/>
              <w:bottom w:val="nil"/>
              <w:right w:val="nil"/>
            </w:tcBorders>
            <w:shd w:val="clear" w:color="auto" w:fill="auto"/>
            <w:noWrap/>
            <w:vAlign w:val="center"/>
            <w:hideMark/>
          </w:tcPr>
          <w:p w14:paraId="28F6C1F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90.2</w:t>
            </w:r>
          </w:p>
        </w:tc>
        <w:tc>
          <w:tcPr>
            <w:tcW w:w="772" w:type="dxa"/>
            <w:tcBorders>
              <w:top w:val="nil"/>
              <w:left w:val="nil"/>
              <w:bottom w:val="nil"/>
              <w:right w:val="nil"/>
            </w:tcBorders>
            <w:shd w:val="clear" w:color="auto" w:fill="auto"/>
            <w:noWrap/>
            <w:vAlign w:val="center"/>
            <w:hideMark/>
          </w:tcPr>
          <w:p w14:paraId="1D7AD44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84.3</w:t>
            </w:r>
          </w:p>
        </w:tc>
        <w:tc>
          <w:tcPr>
            <w:tcW w:w="772" w:type="dxa"/>
            <w:tcBorders>
              <w:top w:val="nil"/>
              <w:left w:val="nil"/>
              <w:bottom w:val="nil"/>
              <w:right w:val="nil"/>
            </w:tcBorders>
            <w:shd w:val="clear" w:color="auto" w:fill="auto"/>
            <w:noWrap/>
            <w:vAlign w:val="center"/>
            <w:hideMark/>
          </w:tcPr>
          <w:p w14:paraId="0C2D80B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59.4</w:t>
            </w:r>
          </w:p>
        </w:tc>
        <w:tc>
          <w:tcPr>
            <w:tcW w:w="526" w:type="dxa"/>
            <w:tcBorders>
              <w:top w:val="nil"/>
              <w:left w:val="nil"/>
              <w:bottom w:val="nil"/>
              <w:right w:val="nil"/>
            </w:tcBorders>
            <w:shd w:val="clear" w:color="auto" w:fill="auto"/>
            <w:noWrap/>
            <w:vAlign w:val="center"/>
            <w:hideMark/>
          </w:tcPr>
          <w:p w14:paraId="48AF50F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08C293FD"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83" w:type="dxa"/>
            <w:tcBorders>
              <w:top w:val="nil"/>
              <w:left w:val="nil"/>
              <w:bottom w:val="nil"/>
              <w:right w:val="nil"/>
            </w:tcBorders>
            <w:shd w:val="clear" w:color="auto" w:fill="auto"/>
            <w:noWrap/>
            <w:vAlign w:val="center"/>
            <w:hideMark/>
          </w:tcPr>
          <w:p w14:paraId="2BB40C7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420.4</w:t>
            </w:r>
          </w:p>
        </w:tc>
      </w:tr>
      <w:tr w:rsidR="007D4041" w:rsidRPr="00C4681B" w14:paraId="1ABB5B3B" w14:textId="77777777" w:rsidTr="00115CF3">
        <w:trPr>
          <w:jc w:val="center"/>
        </w:trPr>
        <w:tc>
          <w:tcPr>
            <w:tcW w:w="1967" w:type="dxa"/>
            <w:tcBorders>
              <w:top w:val="nil"/>
              <w:left w:val="nil"/>
              <w:bottom w:val="nil"/>
              <w:right w:val="nil"/>
            </w:tcBorders>
            <w:shd w:val="clear" w:color="auto" w:fill="auto"/>
            <w:noWrap/>
            <w:vAlign w:val="center"/>
            <w:hideMark/>
          </w:tcPr>
          <w:p w14:paraId="47FAC1C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0.2</w:t>
            </w:r>
          </w:p>
        </w:tc>
        <w:tc>
          <w:tcPr>
            <w:tcW w:w="760" w:type="dxa"/>
            <w:tcBorders>
              <w:top w:val="nil"/>
              <w:left w:val="nil"/>
              <w:bottom w:val="nil"/>
              <w:right w:val="nil"/>
            </w:tcBorders>
            <w:shd w:val="clear" w:color="auto" w:fill="auto"/>
            <w:noWrap/>
            <w:vAlign w:val="center"/>
            <w:hideMark/>
          </w:tcPr>
          <w:p w14:paraId="79E97F6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0DCA9461"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35" w:type="dxa"/>
            <w:tcBorders>
              <w:top w:val="nil"/>
              <w:left w:val="nil"/>
              <w:bottom w:val="nil"/>
              <w:right w:val="nil"/>
            </w:tcBorders>
            <w:shd w:val="clear" w:color="auto" w:fill="auto"/>
            <w:noWrap/>
            <w:vAlign w:val="center"/>
            <w:hideMark/>
          </w:tcPr>
          <w:p w14:paraId="2FAAF2A1"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74" w:type="dxa"/>
            <w:tcBorders>
              <w:top w:val="nil"/>
              <w:left w:val="nil"/>
              <w:bottom w:val="nil"/>
              <w:right w:val="nil"/>
            </w:tcBorders>
            <w:shd w:val="clear" w:color="auto" w:fill="auto"/>
            <w:noWrap/>
            <w:vAlign w:val="center"/>
            <w:hideMark/>
          </w:tcPr>
          <w:p w14:paraId="4C2AD677"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60" w:type="dxa"/>
            <w:tcBorders>
              <w:top w:val="nil"/>
              <w:left w:val="nil"/>
              <w:bottom w:val="nil"/>
              <w:right w:val="nil"/>
            </w:tcBorders>
            <w:shd w:val="clear" w:color="auto" w:fill="auto"/>
            <w:noWrap/>
            <w:vAlign w:val="center"/>
            <w:hideMark/>
          </w:tcPr>
          <w:p w14:paraId="2272741D"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1BDD510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58.6</w:t>
            </w:r>
          </w:p>
        </w:tc>
        <w:tc>
          <w:tcPr>
            <w:tcW w:w="834" w:type="dxa"/>
            <w:tcBorders>
              <w:top w:val="nil"/>
              <w:left w:val="nil"/>
              <w:bottom w:val="nil"/>
              <w:right w:val="nil"/>
            </w:tcBorders>
            <w:shd w:val="clear" w:color="auto" w:fill="auto"/>
            <w:noWrap/>
            <w:vAlign w:val="center"/>
            <w:hideMark/>
          </w:tcPr>
          <w:p w14:paraId="147B5BB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86.1</w:t>
            </w:r>
          </w:p>
        </w:tc>
        <w:tc>
          <w:tcPr>
            <w:tcW w:w="772" w:type="dxa"/>
            <w:tcBorders>
              <w:top w:val="nil"/>
              <w:left w:val="nil"/>
              <w:bottom w:val="nil"/>
              <w:right w:val="nil"/>
            </w:tcBorders>
            <w:shd w:val="clear" w:color="auto" w:fill="auto"/>
            <w:noWrap/>
            <w:vAlign w:val="center"/>
            <w:hideMark/>
          </w:tcPr>
          <w:p w14:paraId="5B7AE00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70.5</w:t>
            </w:r>
          </w:p>
        </w:tc>
        <w:tc>
          <w:tcPr>
            <w:tcW w:w="772" w:type="dxa"/>
            <w:tcBorders>
              <w:top w:val="nil"/>
              <w:left w:val="nil"/>
              <w:bottom w:val="nil"/>
              <w:right w:val="nil"/>
            </w:tcBorders>
            <w:shd w:val="clear" w:color="auto" w:fill="auto"/>
            <w:noWrap/>
            <w:vAlign w:val="center"/>
            <w:hideMark/>
          </w:tcPr>
          <w:p w14:paraId="13F0AD1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65.6</w:t>
            </w:r>
          </w:p>
        </w:tc>
        <w:tc>
          <w:tcPr>
            <w:tcW w:w="772" w:type="dxa"/>
            <w:tcBorders>
              <w:top w:val="nil"/>
              <w:left w:val="nil"/>
              <w:bottom w:val="nil"/>
              <w:right w:val="nil"/>
            </w:tcBorders>
            <w:shd w:val="clear" w:color="auto" w:fill="auto"/>
            <w:noWrap/>
            <w:vAlign w:val="center"/>
            <w:hideMark/>
          </w:tcPr>
          <w:p w14:paraId="132CB7E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42.7</w:t>
            </w:r>
          </w:p>
        </w:tc>
        <w:tc>
          <w:tcPr>
            <w:tcW w:w="526" w:type="dxa"/>
            <w:tcBorders>
              <w:top w:val="nil"/>
              <w:left w:val="nil"/>
              <w:bottom w:val="nil"/>
              <w:right w:val="nil"/>
            </w:tcBorders>
            <w:shd w:val="clear" w:color="auto" w:fill="auto"/>
            <w:noWrap/>
            <w:vAlign w:val="center"/>
            <w:hideMark/>
          </w:tcPr>
          <w:p w14:paraId="3596DD8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77BD2CA7"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83" w:type="dxa"/>
            <w:tcBorders>
              <w:top w:val="nil"/>
              <w:left w:val="nil"/>
              <w:bottom w:val="nil"/>
              <w:right w:val="nil"/>
            </w:tcBorders>
            <w:shd w:val="clear" w:color="auto" w:fill="auto"/>
            <w:noWrap/>
            <w:vAlign w:val="center"/>
            <w:hideMark/>
          </w:tcPr>
          <w:p w14:paraId="2F66EDB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323.5</w:t>
            </w:r>
          </w:p>
        </w:tc>
      </w:tr>
      <w:tr w:rsidR="007D4041" w:rsidRPr="00C4681B" w14:paraId="7C5D516B" w14:textId="77777777" w:rsidTr="00115CF3">
        <w:trPr>
          <w:jc w:val="center"/>
        </w:trPr>
        <w:tc>
          <w:tcPr>
            <w:tcW w:w="1967" w:type="dxa"/>
            <w:tcBorders>
              <w:top w:val="nil"/>
              <w:left w:val="nil"/>
              <w:bottom w:val="nil"/>
              <w:right w:val="nil"/>
            </w:tcBorders>
            <w:shd w:val="clear" w:color="auto" w:fill="auto"/>
            <w:noWrap/>
            <w:vAlign w:val="center"/>
            <w:hideMark/>
          </w:tcPr>
          <w:p w14:paraId="20A7ABA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0.3</w:t>
            </w:r>
          </w:p>
        </w:tc>
        <w:tc>
          <w:tcPr>
            <w:tcW w:w="760" w:type="dxa"/>
            <w:tcBorders>
              <w:top w:val="nil"/>
              <w:left w:val="nil"/>
              <w:bottom w:val="nil"/>
              <w:right w:val="nil"/>
            </w:tcBorders>
            <w:shd w:val="clear" w:color="auto" w:fill="auto"/>
            <w:noWrap/>
            <w:vAlign w:val="center"/>
            <w:hideMark/>
          </w:tcPr>
          <w:p w14:paraId="5B7192A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2F1471E7"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35" w:type="dxa"/>
            <w:tcBorders>
              <w:top w:val="nil"/>
              <w:left w:val="nil"/>
              <w:bottom w:val="nil"/>
              <w:right w:val="nil"/>
            </w:tcBorders>
            <w:shd w:val="clear" w:color="auto" w:fill="auto"/>
            <w:noWrap/>
            <w:vAlign w:val="center"/>
            <w:hideMark/>
          </w:tcPr>
          <w:p w14:paraId="3E628535"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74" w:type="dxa"/>
            <w:tcBorders>
              <w:top w:val="nil"/>
              <w:left w:val="nil"/>
              <w:bottom w:val="nil"/>
              <w:right w:val="nil"/>
            </w:tcBorders>
            <w:shd w:val="clear" w:color="auto" w:fill="auto"/>
            <w:noWrap/>
            <w:vAlign w:val="center"/>
            <w:hideMark/>
          </w:tcPr>
          <w:p w14:paraId="649D175F"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60" w:type="dxa"/>
            <w:tcBorders>
              <w:top w:val="nil"/>
              <w:left w:val="nil"/>
              <w:bottom w:val="nil"/>
              <w:right w:val="nil"/>
            </w:tcBorders>
            <w:shd w:val="clear" w:color="auto" w:fill="auto"/>
            <w:noWrap/>
            <w:vAlign w:val="center"/>
            <w:hideMark/>
          </w:tcPr>
          <w:p w14:paraId="79967E89"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1D81449C"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834" w:type="dxa"/>
            <w:tcBorders>
              <w:top w:val="nil"/>
              <w:left w:val="nil"/>
              <w:bottom w:val="nil"/>
              <w:right w:val="nil"/>
            </w:tcBorders>
            <w:shd w:val="clear" w:color="auto" w:fill="auto"/>
            <w:noWrap/>
            <w:vAlign w:val="center"/>
            <w:hideMark/>
          </w:tcPr>
          <w:p w14:paraId="0331CB7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63.7</w:t>
            </w:r>
          </w:p>
        </w:tc>
        <w:tc>
          <w:tcPr>
            <w:tcW w:w="772" w:type="dxa"/>
            <w:tcBorders>
              <w:top w:val="nil"/>
              <w:left w:val="nil"/>
              <w:bottom w:val="nil"/>
              <w:right w:val="nil"/>
            </w:tcBorders>
            <w:shd w:val="clear" w:color="auto" w:fill="auto"/>
            <w:noWrap/>
            <w:vAlign w:val="center"/>
            <w:hideMark/>
          </w:tcPr>
          <w:p w14:paraId="2856A5C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50.8</w:t>
            </w:r>
          </w:p>
        </w:tc>
        <w:tc>
          <w:tcPr>
            <w:tcW w:w="772" w:type="dxa"/>
            <w:tcBorders>
              <w:top w:val="nil"/>
              <w:left w:val="nil"/>
              <w:bottom w:val="nil"/>
              <w:right w:val="nil"/>
            </w:tcBorders>
            <w:shd w:val="clear" w:color="auto" w:fill="auto"/>
            <w:noWrap/>
            <w:vAlign w:val="center"/>
            <w:hideMark/>
          </w:tcPr>
          <w:p w14:paraId="1F22F3E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46.9</w:t>
            </w:r>
          </w:p>
        </w:tc>
        <w:tc>
          <w:tcPr>
            <w:tcW w:w="772" w:type="dxa"/>
            <w:tcBorders>
              <w:top w:val="nil"/>
              <w:left w:val="nil"/>
              <w:bottom w:val="nil"/>
              <w:right w:val="nil"/>
            </w:tcBorders>
            <w:shd w:val="clear" w:color="auto" w:fill="auto"/>
            <w:noWrap/>
            <w:vAlign w:val="center"/>
            <w:hideMark/>
          </w:tcPr>
          <w:p w14:paraId="1AF3B44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26.0</w:t>
            </w:r>
          </w:p>
        </w:tc>
        <w:tc>
          <w:tcPr>
            <w:tcW w:w="526" w:type="dxa"/>
            <w:tcBorders>
              <w:top w:val="nil"/>
              <w:left w:val="nil"/>
              <w:bottom w:val="nil"/>
              <w:right w:val="nil"/>
            </w:tcBorders>
            <w:shd w:val="clear" w:color="auto" w:fill="auto"/>
            <w:noWrap/>
            <w:vAlign w:val="center"/>
            <w:hideMark/>
          </w:tcPr>
          <w:p w14:paraId="12577C4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4146A480"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83" w:type="dxa"/>
            <w:tcBorders>
              <w:top w:val="nil"/>
              <w:left w:val="nil"/>
              <w:bottom w:val="nil"/>
              <w:right w:val="nil"/>
            </w:tcBorders>
            <w:shd w:val="clear" w:color="auto" w:fill="auto"/>
            <w:noWrap/>
            <w:vAlign w:val="center"/>
            <w:hideMark/>
          </w:tcPr>
          <w:p w14:paraId="4E21A90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187.5</w:t>
            </w:r>
          </w:p>
        </w:tc>
      </w:tr>
      <w:tr w:rsidR="007D4041" w:rsidRPr="00C4681B" w14:paraId="18D724A4" w14:textId="77777777" w:rsidTr="00115CF3">
        <w:trPr>
          <w:jc w:val="center"/>
        </w:trPr>
        <w:tc>
          <w:tcPr>
            <w:tcW w:w="1967" w:type="dxa"/>
            <w:tcBorders>
              <w:top w:val="nil"/>
              <w:left w:val="nil"/>
              <w:bottom w:val="nil"/>
              <w:right w:val="nil"/>
            </w:tcBorders>
            <w:shd w:val="clear" w:color="auto" w:fill="auto"/>
            <w:noWrap/>
            <w:vAlign w:val="center"/>
            <w:hideMark/>
          </w:tcPr>
          <w:p w14:paraId="23096FB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0.4</w:t>
            </w:r>
          </w:p>
        </w:tc>
        <w:tc>
          <w:tcPr>
            <w:tcW w:w="760" w:type="dxa"/>
            <w:tcBorders>
              <w:top w:val="nil"/>
              <w:left w:val="nil"/>
              <w:bottom w:val="nil"/>
              <w:right w:val="nil"/>
            </w:tcBorders>
            <w:shd w:val="clear" w:color="auto" w:fill="auto"/>
            <w:noWrap/>
            <w:vAlign w:val="center"/>
            <w:hideMark/>
          </w:tcPr>
          <w:p w14:paraId="3C0F33B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2E3FDFD4"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35" w:type="dxa"/>
            <w:tcBorders>
              <w:top w:val="nil"/>
              <w:left w:val="nil"/>
              <w:bottom w:val="nil"/>
              <w:right w:val="nil"/>
            </w:tcBorders>
            <w:shd w:val="clear" w:color="auto" w:fill="auto"/>
            <w:noWrap/>
            <w:vAlign w:val="center"/>
            <w:hideMark/>
          </w:tcPr>
          <w:p w14:paraId="637A9484"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74" w:type="dxa"/>
            <w:tcBorders>
              <w:top w:val="nil"/>
              <w:left w:val="nil"/>
              <w:bottom w:val="nil"/>
              <w:right w:val="nil"/>
            </w:tcBorders>
            <w:shd w:val="clear" w:color="auto" w:fill="auto"/>
            <w:noWrap/>
            <w:vAlign w:val="center"/>
            <w:hideMark/>
          </w:tcPr>
          <w:p w14:paraId="70A0773F"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60" w:type="dxa"/>
            <w:tcBorders>
              <w:top w:val="nil"/>
              <w:left w:val="nil"/>
              <w:bottom w:val="nil"/>
              <w:right w:val="nil"/>
            </w:tcBorders>
            <w:shd w:val="clear" w:color="auto" w:fill="auto"/>
            <w:noWrap/>
            <w:vAlign w:val="center"/>
            <w:hideMark/>
          </w:tcPr>
          <w:p w14:paraId="570BB049"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7676B8DB"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834" w:type="dxa"/>
            <w:tcBorders>
              <w:top w:val="nil"/>
              <w:left w:val="nil"/>
              <w:bottom w:val="nil"/>
              <w:right w:val="nil"/>
            </w:tcBorders>
            <w:shd w:val="clear" w:color="auto" w:fill="auto"/>
            <w:noWrap/>
            <w:vAlign w:val="center"/>
            <w:hideMark/>
          </w:tcPr>
          <w:p w14:paraId="439EAFA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41.4</w:t>
            </w:r>
          </w:p>
        </w:tc>
        <w:tc>
          <w:tcPr>
            <w:tcW w:w="772" w:type="dxa"/>
            <w:tcBorders>
              <w:top w:val="nil"/>
              <w:left w:val="nil"/>
              <w:bottom w:val="nil"/>
              <w:right w:val="nil"/>
            </w:tcBorders>
            <w:shd w:val="clear" w:color="auto" w:fill="auto"/>
            <w:noWrap/>
            <w:vAlign w:val="center"/>
            <w:hideMark/>
          </w:tcPr>
          <w:p w14:paraId="39C6857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31.2</w:t>
            </w:r>
          </w:p>
        </w:tc>
        <w:tc>
          <w:tcPr>
            <w:tcW w:w="772" w:type="dxa"/>
            <w:tcBorders>
              <w:top w:val="nil"/>
              <w:left w:val="nil"/>
              <w:bottom w:val="nil"/>
              <w:right w:val="nil"/>
            </w:tcBorders>
            <w:shd w:val="clear" w:color="auto" w:fill="auto"/>
            <w:noWrap/>
            <w:vAlign w:val="center"/>
            <w:hideMark/>
          </w:tcPr>
          <w:p w14:paraId="0FFA3B1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28.3</w:t>
            </w:r>
          </w:p>
        </w:tc>
        <w:tc>
          <w:tcPr>
            <w:tcW w:w="772" w:type="dxa"/>
            <w:tcBorders>
              <w:top w:val="nil"/>
              <w:left w:val="nil"/>
              <w:bottom w:val="nil"/>
              <w:right w:val="nil"/>
            </w:tcBorders>
            <w:shd w:val="clear" w:color="auto" w:fill="auto"/>
            <w:noWrap/>
            <w:vAlign w:val="center"/>
            <w:hideMark/>
          </w:tcPr>
          <w:p w14:paraId="0DB9783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9.4</w:t>
            </w:r>
          </w:p>
        </w:tc>
        <w:tc>
          <w:tcPr>
            <w:tcW w:w="526" w:type="dxa"/>
            <w:tcBorders>
              <w:top w:val="nil"/>
              <w:left w:val="nil"/>
              <w:bottom w:val="nil"/>
              <w:right w:val="nil"/>
            </w:tcBorders>
            <w:shd w:val="clear" w:color="auto" w:fill="auto"/>
            <w:noWrap/>
            <w:vAlign w:val="center"/>
            <w:hideMark/>
          </w:tcPr>
          <w:p w14:paraId="1F45727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4644A6E1"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83" w:type="dxa"/>
            <w:tcBorders>
              <w:top w:val="nil"/>
              <w:left w:val="nil"/>
              <w:bottom w:val="nil"/>
              <w:right w:val="nil"/>
            </w:tcBorders>
            <w:shd w:val="clear" w:color="auto" w:fill="auto"/>
            <w:noWrap/>
            <w:vAlign w:val="center"/>
            <w:hideMark/>
          </w:tcPr>
          <w:p w14:paraId="52C2DE4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110.2</w:t>
            </w:r>
          </w:p>
        </w:tc>
      </w:tr>
      <w:tr w:rsidR="007D4041" w:rsidRPr="00C4681B" w14:paraId="12AEBC13" w14:textId="77777777" w:rsidTr="00115CF3">
        <w:trPr>
          <w:jc w:val="center"/>
        </w:trPr>
        <w:tc>
          <w:tcPr>
            <w:tcW w:w="1967" w:type="dxa"/>
            <w:tcBorders>
              <w:top w:val="nil"/>
              <w:left w:val="nil"/>
              <w:bottom w:val="nil"/>
              <w:right w:val="nil"/>
            </w:tcBorders>
            <w:shd w:val="clear" w:color="auto" w:fill="auto"/>
            <w:noWrap/>
            <w:vAlign w:val="center"/>
            <w:hideMark/>
          </w:tcPr>
          <w:p w14:paraId="10A553F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0.5</w:t>
            </w:r>
          </w:p>
        </w:tc>
        <w:tc>
          <w:tcPr>
            <w:tcW w:w="760" w:type="dxa"/>
            <w:tcBorders>
              <w:top w:val="nil"/>
              <w:left w:val="nil"/>
              <w:bottom w:val="nil"/>
              <w:right w:val="nil"/>
            </w:tcBorders>
            <w:shd w:val="clear" w:color="auto" w:fill="auto"/>
            <w:noWrap/>
            <w:vAlign w:val="center"/>
            <w:hideMark/>
          </w:tcPr>
          <w:p w14:paraId="3191E60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45331541"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35" w:type="dxa"/>
            <w:tcBorders>
              <w:top w:val="nil"/>
              <w:left w:val="nil"/>
              <w:bottom w:val="nil"/>
              <w:right w:val="nil"/>
            </w:tcBorders>
            <w:shd w:val="clear" w:color="auto" w:fill="auto"/>
            <w:noWrap/>
            <w:vAlign w:val="center"/>
            <w:hideMark/>
          </w:tcPr>
          <w:p w14:paraId="53C32F9C"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74" w:type="dxa"/>
            <w:tcBorders>
              <w:top w:val="nil"/>
              <w:left w:val="nil"/>
              <w:bottom w:val="nil"/>
              <w:right w:val="nil"/>
            </w:tcBorders>
            <w:shd w:val="clear" w:color="auto" w:fill="auto"/>
            <w:noWrap/>
            <w:vAlign w:val="center"/>
            <w:hideMark/>
          </w:tcPr>
          <w:p w14:paraId="02065B14"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60" w:type="dxa"/>
            <w:tcBorders>
              <w:top w:val="nil"/>
              <w:left w:val="nil"/>
              <w:bottom w:val="nil"/>
              <w:right w:val="nil"/>
            </w:tcBorders>
            <w:shd w:val="clear" w:color="auto" w:fill="auto"/>
            <w:noWrap/>
            <w:vAlign w:val="center"/>
            <w:hideMark/>
          </w:tcPr>
          <w:p w14:paraId="48E0B4DA"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6F86FDF0"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834" w:type="dxa"/>
            <w:tcBorders>
              <w:top w:val="nil"/>
              <w:left w:val="nil"/>
              <w:bottom w:val="nil"/>
              <w:right w:val="nil"/>
            </w:tcBorders>
            <w:shd w:val="clear" w:color="auto" w:fill="auto"/>
            <w:noWrap/>
            <w:vAlign w:val="center"/>
            <w:hideMark/>
          </w:tcPr>
          <w:p w14:paraId="28C8E2D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19.1</w:t>
            </w:r>
          </w:p>
        </w:tc>
        <w:tc>
          <w:tcPr>
            <w:tcW w:w="772" w:type="dxa"/>
            <w:tcBorders>
              <w:top w:val="nil"/>
              <w:left w:val="nil"/>
              <w:bottom w:val="nil"/>
              <w:right w:val="nil"/>
            </w:tcBorders>
            <w:shd w:val="clear" w:color="auto" w:fill="auto"/>
            <w:noWrap/>
            <w:vAlign w:val="center"/>
            <w:hideMark/>
          </w:tcPr>
          <w:p w14:paraId="3DB409B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11.5</w:t>
            </w:r>
          </w:p>
        </w:tc>
        <w:tc>
          <w:tcPr>
            <w:tcW w:w="772" w:type="dxa"/>
            <w:tcBorders>
              <w:top w:val="nil"/>
              <w:left w:val="nil"/>
              <w:bottom w:val="nil"/>
              <w:right w:val="nil"/>
            </w:tcBorders>
            <w:shd w:val="clear" w:color="auto" w:fill="auto"/>
            <w:noWrap/>
            <w:vAlign w:val="center"/>
            <w:hideMark/>
          </w:tcPr>
          <w:p w14:paraId="3EE635C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9.6</w:t>
            </w:r>
          </w:p>
        </w:tc>
        <w:tc>
          <w:tcPr>
            <w:tcW w:w="772" w:type="dxa"/>
            <w:tcBorders>
              <w:top w:val="nil"/>
              <w:left w:val="nil"/>
              <w:bottom w:val="nil"/>
              <w:right w:val="nil"/>
            </w:tcBorders>
            <w:shd w:val="clear" w:color="auto" w:fill="auto"/>
            <w:noWrap/>
            <w:vAlign w:val="center"/>
            <w:hideMark/>
          </w:tcPr>
          <w:p w14:paraId="20AA143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26" w:type="dxa"/>
            <w:tcBorders>
              <w:top w:val="nil"/>
              <w:left w:val="nil"/>
              <w:bottom w:val="nil"/>
              <w:right w:val="nil"/>
            </w:tcBorders>
            <w:shd w:val="clear" w:color="auto" w:fill="auto"/>
            <w:noWrap/>
            <w:vAlign w:val="center"/>
            <w:hideMark/>
          </w:tcPr>
          <w:p w14:paraId="37D77F84"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513" w:type="dxa"/>
            <w:tcBorders>
              <w:top w:val="nil"/>
              <w:left w:val="nil"/>
              <w:bottom w:val="nil"/>
              <w:right w:val="nil"/>
            </w:tcBorders>
            <w:shd w:val="clear" w:color="auto" w:fill="auto"/>
            <w:noWrap/>
            <w:vAlign w:val="center"/>
            <w:hideMark/>
          </w:tcPr>
          <w:p w14:paraId="6143C17E"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83" w:type="dxa"/>
            <w:tcBorders>
              <w:top w:val="nil"/>
              <w:left w:val="nil"/>
              <w:bottom w:val="nil"/>
              <w:right w:val="nil"/>
            </w:tcBorders>
            <w:shd w:val="clear" w:color="auto" w:fill="auto"/>
            <w:noWrap/>
            <w:vAlign w:val="center"/>
            <w:hideMark/>
          </w:tcPr>
          <w:p w14:paraId="7F62F71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40.2</w:t>
            </w:r>
          </w:p>
        </w:tc>
      </w:tr>
      <w:tr w:rsidR="007D4041" w:rsidRPr="00C4681B" w14:paraId="751C258D" w14:textId="77777777" w:rsidTr="00115CF3">
        <w:trPr>
          <w:jc w:val="center"/>
        </w:trPr>
        <w:tc>
          <w:tcPr>
            <w:tcW w:w="1967" w:type="dxa"/>
            <w:tcBorders>
              <w:top w:val="nil"/>
              <w:left w:val="nil"/>
              <w:bottom w:val="nil"/>
              <w:right w:val="nil"/>
            </w:tcBorders>
            <w:shd w:val="clear" w:color="auto" w:fill="auto"/>
            <w:noWrap/>
            <w:vAlign w:val="center"/>
            <w:hideMark/>
          </w:tcPr>
          <w:p w14:paraId="5471E2B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0.6</w:t>
            </w:r>
          </w:p>
        </w:tc>
        <w:tc>
          <w:tcPr>
            <w:tcW w:w="760" w:type="dxa"/>
            <w:tcBorders>
              <w:top w:val="nil"/>
              <w:left w:val="nil"/>
              <w:bottom w:val="nil"/>
              <w:right w:val="nil"/>
            </w:tcBorders>
            <w:shd w:val="clear" w:color="auto" w:fill="auto"/>
            <w:noWrap/>
            <w:vAlign w:val="center"/>
            <w:hideMark/>
          </w:tcPr>
          <w:p w14:paraId="3013811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nil"/>
              <w:left w:val="nil"/>
              <w:bottom w:val="nil"/>
              <w:right w:val="nil"/>
            </w:tcBorders>
            <w:shd w:val="clear" w:color="auto" w:fill="auto"/>
            <w:noWrap/>
            <w:vAlign w:val="center"/>
            <w:hideMark/>
          </w:tcPr>
          <w:p w14:paraId="774B22F1"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35" w:type="dxa"/>
            <w:tcBorders>
              <w:top w:val="nil"/>
              <w:left w:val="nil"/>
              <w:bottom w:val="nil"/>
              <w:right w:val="nil"/>
            </w:tcBorders>
            <w:shd w:val="clear" w:color="auto" w:fill="auto"/>
            <w:noWrap/>
            <w:vAlign w:val="center"/>
            <w:hideMark/>
          </w:tcPr>
          <w:p w14:paraId="1888797B"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74" w:type="dxa"/>
            <w:tcBorders>
              <w:top w:val="nil"/>
              <w:left w:val="nil"/>
              <w:bottom w:val="nil"/>
              <w:right w:val="nil"/>
            </w:tcBorders>
            <w:shd w:val="clear" w:color="auto" w:fill="auto"/>
            <w:noWrap/>
            <w:vAlign w:val="center"/>
            <w:hideMark/>
          </w:tcPr>
          <w:p w14:paraId="46A915F6"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60" w:type="dxa"/>
            <w:tcBorders>
              <w:top w:val="nil"/>
              <w:left w:val="nil"/>
              <w:bottom w:val="nil"/>
              <w:right w:val="nil"/>
            </w:tcBorders>
            <w:shd w:val="clear" w:color="auto" w:fill="auto"/>
            <w:noWrap/>
            <w:vAlign w:val="center"/>
            <w:hideMark/>
          </w:tcPr>
          <w:p w14:paraId="5FBC53A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56E162D0"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834" w:type="dxa"/>
            <w:tcBorders>
              <w:top w:val="nil"/>
              <w:left w:val="nil"/>
              <w:bottom w:val="nil"/>
              <w:right w:val="nil"/>
            </w:tcBorders>
            <w:shd w:val="clear" w:color="auto" w:fill="auto"/>
            <w:noWrap/>
            <w:vAlign w:val="center"/>
            <w:hideMark/>
          </w:tcPr>
          <w:p w14:paraId="1F98B429"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40444044"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15625376"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772" w:type="dxa"/>
            <w:tcBorders>
              <w:top w:val="nil"/>
              <w:left w:val="nil"/>
              <w:bottom w:val="nil"/>
              <w:right w:val="nil"/>
            </w:tcBorders>
            <w:shd w:val="clear" w:color="auto" w:fill="auto"/>
            <w:noWrap/>
            <w:vAlign w:val="center"/>
            <w:hideMark/>
          </w:tcPr>
          <w:p w14:paraId="782898C6"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526" w:type="dxa"/>
            <w:tcBorders>
              <w:top w:val="nil"/>
              <w:left w:val="nil"/>
              <w:bottom w:val="nil"/>
              <w:right w:val="nil"/>
            </w:tcBorders>
            <w:shd w:val="clear" w:color="auto" w:fill="auto"/>
            <w:noWrap/>
            <w:vAlign w:val="center"/>
            <w:hideMark/>
          </w:tcPr>
          <w:p w14:paraId="4879EC00"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513" w:type="dxa"/>
            <w:tcBorders>
              <w:top w:val="nil"/>
              <w:left w:val="nil"/>
              <w:bottom w:val="nil"/>
              <w:right w:val="nil"/>
            </w:tcBorders>
            <w:shd w:val="clear" w:color="auto" w:fill="auto"/>
            <w:noWrap/>
            <w:vAlign w:val="center"/>
            <w:hideMark/>
          </w:tcPr>
          <w:p w14:paraId="085F9073"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83" w:type="dxa"/>
            <w:tcBorders>
              <w:top w:val="nil"/>
              <w:left w:val="nil"/>
              <w:bottom w:val="nil"/>
              <w:right w:val="nil"/>
            </w:tcBorders>
            <w:shd w:val="clear" w:color="auto" w:fill="auto"/>
            <w:noWrap/>
            <w:vAlign w:val="center"/>
            <w:hideMark/>
          </w:tcPr>
          <w:p w14:paraId="55353416"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r>
      <w:tr w:rsidR="00115CF3" w:rsidRPr="00C4681B" w14:paraId="6DC52E36" w14:textId="77777777" w:rsidTr="00C4681B">
        <w:trPr>
          <w:jc w:val="center"/>
        </w:trPr>
        <w:tc>
          <w:tcPr>
            <w:tcW w:w="1967" w:type="dxa"/>
            <w:tcBorders>
              <w:top w:val="single" w:sz="4" w:space="0" w:color="auto"/>
              <w:left w:val="nil"/>
              <w:bottom w:val="single" w:sz="8" w:space="0" w:color="auto"/>
              <w:right w:val="nil"/>
            </w:tcBorders>
            <w:shd w:val="clear" w:color="auto" w:fill="auto"/>
            <w:vAlign w:val="center"/>
            <w:hideMark/>
          </w:tcPr>
          <w:p w14:paraId="53D99233" w14:textId="5D8B559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 xml:space="preserve">Maximum potential monthly recharge </w:t>
            </w:r>
            <w:r w:rsidR="00A553E8" w:rsidRPr="00C4681B">
              <w:rPr>
                <w:rFonts w:eastAsia="Times New Roman" w:cs="Calibri"/>
                <w:sz w:val="18"/>
                <w:szCs w:val="18"/>
                <w:lang w:eastAsia="fr-FR"/>
              </w:rPr>
              <w:t>(</w:t>
            </w:r>
            <w:r w:rsidRPr="00C4681B">
              <w:rPr>
                <w:rFonts w:eastAsia="Times New Roman" w:cs="Calibri"/>
                <w:sz w:val="18"/>
                <w:szCs w:val="18"/>
                <w:lang w:eastAsia="fr-FR"/>
              </w:rPr>
              <w:t>mm</w:t>
            </w:r>
            <w:r w:rsidR="00A553E8" w:rsidRPr="00C4681B">
              <w:rPr>
                <w:rFonts w:eastAsia="Times New Roman" w:cs="Calibri"/>
                <w:sz w:val="18"/>
                <w:szCs w:val="18"/>
                <w:lang w:eastAsia="fr-FR"/>
              </w:rPr>
              <w:t>)</w:t>
            </w:r>
          </w:p>
        </w:tc>
        <w:tc>
          <w:tcPr>
            <w:tcW w:w="760" w:type="dxa"/>
            <w:tcBorders>
              <w:top w:val="single" w:sz="4" w:space="0" w:color="auto"/>
              <w:left w:val="nil"/>
              <w:bottom w:val="single" w:sz="8" w:space="0" w:color="auto"/>
              <w:right w:val="nil"/>
            </w:tcBorders>
            <w:shd w:val="clear" w:color="auto" w:fill="auto"/>
            <w:vAlign w:val="center"/>
            <w:hideMark/>
          </w:tcPr>
          <w:p w14:paraId="5CCA91A8" w14:textId="302A1032"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single" w:sz="4" w:space="0" w:color="auto"/>
              <w:left w:val="nil"/>
              <w:bottom w:val="single" w:sz="8" w:space="0" w:color="auto"/>
              <w:right w:val="nil"/>
            </w:tcBorders>
            <w:shd w:val="clear" w:color="auto" w:fill="auto"/>
            <w:vAlign w:val="center"/>
            <w:hideMark/>
          </w:tcPr>
          <w:p w14:paraId="6242BFC8" w14:textId="58BC0EA4"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35" w:type="dxa"/>
            <w:tcBorders>
              <w:top w:val="single" w:sz="4" w:space="0" w:color="auto"/>
              <w:left w:val="nil"/>
              <w:bottom w:val="single" w:sz="8" w:space="0" w:color="auto"/>
              <w:right w:val="nil"/>
            </w:tcBorders>
            <w:shd w:val="clear" w:color="auto" w:fill="auto"/>
            <w:vAlign w:val="center"/>
            <w:hideMark/>
          </w:tcPr>
          <w:p w14:paraId="35C44F1F" w14:textId="418A7BD0"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74" w:type="dxa"/>
            <w:tcBorders>
              <w:top w:val="single" w:sz="4" w:space="0" w:color="auto"/>
              <w:left w:val="nil"/>
              <w:bottom w:val="single" w:sz="8" w:space="0" w:color="auto"/>
              <w:right w:val="nil"/>
            </w:tcBorders>
            <w:shd w:val="clear" w:color="auto" w:fill="auto"/>
            <w:vAlign w:val="center"/>
            <w:hideMark/>
          </w:tcPr>
          <w:p w14:paraId="471C2E94" w14:textId="78BCAEA1"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60" w:type="dxa"/>
            <w:tcBorders>
              <w:top w:val="single" w:sz="4" w:space="0" w:color="auto"/>
              <w:left w:val="nil"/>
              <w:bottom w:val="single" w:sz="8" w:space="0" w:color="auto"/>
              <w:right w:val="nil"/>
            </w:tcBorders>
            <w:shd w:val="clear" w:color="auto" w:fill="auto"/>
            <w:vAlign w:val="center"/>
            <w:hideMark/>
          </w:tcPr>
          <w:p w14:paraId="1F33C733" w14:textId="79844F0B"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772" w:type="dxa"/>
            <w:tcBorders>
              <w:top w:val="single" w:sz="4" w:space="0" w:color="auto"/>
              <w:left w:val="nil"/>
              <w:bottom w:val="single" w:sz="8" w:space="0" w:color="auto"/>
              <w:right w:val="nil"/>
            </w:tcBorders>
            <w:shd w:val="clear" w:color="auto" w:fill="auto"/>
            <w:vAlign w:val="center"/>
            <w:hideMark/>
          </w:tcPr>
          <w:p w14:paraId="206DA46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136.8</w:t>
            </w:r>
          </w:p>
        </w:tc>
        <w:tc>
          <w:tcPr>
            <w:tcW w:w="834" w:type="dxa"/>
            <w:tcBorders>
              <w:top w:val="single" w:sz="4" w:space="0" w:color="auto"/>
              <w:left w:val="nil"/>
              <w:bottom w:val="single" w:sz="8" w:space="0" w:color="auto"/>
              <w:right w:val="nil"/>
            </w:tcBorders>
            <w:shd w:val="clear" w:color="auto" w:fill="auto"/>
            <w:vAlign w:val="center"/>
            <w:hideMark/>
          </w:tcPr>
          <w:p w14:paraId="2949CC9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318.7</w:t>
            </w:r>
          </w:p>
        </w:tc>
        <w:tc>
          <w:tcPr>
            <w:tcW w:w="772" w:type="dxa"/>
            <w:tcBorders>
              <w:top w:val="single" w:sz="4" w:space="0" w:color="auto"/>
              <w:left w:val="nil"/>
              <w:bottom w:val="single" w:sz="8" w:space="0" w:color="auto"/>
              <w:right w:val="nil"/>
            </w:tcBorders>
            <w:shd w:val="clear" w:color="auto" w:fill="auto"/>
            <w:vAlign w:val="center"/>
            <w:hideMark/>
          </w:tcPr>
          <w:p w14:paraId="0F3A219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254.1</w:t>
            </w:r>
          </w:p>
        </w:tc>
        <w:tc>
          <w:tcPr>
            <w:tcW w:w="772" w:type="dxa"/>
            <w:tcBorders>
              <w:top w:val="single" w:sz="4" w:space="0" w:color="auto"/>
              <w:left w:val="nil"/>
              <w:bottom w:val="single" w:sz="8" w:space="0" w:color="auto"/>
              <w:right w:val="nil"/>
            </w:tcBorders>
            <w:shd w:val="clear" w:color="auto" w:fill="auto"/>
            <w:vAlign w:val="center"/>
            <w:hideMark/>
          </w:tcPr>
          <w:p w14:paraId="4427267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234.6</w:t>
            </w:r>
          </w:p>
        </w:tc>
        <w:tc>
          <w:tcPr>
            <w:tcW w:w="772" w:type="dxa"/>
            <w:tcBorders>
              <w:top w:val="single" w:sz="4" w:space="0" w:color="auto"/>
              <w:left w:val="nil"/>
              <w:bottom w:val="single" w:sz="8" w:space="0" w:color="auto"/>
              <w:right w:val="nil"/>
            </w:tcBorders>
            <w:shd w:val="clear" w:color="auto" w:fill="auto"/>
            <w:vAlign w:val="center"/>
            <w:hideMark/>
          </w:tcPr>
          <w:p w14:paraId="2CFBC58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137.5</w:t>
            </w:r>
          </w:p>
        </w:tc>
        <w:tc>
          <w:tcPr>
            <w:tcW w:w="526" w:type="dxa"/>
            <w:tcBorders>
              <w:top w:val="single" w:sz="4" w:space="0" w:color="auto"/>
              <w:left w:val="nil"/>
              <w:bottom w:val="single" w:sz="8" w:space="0" w:color="auto"/>
              <w:right w:val="nil"/>
            </w:tcBorders>
            <w:shd w:val="clear" w:color="auto" w:fill="auto"/>
            <w:vAlign w:val="center"/>
            <w:hideMark/>
          </w:tcPr>
          <w:p w14:paraId="51D59027" w14:textId="63D9633D"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13" w:type="dxa"/>
            <w:tcBorders>
              <w:top w:val="single" w:sz="4" w:space="0" w:color="auto"/>
              <w:left w:val="nil"/>
              <w:bottom w:val="single" w:sz="8" w:space="0" w:color="auto"/>
              <w:right w:val="nil"/>
            </w:tcBorders>
            <w:shd w:val="clear" w:color="auto" w:fill="auto"/>
            <w:vAlign w:val="center"/>
            <w:hideMark/>
          </w:tcPr>
          <w:p w14:paraId="09080648" w14:textId="25C0F9F2"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83" w:type="dxa"/>
            <w:tcBorders>
              <w:top w:val="nil"/>
              <w:left w:val="nil"/>
              <w:bottom w:val="single" w:sz="8" w:space="0" w:color="auto"/>
              <w:right w:val="nil"/>
            </w:tcBorders>
            <w:shd w:val="clear" w:color="auto" w:fill="auto"/>
            <w:noWrap/>
            <w:vAlign w:val="center"/>
            <w:hideMark/>
          </w:tcPr>
          <w:p w14:paraId="13E5B10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1081.8</w:t>
            </w:r>
          </w:p>
        </w:tc>
      </w:tr>
    </w:tbl>
    <w:p w14:paraId="408AB132" w14:textId="2EB67471" w:rsidR="007D4041" w:rsidRPr="00C4681B" w:rsidRDefault="007D4041" w:rsidP="0081439A">
      <w:pPr>
        <w:pStyle w:val="MDPI38bullet"/>
        <w:spacing w:before="240" w:after="60"/>
      </w:pPr>
      <w:r w:rsidRPr="00C4681B">
        <w:t>RCP 8.4 scenario in 202</w:t>
      </w:r>
      <w:r w:rsidR="00C1324A" w:rsidRPr="00C4681B">
        <w:t>0</w:t>
      </w:r>
      <w:r w:rsidR="00DA4214" w:rsidRPr="00C4681B">
        <w:t>-</w:t>
      </w:r>
      <w:r w:rsidR="00C1324A" w:rsidRPr="00C4681B">
        <w:t>2039</w:t>
      </w:r>
      <w:r w:rsidRPr="00C4681B">
        <w:t xml:space="preserve"> and in 204</w:t>
      </w:r>
      <w:r w:rsidR="00C1324A" w:rsidRPr="00C4681B">
        <w:t>0</w:t>
      </w:r>
      <w:r w:rsidR="00DA4214" w:rsidRPr="00C4681B">
        <w:t>-</w:t>
      </w:r>
      <w:r w:rsidR="00C1324A" w:rsidRPr="00C4681B">
        <w:t>2059</w:t>
      </w:r>
    </w:p>
    <w:p w14:paraId="23BCB471" w14:textId="33C7EEB5" w:rsidR="007D4041" w:rsidRPr="00C4681B" w:rsidRDefault="007D4041" w:rsidP="00115CF3">
      <w:pPr>
        <w:pStyle w:val="MDPI31text"/>
      </w:pPr>
      <w:r w:rsidRPr="00C4681B">
        <w:t xml:space="preserve">Tables 7 and 8 present the results from the recharge model using climate data under scenario 8.4. They show the same observations and trends as in scenario 4.5. </w:t>
      </w:r>
      <w:r w:rsidR="0081439A" w:rsidRPr="00C4681B">
        <w:t xml:space="preserve">Except </w:t>
      </w:r>
      <w:r w:rsidRPr="00C4681B">
        <w:t>that</w:t>
      </w:r>
      <w:r w:rsidR="00717B9B" w:rsidRPr="00C4681B">
        <w:t>,</w:t>
      </w:r>
      <w:r w:rsidRPr="00C4681B">
        <w:t xml:space="preserve"> in this case, the values are significantly higher.</w:t>
      </w:r>
    </w:p>
    <w:p w14:paraId="19630E66" w14:textId="289DCCF9" w:rsidR="007D4041" w:rsidRPr="00C4681B" w:rsidRDefault="00115CF3" w:rsidP="00115CF3">
      <w:pPr>
        <w:pStyle w:val="MDPI41tablecaption"/>
      </w:pPr>
      <w:r w:rsidRPr="00C4681B">
        <w:rPr>
          <w:b/>
        </w:rPr>
        <w:t xml:space="preserve">Table 7. </w:t>
      </w:r>
      <w:r w:rsidR="007D4041" w:rsidRPr="00C4681B">
        <w:t>Recharge under the RCP 8.4 scenario in the 202</w:t>
      </w:r>
      <w:r w:rsidR="00C1324A" w:rsidRPr="00C4681B">
        <w:t>0</w:t>
      </w:r>
      <w:r w:rsidR="00DA4214" w:rsidRPr="00C4681B">
        <w:t>-</w:t>
      </w:r>
      <w:r w:rsidR="00C1324A" w:rsidRPr="00C4681B">
        <w:t>2039</w:t>
      </w:r>
      <w:r w:rsidR="007D4041" w:rsidRPr="00C4681B">
        <w:t xml:space="preserve"> computation.</w:t>
      </w:r>
    </w:p>
    <w:tbl>
      <w:tblPr>
        <w:tblW w:w="10465" w:type="dxa"/>
        <w:jc w:val="center"/>
        <w:tblLayout w:type="fixed"/>
        <w:tblCellMar>
          <w:left w:w="0" w:type="dxa"/>
          <w:right w:w="0" w:type="dxa"/>
        </w:tblCellMar>
        <w:tblLook w:val="04A0" w:firstRow="1" w:lastRow="0" w:firstColumn="1" w:lastColumn="0" w:noHBand="0" w:noVBand="1"/>
      </w:tblPr>
      <w:tblGrid>
        <w:gridCol w:w="2127"/>
        <w:gridCol w:w="567"/>
        <w:gridCol w:w="562"/>
        <w:gridCol w:w="655"/>
        <w:gridCol w:w="655"/>
        <w:gridCol w:w="655"/>
        <w:gridCol w:w="655"/>
        <w:gridCol w:w="655"/>
        <w:gridCol w:w="655"/>
        <w:gridCol w:w="655"/>
        <w:gridCol w:w="655"/>
        <w:gridCol w:w="655"/>
        <w:gridCol w:w="655"/>
        <w:gridCol w:w="659"/>
      </w:tblGrid>
      <w:tr w:rsidR="007D4041" w:rsidRPr="00C4681B" w14:paraId="78013EA8" w14:textId="77777777" w:rsidTr="002A3CFE">
        <w:trPr>
          <w:jc w:val="center"/>
        </w:trPr>
        <w:tc>
          <w:tcPr>
            <w:tcW w:w="2127" w:type="dxa"/>
            <w:tcBorders>
              <w:top w:val="single" w:sz="8" w:space="0" w:color="auto"/>
              <w:left w:val="nil"/>
              <w:bottom w:val="single" w:sz="4" w:space="0" w:color="auto"/>
              <w:right w:val="nil"/>
            </w:tcBorders>
            <w:shd w:val="clear" w:color="auto" w:fill="auto"/>
            <w:noWrap/>
            <w:vAlign w:val="center"/>
            <w:hideMark/>
          </w:tcPr>
          <w:p w14:paraId="082C0D24"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 xml:space="preserve">Surface Runoff Coef C </w:t>
            </w:r>
          </w:p>
        </w:tc>
        <w:tc>
          <w:tcPr>
            <w:tcW w:w="567" w:type="dxa"/>
            <w:tcBorders>
              <w:top w:val="single" w:sz="8" w:space="0" w:color="auto"/>
              <w:left w:val="nil"/>
              <w:bottom w:val="single" w:sz="4" w:space="0" w:color="auto"/>
              <w:right w:val="nil"/>
            </w:tcBorders>
            <w:shd w:val="clear" w:color="auto" w:fill="auto"/>
            <w:noWrap/>
            <w:vAlign w:val="center"/>
            <w:hideMark/>
          </w:tcPr>
          <w:p w14:paraId="1D00C664"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Jan</w:t>
            </w:r>
          </w:p>
        </w:tc>
        <w:tc>
          <w:tcPr>
            <w:tcW w:w="562" w:type="dxa"/>
            <w:tcBorders>
              <w:top w:val="single" w:sz="8" w:space="0" w:color="auto"/>
              <w:left w:val="nil"/>
              <w:bottom w:val="single" w:sz="4" w:space="0" w:color="auto"/>
              <w:right w:val="nil"/>
            </w:tcBorders>
            <w:shd w:val="clear" w:color="auto" w:fill="auto"/>
            <w:noWrap/>
            <w:vAlign w:val="center"/>
            <w:hideMark/>
          </w:tcPr>
          <w:p w14:paraId="41C7B987"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Feb</w:t>
            </w:r>
          </w:p>
        </w:tc>
        <w:tc>
          <w:tcPr>
            <w:tcW w:w="655" w:type="dxa"/>
            <w:tcBorders>
              <w:top w:val="single" w:sz="8" w:space="0" w:color="auto"/>
              <w:left w:val="nil"/>
              <w:bottom w:val="single" w:sz="4" w:space="0" w:color="auto"/>
              <w:right w:val="nil"/>
            </w:tcBorders>
            <w:shd w:val="clear" w:color="auto" w:fill="auto"/>
            <w:noWrap/>
            <w:vAlign w:val="center"/>
            <w:hideMark/>
          </w:tcPr>
          <w:p w14:paraId="262549A9"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Mar</w:t>
            </w:r>
          </w:p>
        </w:tc>
        <w:tc>
          <w:tcPr>
            <w:tcW w:w="655" w:type="dxa"/>
            <w:tcBorders>
              <w:top w:val="single" w:sz="8" w:space="0" w:color="auto"/>
              <w:left w:val="nil"/>
              <w:bottom w:val="single" w:sz="4" w:space="0" w:color="auto"/>
              <w:right w:val="nil"/>
            </w:tcBorders>
            <w:shd w:val="clear" w:color="auto" w:fill="auto"/>
            <w:noWrap/>
            <w:vAlign w:val="center"/>
            <w:hideMark/>
          </w:tcPr>
          <w:p w14:paraId="7F879528"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Apr</w:t>
            </w:r>
          </w:p>
        </w:tc>
        <w:tc>
          <w:tcPr>
            <w:tcW w:w="655" w:type="dxa"/>
            <w:tcBorders>
              <w:top w:val="single" w:sz="8" w:space="0" w:color="auto"/>
              <w:left w:val="nil"/>
              <w:bottom w:val="single" w:sz="4" w:space="0" w:color="auto"/>
              <w:right w:val="nil"/>
            </w:tcBorders>
            <w:shd w:val="clear" w:color="auto" w:fill="auto"/>
            <w:noWrap/>
            <w:vAlign w:val="center"/>
            <w:hideMark/>
          </w:tcPr>
          <w:p w14:paraId="0F722BA7"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May</w:t>
            </w:r>
          </w:p>
        </w:tc>
        <w:tc>
          <w:tcPr>
            <w:tcW w:w="655" w:type="dxa"/>
            <w:tcBorders>
              <w:top w:val="single" w:sz="8" w:space="0" w:color="auto"/>
              <w:left w:val="nil"/>
              <w:bottom w:val="single" w:sz="4" w:space="0" w:color="auto"/>
              <w:right w:val="nil"/>
            </w:tcBorders>
            <w:shd w:val="clear" w:color="auto" w:fill="auto"/>
            <w:noWrap/>
            <w:vAlign w:val="center"/>
            <w:hideMark/>
          </w:tcPr>
          <w:p w14:paraId="2A014C8F"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Jun</w:t>
            </w:r>
          </w:p>
        </w:tc>
        <w:tc>
          <w:tcPr>
            <w:tcW w:w="655" w:type="dxa"/>
            <w:tcBorders>
              <w:top w:val="single" w:sz="8" w:space="0" w:color="auto"/>
              <w:left w:val="nil"/>
              <w:bottom w:val="single" w:sz="4" w:space="0" w:color="auto"/>
              <w:right w:val="nil"/>
            </w:tcBorders>
            <w:shd w:val="clear" w:color="auto" w:fill="auto"/>
            <w:noWrap/>
            <w:vAlign w:val="center"/>
            <w:hideMark/>
          </w:tcPr>
          <w:p w14:paraId="0EE2C7D8"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Jul</w:t>
            </w:r>
          </w:p>
        </w:tc>
        <w:tc>
          <w:tcPr>
            <w:tcW w:w="655" w:type="dxa"/>
            <w:tcBorders>
              <w:top w:val="single" w:sz="8" w:space="0" w:color="auto"/>
              <w:left w:val="nil"/>
              <w:bottom w:val="single" w:sz="4" w:space="0" w:color="auto"/>
              <w:right w:val="nil"/>
            </w:tcBorders>
            <w:shd w:val="clear" w:color="auto" w:fill="auto"/>
            <w:noWrap/>
            <w:vAlign w:val="center"/>
            <w:hideMark/>
          </w:tcPr>
          <w:p w14:paraId="2D195E4B"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Aug</w:t>
            </w:r>
          </w:p>
        </w:tc>
        <w:tc>
          <w:tcPr>
            <w:tcW w:w="655" w:type="dxa"/>
            <w:tcBorders>
              <w:top w:val="single" w:sz="8" w:space="0" w:color="auto"/>
              <w:left w:val="nil"/>
              <w:bottom w:val="single" w:sz="4" w:space="0" w:color="auto"/>
              <w:right w:val="nil"/>
            </w:tcBorders>
            <w:shd w:val="clear" w:color="auto" w:fill="auto"/>
            <w:noWrap/>
            <w:vAlign w:val="center"/>
            <w:hideMark/>
          </w:tcPr>
          <w:p w14:paraId="41433F42"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Sep</w:t>
            </w:r>
          </w:p>
        </w:tc>
        <w:tc>
          <w:tcPr>
            <w:tcW w:w="655" w:type="dxa"/>
            <w:tcBorders>
              <w:top w:val="single" w:sz="8" w:space="0" w:color="auto"/>
              <w:left w:val="nil"/>
              <w:bottom w:val="single" w:sz="4" w:space="0" w:color="auto"/>
              <w:right w:val="nil"/>
            </w:tcBorders>
            <w:shd w:val="clear" w:color="auto" w:fill="auto"/>
            <w:noWrap/>
            <w:vAlign w:val="center"/>
            <w:hideMark/>
          </w:tcPr>
          <w:p w14:paraId="4BDEA2EA"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Oct</w:t>
            </w:r>
          </w:p>
        </w:tc>
        <w:tc>
          <w:tcPr>
            <w:tcW w:w="655" w:type="dxa"/>
            <w:tcBorders>
              <w:top w:val="single" w:sz="8" w:space="0" w:color="auto"/>
              <w:left w:val="nil"/>
              <w:bottom w:val="single" w:sz="4" w:space="0" w:color="auto"/>
              <w:right w:val="nil"/>
            </w:tcBorders>
            <w:shd w:val="clear" w:color="auto" w:fill="auto"/>
            <w:noWrap/>
            <w:vAlign w:val="center"/>
            <w:hideMark/>
          </w:tcPr>
          <w:p w14:paraId="371CBFFA"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Nov</w:t>
            </w:r>
          </w:p>
        </w:tc>
        <w:tc>
          <w:tcPr>
            <w:tcW w:w="655" w:type="dxa"/>
            <w:tcBorders>
              <w:top w:val="single" w:sz="8" w:space="0" w:color="auto"/>
              <w:left w:val="nil"/>
              <w:bottom w:val="single" w:sz="4" w:space="0" w:color="auto"/>
              <w:right w:val="nil"/>
            </w:tcBorders>
            <w:shd w:val="clear" w:color="auto" w:fill="auto"/>
            <w:noWrap/>
            <w:vAlign w:val="center"/>
            <w:hideMark/>
          </w:tcPr>
          <w:p w14:paraId="64FDB2E8"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Dec</w:t>
            </w:r>
          </w:p>
        </w:tc>
        <w:tc>
          <w:tcPr>
            <w:tcW w:w="659" w:type="dxa"/>
            <w:tcBorders>
              <w:top w:val="single" w:sz="8" w:space="0" w:color="auto"/>
              <w:left w:val="nil"/>
              <w:bottom w:val="single" w:sz="4" w:space="0" w:color="auto"/>
              <w:right w:val="nil"/>
            </w:tcBorders>
            <w:shd w:val="clear" w:color="auto" w:fill="auto"/>
            <w:noWrap/>
            <w:vAlign w:val="center"/>
            <w:hideMark/>
          </w:tcPr>
          <w:p w14:paraId="73C56D5B"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Total</w:t>
            </w:r>
          </w:p>
        </w:tc>
      </w:tr>
      <w:tr w:rsidR="007D4041" w:rsidRPr="00C4681B" w14:paraId="2CDD4FF7" w14:textId="77777777" w:rsidTr="002A3CFE">
        <w:trPr>
          <w:jc w:val="center"/>
        </w:trPr>
        <w:tc>
          <w:tcPr>
            <w:tcW w:w="2127" w:type="dxa"/>
            <w:tcBorders>
              <w:top w:val="nil"/>
              <w:left w:val="nil"/>
              <w:bottom w:val="nil"/>
              <w:right w:val="nil"/>
            </w:tcBorders>
            <w:shd w:val="clear" w:color="auto" w:fill="auto"/>
            <w:vAlign w:val="center"/>
            <w:hideMark/>
          </w:tcPr>
          <w:p w14:paraId="62CDA3F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0.1</w:t>
            </w:r>
          </w:p>
        </w:tc>
        <w:tc>
          <w:tcPr>
            <w:tcW w:w="567" w:type="dxa"/>
            <w:tcBorders>
              <w:top w:val="nil"/>
              <w:left w:val="nil"/>
              <w:bottom w:val="nil"/>
              <w:right w:val="nil"/>
            </w:tcBorders>
            <w:shd w:val="clear" w:color="auto" w:fill="auto"/>
            <w:vAlign w:val="center"/>
            <w:hideMark/>
          </w:tcPr>
          <w:p w14:paraId="061770E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62" w:type="dxa"/>
            <w:tcBorders>
              <w:top w:val="nil"/>
              <w:left w:val="nil"/>
              <w:bottom w:val="nil"/>
              <w:right w:val="nil"/>
            </w:tcBorders>
            <w:shd w:val="clear" w:color="auto" w:fill="auto"/>
            <w:vAlign w:val="center"/>
            <w:hideMark/>
          </w:tcPr>
          <w:p w14:paraId="4C541128"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50231C4C"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6E01779B"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49567A0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15936C9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78.8</w:t>
            </w:r>
          </w:p>
        </w:tc>
        <w:tc>
          <w:tcPr>
            <w:tcW w:w="655" w:type="dxa"/>
            <w:tcBorders>
              <w:top w:val="nil"/>
              <w:left w:val="nil"/>
              <w:bottom w:val="nil"/>
              <w:right w:val="nil"/>
            </w:tcBorders>
            <w:shd w:val="clear" w:color="auto" w:fill="auto"/>
            <w:vAlign w:val="center"/>
            <w:hideMark/>
          </w:tcPr>
          <w:p w14:paraId="53B9390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125.4</w:t>
            </w:r>
          </w:p>
        </w:tc>
        <w:tc>
          <w:tcPr>
            <w:tcW w:w="655" w:type="dxa"/>
            <w:tcBorders>
              <w:top w:val="nil"/>
              <w:left w:val="nil"/>
              <w:bottom w:val="nil"/>
              <w:right w:val="nil"/>
            </w:tcBorders>
            <w:shd w:val="clear" w:color="auto" w:fill="auto"/>
            <w:vAlign w:val="center"/>
            <w:hideMark/>
          </w:tcPr>
          <w:p w14:paraId="03CE153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126.9</w:t>
            </w:r>
          </w:p>
        </w:tc>
        <w:tc>
          <w:tcPr>
            <w:tcW w:w="655" w:type="dxa"/>
            <w:tcBorders>
              <w:top w:val="nil"/>
              <w:left w:val="nil"/>
              <w:bottom w:val="nil"/>
              <w:right w:val="nil"/>
            </w:tcBorders>
            <w:shd w:val="clear" w:color="auto" w:fill="auto"/>
            <w:vAlign w:val="center"/>
            <w:hideMark/>
          </w:tcPr>
          <w:p w14:paraId="1410BDF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104.3</w:t>
            </w:r>
          </w:p>
        </w:tc>
        <w:tc>
          <w:tcPr>
            <w:tcW w:w="655" w:type="dxa"/>
            <w:tcBorders>
              <w:top w:val="nil"/>
              <w:left w:val="nil"/>
              <w:bottom w:val="nil"/>
              <w:right w:val="nil"/>
            </w:tcBorders>
            <w:shd w:val="clear" w:color="auto" w:fill="auto"/>
            <w:vAlign w:val="center"/>
            <w:hideMark/>
          </w:tcPr>
          <w:p w14:paraId="6155790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79.9</w:t>
            </w:r>
          </w:p>
        </w:tc>
        <w:tc>
          <w:tcPr>
            <w:tcW w:w="655" w:type="dxa"/>
            <w:tcBorders>
              <w:top w:val="nil"/>
              <w:left w:val="nil"/>
              <w:bottom w:val="nil"/>
              <w:right w:val="nil"/>
            </w:tcBorders>
            <w:shd w:val="clear" w:color="auto" w:fill="auto"/>
            <w:vAlign w:val="center"/>
            <w:hideMark/>
          </w:tcPr>
          <w:p w14:paraId="27113E3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nil"/>
              <w:left w:val="nil"/>
              <w:bottom w:val="nil"/>
              <w:right w:val="nil"/>
            </w:tcBorders>
            <w:shd w:val="clear" w:color="auto" w:fill="auto"/>
            <w:vAlign w:val="center"/>
            <w:hideMark/>
          </w:tcPr>
          <w:p w14:paraId="5B8C85B1"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9" w:type="dxa"/>
            <w:tcBorders>
              <w:top w:val="nil"/>
              <w:left w:val="nil"/>
              <w:bottom w:val="nil"/>
              <w:right w:val="nil"/>
            </w:tcBorders>
            <w:shd w:val="clear" w:color="auto" w:fill="auto"/>
            <w:vAlign w:val="center"/>
            <w:hideMark/>
          </w:tcPr>
          <w:p w14:paraId="38F1BC9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515.5</w:t>
            </w:r>
          </w:p>
        </w:tc>
      </w:tr>
      <w:tr w:rsidR="007D4041" w:rsidRPr="00C4681B" w14:paraId="012CF607" w14:textId="77777777" w:rsidTr="002A3CFE">
        <w:trPr>
          <w:jc w:val="center"/>
        </w:trPr>
        <w:tc>
          <w:tcPr>
            <w:tcW w:w="2127" w:type="dxa"/>
            <w:tcBorders>
              <w:top w:val="nil"/>
              <w:left w:val="nil"/>
              <w:bottom w:val="nil"/>
              <w:right w:val="nil"/>
            </w:tcBorders>
            <w:shd w:val="clear" w:color="auto" w:fill="auto"/>
            <w:vAlign w:val="center"/>
            <w:hideMark/>
          </w:tcPr>
          <w:p w14:paraId="41517F6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0.2</w:t>
            </w:r>
          </w:p>
        </w:tc>
        <w:tc>
          <w:tcPr>
            <w:tcW w:w="567" w:type="dxa"/>
            <w:tcBorders>
              <w:top w:val="nil"/>
              <w:left w:val="nil"/>
              <w:bottom w:val="nil"/>
              <w:right w:val="nil"/>
            </w:tcBorders>
            <w:shd w:val="clear" w:color="auto" w:fill="auto"/>
            <w:vAlign w:val="center"/>
            <w:hideMark/>
          </w:tcPr>
          <w:p w14:paraId="6E91C05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62" w:type="dxa"/>
            <w:tcBorders>
              <w:top w:val="nil"/>
              <w:left w:val="nil"/>
              <w:bottom w:val="nil"/>
              <w:right w:val="nil"/>
            </w:tcBorders>
            <w:shd w:val="clear" w:color="auto" w:fill="auto"/>
            <w:vAlign w:val="center"/>
            <w:hideMark/>
          </w:tcPr>
          <w:p w14:paraId="688C208B"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62C96004"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62756C64"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4DCC2A98"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2C8AE32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59.6</w:t>
            </w:r>
          </w:p>
        </w:tc>
        <w:tc>
          <w:tcPr>
            <w:tcW w:w="655" w:type="dxa"/>
            <w:tcBorders>
              <w:top w:val="nil"/>
              <w:left w:val="nil"/>
              <w:bottom w:val="nil"/>
              <w:right w:val="nil"/>
            </w:tcBorders>
            <w:shd w:val="clear" w:color="auto" w:fill="auto"/>
            <w:vAlign w:val="center"/>
            <w:hideMark/>
          </w:tcPr>
          <w:p w14:paraId="673867F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101.5</w:t>
            </w:r>
          </w:p>
        </w:tc>
        <w:tc>
          <w:tcPr>
            <w:tcW w:w="655" w:type="dxa"/>
            <w:tcBorders>
              <w:top w:val="nil"/>
              <w:left w:val="nil"/>
              <w:bottom w:val="nil"/>
              <w:right w:val="nil"/>
            </w:tcBorders>
            <w:shd w:val="clear" w:color="auto" w:fill="auto"/>
            <w:vAlign w:val="center"/>
            <w:hideMark/>
          </w:tcPr>
          <w:p w14:paraId="79FA508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103.6</w:t>
            </w:r>
          </w:p>
        </w:tc>
        <w:tc>
          <w:tcPr>
            <w:tcW w:w="655" w:type="dxa"/>
            <w:tcBorders>
              <w:top w:val="nil"/>
              <w:left w:val="nil"/>
              <w:bottom w:val="nil"/>
              <w:right w:val="nil"/>
            </w:tcBorders>
            <w:shd w:val="clear" w:color="auto" w:fill="auto"/>
            <w:vAlign w:val="center"/>
            <w:hideMark/>
          </w:tcPr>
          <w:p w14:paraId="12F0B31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83.6</w:t>
            </w:r>
          </w:p>
        </w:tc>
        <w:tc>
          <w:tcPr>
            <w:tcW w:w="655" w:type="dxa"/>
            <w:tcBorders>
              <w:top w:val="nil"/>
              <w:left w:val="nil"/>
              <w:bottom w:val="nil"/>
              <w:right w:val="nil"/>
            </w:tcBorders>
            <w:shd w:val="clear" w:color="auto" w:fill="auto"/>
            <w:vAlign w:val="center"/>
            <w:hideMark/>
          </w:tcPr>
          <w:p w14:paraId="37138E6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61.3</w:t>
            </w:r>
          </w:p>
        </w:tc>
        <w:tc>
          <w:tcPr>
            <w:tcW w:w="655" w:type="dxa"/>
            <w:tcBorders>
              <w:top w:val="nil"/>
              <w:left w:val="nil"/>
              <w:bottom w:val="nil"/>
              <w:right w:val="nil"/>
            </w:tcBorders>
            <w:shd w:val="clear" w:color="auto" w:fill="auto"/>
            <w:vAlign w:val="center"/>
            <w:hideMark/>
          </w:tcPr>
          <w:p w14:paraId="044A50A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nil"/>
              <w:left w:val="nil"/>
              <w:bottom w:val="nil"/>
              <w:right w:val="nil"/>
            </w:tcBorders>
            <w:shd w:val="clear" w:color="auto" w:fill="auto"/>
            <w:vAlign w:val="center"/>
            <w:hideMark/>
          </w:tcPr>
          <w:p w14:paraId="32058EC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9" w:type="dxa"/>
            <w:tcBorders>
              <w:top w:val="nil"/>
              <w:left w:val="nil"/>
              <w:bottom w:val="nil"/>
              <w:right w:val="nil"/>
            </w:tcBorders>
            <w:shd w:val="clear" w:color="auto" w:fill="auto"/>
            <w:vAlign w:val="center"/>
            <w:hideMark/>
          </w:tcPr>
          <w:p w14:paraId="1A426BC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409.6</w:t>
            </w:r>
          </w:p>
        </w:tc>
      </w:tr>
      <w:tr w:rsidR="007D4041" w:rsidRPr="00C4681B" w14:paraId="3363D55D" w14:textId="77777777" w:rsidTr="002A3CFE">
        <w:trPr>
          <w:jc w:val="center"/>
        </w:trPr>
        <w:tc>
          <w:tcPr>
            <w:tcW w:w="2127" w:type="dxa"/>
            <w:tcBorders>
              <w:top w:val="nil"/>
              <w:left w:val="nil"/>
              <w:bottom w:val="nil"/>
              <w:right w:val="nil"/>
            </w:tcBorders>
            <w:shd w:val="clear" w:color="auto" w:fill="auto"/>
            <w:vAlign w:val="center"/>
            <w:hideMark/>
          </w:tcPr>
          <w:p w14:paraId="34E72A6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0.3</w:t>
            </w:r>
          </w:p>
        </w:tc>
        <w:tc>
          <w:tcPr>
            <w:tcW w:w="567" w:type="dxa"/>
            <w:tcBorders>
              <w:top w:val="nil"/>
              <w:left w:val="nil"/>
              <w:bottom w:val="nil"/>
              <w:right w:val="nil"/>
            </w:tcBorders>
            <w:shd w:val="clear" w:color="auto" w:fill="auto"/>
            <w:vAlign w:val="center"/>
            <w:hideMark/>
          </w:tcPr>
          <w:p w14:paraId="2351C22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62" w:type="dxa"/>
            <w:tcBorders>
              <w:top w:val="nil"/>
              <w:left w:val="nil"/>
              <w:bottom w:val="nil"/>
              <w:right w:val="nil"/>
            </w:tcBorders>
            <w:shd w:val="clear" w:color="auto" w:fill="auto"/>
            <w:vAlign w:val="center"/>
            <w:hideMark/>
          </w:tcPr>
          <w:p w14:paraId="12921B43"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0A2CA74E"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6E1B21E1"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21EFA25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0.4</w:t>
            </w:r>
          </w:p>
        </w:tc>
        <w:tc>
          <w:tcPr>
            <w:tcW w:w="655" w:type="dxa"/>
            <w:tcBorders>
              <w:top w:val="nil"/>
              <w:left w:val="nil"/>
              <w:bottom w:val="nil"/>
              <w:right w:val="nil"/>
            </w:tcBorders>
            <w:shd w:val="clear" w:color="auto" w:fill="auto"/>
            <w:vAlign w:val="center"/>
            <w:hideMark/>
          </w:tcPr>
          <w:p w14:paraId="0133037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nil"/>
              <w:left w:val="nil"/>
              <w:bottom w:val="nil"/>
              <w:right w:val="nil"/>
            </w:tcBorders>
            <w:shd w:val="clear" w:color="auto" w:fill="auto"/>
            <w:vAlign w:val="center"/>
            <w:hideMark/>
          </w:tcPr>
          <w:p w14:paraId="1D19111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77.6</w:t>
            </w:r>
          </w:p>
        </w:tc>
        <w:tc>
          <w:tcPr>
            <w:tcW w:w="655" w:type="dxa"/>
            <w:tcBorders>
              <w:top w:val="nil"/>
              <w:left w:val="nil"/>
              <w:bottom w:val="nil"/>
              <w:right w:val="nil"/>
            </w:tcBorders>
            <w:shd w:val="clear" w:color="auto" w:fill="auto"/>
            <w:vAlign w:val="center"/>
            <w:hideMark/>
          </w:tcPr>
          <w:p w14:paraId="65B0D0C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80.2</w:t>
            </w:r>
          </w:p>
        </w:tc>
        <w:tc>
          <w:tcPr>
            <w:tcW w:w="655" w:type="dxa"/>
            <w:tcBorders>
              <w:top w:val="nil"/>
              <w:left w:val="nil"/>
              <w:bottom w:val="nil"/>
              <w:right w:val="nil"/>
            </w:tcBorders>
            <w:shd w:val="clear" w:color="auto" w:fill="auto"/>
            <w:vAlign w:val="center"/>
            <w:hideMark/>
          </w:tcPr>
          <w:p w14:paraId="4B45731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62.8</w:t>
            </w:r>
          </w:p>
        </w:tc>
        <w:tc>
          <w:tcPr>
            <w:tcW w:w="655" w:type="dxa"/>
            <w:tcBorders>
              <w:top w:val="nil"/>
              <w:left w:val="nil"/>
              <w:bottom w:val="nil"/>
              <w:right w:val="nil"/>
            </w:tcBorders>
            <w:shd w:val="clear" w:color="auto" w:fill="auto"/>
            <w:vAlign w:val="center"/>
            <w:hideMark/>
          </w:tcPr>
          <w:p w14:paraId="425C010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42.7</w:t>
            </w:r>
          </w:p>
        </w:tc>
        <w:tc>
          <w:tcPr>
            <w:tcW w:w="655" w:type="dxa"/>
            <w:tcBorders>
              <w:top w:val="nil"/>
              <w:left w:val="nil"/>
              <w:bottom w:val="nil"/>
              <w:right w:val="nil"/>
            </w:tcBorders>
            <w:shd w:val="clear" w:color="auto" w:fill="auto"/>
            <w:vAlign w:val="center"/>
            <w:hideMark/>
          </w:tcPr>
          <w:p w14:paraId="5EA0700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nil"/>
              <w:left w:val="nil"/>
              <w:bottom w:val="nil"/>
              <w:right w:val="nil"/>
            </w:tcBorders>
            <w:shd w:val="clear" w:color="auto" w:fill="auto"/>
            <w:vAlign w:val="center"/>
            <w:hideMark/>
          </w:tcPr>
          <w:p w14:paraId="4BF70B3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9" w:type="dxa"/>
            <w:tcBorders>
              <w:top w:val="nil"/>
              <w:left w:val="nil"/>
              <w:bottom w:val="nil"/>
              <w:right w:val="nil"/>
            </w:tcBorders>
            <w:shd w:val="clear" w:color="auto" w:fill="auto"/>
            <w:vAlign w:val="center"/>
            <w:hideMark/>
          </w:tcPr>
          <w:p w14:paraId="5F7555A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263.8</w:t>
            </w:r>
          </w:p>
        </w:tc>
      </w:tr>
      <w:tr w:rsidR="007D4041" w:rsidRPr="00C4681B" w14:paraId="74348BD1" w14:textId="77777777" w:rsidTr="002A3CFE">
        <w:trPr>
          <w:jc w:val="center"/>
        </w:trPr>
        <w:tc>
          <w:tcPr>
            <w:tcW w:w="2127" w:type="dxa"/>
            <w:tcBorders>
              <w:top w:val="nil"/>
              <w:left w:val="nil"/>
              <w:bottom w:val="nil"/>
              <w:right w:val="nil"/>
            </w:tcBorders>
            <w:shd w:val="clear" w:color="auto" w:fill="auto"/>
            <w:vAlign w:val="center"/>
            <w:hideMark/>
          </w:tcPr>
          <w:p w14:paraId="17FD27A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0.4</w:t>
            </w:r>
          </w:p>
        </w:tc>
        <w:tc>
          <w:tcPr>
            <w:tcW w:w="567" w:type="dxa"/>
            <w:tcBorders>
              <w:top w:val="nil"/>
              <w:left w:val="nil"/>
              <w:bottom w:val="nil"/>
              <w:right w:val="nil"/>
            </w:tcBorders>
            <w:shd w:val="clear" w:color="auto" w:fill="auto"/>
            <w:vAlign w:val="center"/>
            <w:hideMark/>
          </w:tcPr>
          <w:p w14:paraId="65E612F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62" w:type="dxa"/>
            <w:tcBorders>
              <w:top w:val="nil"/>
              <w:left w:val="nil"/>
              <w:bottom w:val="nil"/>
              <w:right w:val="nil"/>
            </w:tcBorders>
            <w:shd w:val="clear" w:color="auto" w:fill="auto"/>
            <w:vAlign w:val="center"/>
            <w:hideMark/>
          </w:tcPr>
          <w:p w14:paraId="467298DF"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355F889E"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2D08D491"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46CF76DF"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20102BB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2769079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53.7</w:t>
            </w:r>
          </w:p>
        </w:tc>
        <w:tc>
          <w:tcPr>
            <w:tcW w:w="655" w:type="dxa"/>
            <w:tcBorders>
              <w:top w:val="nil"/>
              <w:left w:val="nil"/>
              <w:bottom w:val="nil"/>
              <w:right w:val="nil"/>
            </w:tcBorders>
            <w:shd w:val="clear" w:color="auto" w:fill="auto"/>
            <w:vAlign w:val="center"/>
            <w:hideMark/>
          </w:tcPr>
          <w:p w14:paraId="0355AB2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56.8</w:t>
            </w:r>
          </w:p>
        </w:tc>
        <w:tc>
          <w:tcPr>
            <w:tcW w:w="655" w:type="dxa"/>
            <w:tcBorders>
              <w:top w:val="nil"/>
              <w:left w:val="nil"/>
              <w:bottom w:val="nil"/>
              <w:right w:val="nil"/>
            </w:tcBorders>
            <w:shd w:val="clear" w:color="auto" w:fill="auto"/>
            <w:vAlign w:val="center"/>
            <w:hideMark/>
          </w:tcPr>
          <w:p w14:paraId="089331C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42.1</w:t>
            </w:r>
          </w:p>
        </w:tc>
        <w:tc>
          <w:tcPr>
            <w:tcW w:w="655" w:type="dxa"/>
            <w:tcBorders>
              <w:top w:val="nil"/>
              <w:left w:val="nil"/>
              <w:bottom w:val="nil"/>
              <w:right w:val="nil"/>
            </w:tcBorders>
            <w:shd w:val="clear" w:color="auto" w:fill="auto"/>
            <w:vAlign w:val="center"/>
            <w:hideMark/>
          </w:tcPr>
          <w:p w14:paraId="11E9BE3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24.1</w:t>
            </w:r>
          </w:p>
        </w:tc>
        <w:tc>
          <w:tcPr>
            <w:tcW w:w="655" w:type="dxa"/>
            <w:tcBorders>
              <w:top w:val="nil"/>
              <w:left w:val="nil"/>
              <w:bottom w:val="nil"/>
              <w:right w:val="nil"/>
            </w:tcBorders>
            <w:shd w:val="clear" w:color="auto" w:fill="auto"/>
            <w:vAlign w:val="center"/>
            <w:hideMark/>
          </w:tcPr>
          <w:p w14:paraId="4F3327C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nil"/>
              <w:left w:val="nil"/>
              <w:bottom w:val="nil"/>
              <w:right w:val="nil"/>
            </w:tcBorders>
            <w:shd w:val="clear" w:color="auto" w:fill="auto"/>
            <w:vAlign w:val="center"/>
            <w:hideMark/>
          </w:tcPr>
          <w:p w14:paraId="788A21C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9" w:type="dxa"/>
            <w:tcBorders>
              <w:top w:val="nil"/>
              <w:left w:val="nil"/>
              <w:bottom w:val="nil"/>
              <w:right w:val="nil"/>
            </w:tcBorders>
            <w:shd w:val="clear" w:color="auto" w:fill="auto"/>
            <w:vAlign w:val="center"/>
            <w:hideMark/>
          </w:tcPr>
          <w:p w14:paraId="663E043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176.7</w:t>
            </w:r>
          </w:p>
        </w:tc>
      </w:tr>
      <w:tr w:rsidR="007D4041" w:rsidRPr="00C4681B" w14:paraId="46E16833" w14:textId="77777777" w:rsidTr="002A3CFE">
        <w:trPr>
          <w:jc w:val="center"/>
        </w:trPr>
        <w:tc>
          <w:tcPr>
            <w:tcW w:w="2127" w:type="dxa"/>
            <w:tcBorders>
              <w:top w:val="nil"/>
              <w:left w:val="nil"/>
              <w:bottom w:val="nil"/>
              <w:right w:val="nil"/>
            </w:tcBorders>
            <w:shd w:val="clear" w:color="auto" w:fill="auto"/>
            <w:vAlign w:val="center"/>
            <w:hideMark/>
          </w:tcPr>
          <w:p w14:paraId="1EE4C8F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0.5</w:t>
            </w:r>
          </w:p>
        </w:tc>
        <w:tc>
          <w:tcPr>
            <w:tcW w:w="567" w:type="dxa"/>
            <w:tcBorders>
              <w:top w:val="nil"/>
              <w:left w:val="nil"/>
              <w:bottom w:val="nil"/>
              <w:right w:val="nil"/>
            </w:tcBorders>
            <w:shd w:val="clear" w:color="auto" w:fill="auto"/>
            <w:vAlign w:val="center"/>
            <w:hideMark/>
          </w:tcPr>
          <w:p w14:paraId="49FE5EE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62" w:type="dxa"/>
            <w:tcBorders>
              <w:top w:val="nil"/>
              <w:left w:val="nil"/>
              <w:bottom w:val="nil"/>
              <w:right w:val="nil"/>
            </w:tcBorders>
            <w:shd w:val="clear" w:color="auto" w:fill="auto"/>
            <w:vAlign w:val="center"/>
            <w:hideMark/>
          </w:tcPr>
          <w:p w14:paraId="3E8BC67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1348C6ED"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6A043ED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3FEAFE7E"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3531F97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593B63C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29.8</w:t>
            </w:r>
          </w:p>
        </w:tc>
        <w:tc>
          <w:tcPr>
            <w:tcW w:w="655" w:type="dxa"/>
            <w:tcBorders>
              <w:top w:val="nil"/>
              <w:left w:val="nil"/>
              <w:bottom w:val="nil"/>
              <w:right w:val="nil"/>
            </w:tcBorders>
            <w:shd w:val="clear" w:color="auto" w:fill="auto"/>
            <w:vAlign w:val="center"/>
            <w:hideMark/>
          </w:tcPr>
          <w:p w14:paraId="5670A40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33.4</w:t>
            </w:r>
          </w:p>
        </w:tc>
        <w:tc>
          <w:tcPr>
            <w:tcW w:w="655" w:type="dxa"/>
            <w:tcBorders>
              <w:top w:val="nil"/>
              <w:left w:val="nil"/>
              <w:bottom w:val="nil"/>
              <w:right w:val="nil"/>
            </w:tcBorders>
            <w:shd w:val="clear" w:color="auto" w:fill="auto"/>
            <w:vAlign w:val="center"/>
            <w:hideMark/>
          </w:tcPr>
          <w:p w14:paraId="3A52C59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21.4</w:t>
            </w:r>
          </w:p>
        </w:tc>
        <w:tc>
          <w:tcPr>
            <w:tcW w:w="655" w:type="dxa"/>
            <w:tcBorders>
              <w:top w:val="nil"/>
              <w:left w:val="nil"/>
              <w:bottom w:val="nil"/>
              <w:right w:val="nil"/>
            </w:tcBorders>
            <w:shd w:val="clear" w:color="auto" w:fill="auto"/>
            <w:vAlign w:val="center"/>
            <w:hideMark/>
          </w:tcPr>
          <w:p w14:paraId="147217A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5.5</w:t>
            </w:r>
          </w:p>
        </w:tc>
        <w:tc>
          <w:tcPr>
            <w:tcW w:w="655" w:type="dxa"/>
            <w:tcBorders>
              <w:top w:val="nil"/>
              <w:left w:val="nil"/>
              <w:bottom w:val="nil"/>
              <w:right w:val="nil"/>
            </w:tcBorders>
            <w:shd w:val="clear" w:color="auto" w:fill="auto"/>
            <w:vAlign w:val="center"/>
            <w:hideMark/>
          </w:tcPr>
          <w:p w14:paraId="7802428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nil"/>
              <w:left w:val="nil"/>
              <w:bottom w:val="nil"/>
              <w:right w:val="nil"/>
            </w:tcBorders>
            <w:shd w:val="clear" w:color="auto" w:fill="auto"/>
            <w:vAlign w:val="center"/>
            <w:hideMark/>
          </w:tcPr>
          <w:p w14:paraId="09BFEFBF"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9" w:type="dxa"/>
            <w:tcBorders>
              <w:top w:val="nil"/>
              <w:left w:val="nil"/>
              <w:bottom w:val="nil"/>
              <w:right w:val="nil"/>
            </w:tcBorders>
            <w:shd w:val="clear" w:color="auto" w:fill="auto"/>
            <w:vAlign w:val="center"/>
            <w:hideMark/>
          </w:tcPr>
          <w:p w14:paraId="235D21A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90.1</w:t>
            </w:r>
          </w:p>
        </w:tc>
      </w:tr>
      <w:tr w:rsidR="007D4041" w:rsidRPr="00C4681B" w14:paraId="08E7EB62" w14:textId="77777777" w:rsidTr="002A3CFE">
        <w:trPr>
          <w:jc w:val="center"/>
        </w:trPr>
        <w:tc>
          <w:tcPr>
            <w:tcW w:w="2127" w:type="dxa"/>
            <w:tcBorders>
              <w:top w:val="nil"/>
              <w:left w:val="nil"/>
              <w:bottom w:val="nil"/>
              <w:right w:val="nil"/>
            </w:tcBorders>
            <w:shd w:val="clear" w:color="auto" w:fill="auto"/>
            <w:vAlign w:val="center"/>
            <w:hideMark/>
          </w:tcPr>
          <w:p w14:paraId="5067468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0.6</w:t>
            </w:r>
          </w:p>
        </w:tc>
        <w:tc>
          <w:tcPr>
            <w:tcW w:w="567" w:type="dxa"/>
            <w:tcBorders>
              <w:top w:val="nil"/>
              <w:left w:val="nil"/>
              <w:bottom w:val="nil"/>
              <w:right w:val="nil"/>
            </w:tcBorders>
            <w:shd w:val="clear" w:color="auto" w:fill="auto"/>
            <w:vAlign w:val="center"/>
            <w:hideMark/>
          </w:tcPr>
          <w:p w14:paraId="2509159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62" w:type="dxa"/>
            <w:tcBorders>
              <w:top w:val="nil"/>
              <w:left w:val="nil"/>
              <w:bottom w:val="nil"/>
              <w:right w:val="nil"/>
            </w:tcBorders>
            <w:shd w:val="clear" w:color="auto" w:fill="auto"/>
            <w:vAlign w:val="center"/>
            <w:hideMark/>
          </w:tcPr>
          <w:p w14:paraId="688D0675"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053DABD8"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29F6422E"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6755A7D7"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5C14C7BC"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nil"/>
              <w:right w:val="nil"/>
            </w:tcBorders>
            <w:shd w:val="clear" w:color="auto" w:fill="auto"/>
            <w:vAlign w:val="center"/>
            <w:hideMark/>
          </w:tcPr>
          <w:p w14:paraId="243F4EF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5.9</w:t>
            </w:r>
          </w:p>
        </w:tc>
        <w:tc>
          <w:tcPr>
            <w:tcW w:w="655" w:type="dxa"/>
            <w:tcBorders>
              <w:top w:val="nil"/>
              <w:left w:val="nil"/>
              <w:bottom w:val="nil"/>
              <w:right w:val="nil"/>
            </w:tcBorders>
            <w:shd w:val="clear" w:color="auto" w:fill="auto"/>
            <w:vAlign w:val="center"/>
            <w:hideMark/>
          </w:tcPr>
          <w:p w14:paraId="2BC5212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10.0</w:t>
            </w:r>
          </w:p>
        </w:tc>
        <w:tc>
          <w:tcPr>
            <w:tcW w:w="655" w:type="dxa"/>
            <w:tcBorders>
              <w:top w:val="nil"/>
              <w:left w:val="nil"/>
              <w:bottom w:val="nil"/>
              <w:right w:val="nil"/>
            </w:tcBorders>
            <w:shd w:val="clear" w:color="auto" w:fill="auto"/>
            <w:vAlign w:val="center"/>
            <w:hideMark/>
          </w:tcPr>
          <w:p w14:paraId="4495198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0.6</w:t>
            </w:r>
          </w:p>
        </w:tc>
        <w:tc>
          <w:tcPr>
            <w:tcW w:w="655" w:type="dxa"/>
            <w:tcBorders>
              <w:top w:val="nil"/>
              <w:left w:val="nil"/>
              <w:bottom w:val="nil"/>
              <w:right w:val="nil"/>
            </w:tcBorders>
            <w:shd w:val="clear" w:color="auto" w:fill="auto"/>
            <w:vAlign w:val="center"/>
            <w:hideMark/>
          </w:tcPr>
          <w:p w14:paraId="2701136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nil"/>
              <w:left w:val="nil"/>
              <w:bottom w:val="nil"/>
              <w:right w:val="nil"/>
            </w:tcBorders>
            <w:shd w:val="clear" w:color="auto" w:fill="auto"/>
            <w:vAlign w:val="center"/>
            <w:hideMark/>
          </w:tcPr>
          <w:p w14:paraId="6F523B92" w14:textId="77777777" w:rsidR="007D4041" w:rsidRPr="00C4681B" w:rsidRDefault="007D4041" w:rsidP="00115CF3">
            <w:pPr>
              <w:autoSpaceDE w:val="0"/>
              <w:autoSpaceDN w:val="0"/>
              <w:adjustRightInd w:val="0"/>
              <w:snapToGrid w:val="0"/>
              <w:spacing w:line="240" w:lineRule="auto"/>
              <w:jc w:val="center"/>
              <w:rPr>
                <w:rFonts w:eastAsia="Times New Roman"/>
                <w:color w:val="auto"/>
                <w:sz w:val="18"/>
                <w:szCs w:val="18"/>
                <w:lang w:eastAsia="fr-FR"/>
              </w:rPr>
            </w:pPr>
          </w:p>
        </w:tc>
        <w:tc>
          <w:tcPr>
            <w:tcW w:w="655" w:type="dxa"/>
            <w:tcBorders>
              <w:top w:val="nil"/>
              <w:left w:val="nil"/>
              <w:bottom w:val="single" w:sz="4" w:space="0" w:color="auto"/>
              <w:right w:val="nil"/>
            </w:tcBorders>
            <w:shd w:val="clear" w:color="auto" w:fill="auto"/>
            <w:vAlign w:val="center"/>
            <w:hideMark/>
          </w:tcPr>
          <w:p w14:paraId="40C4321F" w14:textId="35E46374" w:rsidR="007D4041" w:rsidRPr="00C4681B" w:rsidRDefault="00831C8C"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 xml:space="preserve"> </w:t>
            </w:r>
          </w:p>
        </w:tc>
        <w:tc>
          <w:tcPr>
            <w:tcW w:w="659" w:type="dxa"/>
            <w:tcBorders>
              <w:top w:val="nil"/>
              <w:left w:val="nil"/>
              <w:bottom w:val="nil"/>
              <w:right w:val="nil"/>
            </w:tcBorders>
            <w:shd w:val="clear" w:color="auto" w:fill="auto"/>
            <w:vAlign w:val="center"/>
            <w:hideMark/>
          </w:tcPr>
          <w:p w14:paraId="41C3A04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16.5</w:t>
            </w:r>
          </w:p>
        </w:tc>
      </w:tr>
      <w:tr w:rsidR="002A3CFE" w:rsidRPr="00C4681B" w14:paraId="7DBB5B7A" w14:textId="77777777" w:rsidTr="00C4681B">
        <w:trPr>
          <w:jc w:val="center"/>
        </w:trPr>
        <w:tc>
          <w:tcPr>
            <w:tcW w:w="2127" w:type="dxa"/>
            <w:tcBorders>
              <w:top w:val="single" w:sz="4" w:space="0" w:color="auto"/>
              <w:left w:val="nil"/>
              <w:bottom w:val="single" w:sz="8" w:space="0" w:color="auto"/>
              <w:right w:val="nil"/>
            </w:tcBorders>
            <w:shd w:val="clear" w:color="auto" w:fill="auto"/>
            <w:vAlign w:val="center"/>
            <w:hideMark/>
          </w:tcPr>
          <w:p w14:paraId="443DB531" w14:textId="5149A57E"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 xml:space="preserve">Maximum potential monthly recharge </w:t>
            </w:r>
            <w:r w:rsidR="00A553E8" w:rsidRPr="00C4681B">
              <w:rPr>
                <w:rFonts w:eastAsia="Times New Roman" w:cs="Calibri"/>
                <w:sz w:val="18"/>
                <w:szCs w:val="18"/>
                <w:lang w:eastAsia="fr-FR"/>
              </w:rPr>
              <w:t>(</w:t>
            </w:r>
            <w:r w:rsidRPr="00C4681B">
              <w:rPr>
                <w:rFonts w:eastAsia="Times New Roman" w:cs="Calibri"/>
                <w:sz w:val="18"/>
                <w:szCs w:val="18"/>
                <w:lang w:eastAsia="fr-FR"/>
              </w:rPr>
              <w:t>mm</w:t>
            </w:r>
            <w:r w:rsidR="00A553E8" w:rsidRPr="00C4681B">
              <w:rPr>
                <w:rFonts w:eastAsia="Times New Roman" w:cs="Calibri"/>
                <w:sz w:val="18"/>
                <w:szCs w:val="18"/>
                <w:lang w:eastAsia="fr-FR"/>
              </w:rPr>
              <w:t>)</w:t>
            </w:r>
          </w:p>
        </w:tc>
        <w:tc>
          <w:tcPr>
            <w:tcW w:w="567" w:type="dxa"/>
            <w:tcBorders>
              <w:top w:val="single" w:sz="4" w:space="0" w:color="auto"/>
              <w:left w:val="nil"/>
              <w:bottom w:val="single" w:sz="8" w:space="0" w:color="auto"/>
              <w:right w:val="nil"/>
            </w:tcBorders>
            <w:shd w:val="clear" w:color="auto" w:fill="auto"/>
            <w:noWrap/>
            <w:vAlign w:val="center"/>
            <w:hideMark/>
          </w:tcPr>
          <w:p w14:paraId="0E5CE12F" w14:textId="58696894"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562" w:type="dxa"/>
            <w:tcBorders>
              <w:top w:val="single" w:sz="4" w:space="0" w:color="auto"/>
              <w:left w:val="nil"/>
              <w:bottom w:val="single" w:sz="8" w:space="0" w:color="auto"/>
              <w:right w:val="nil"/>
            </w:tcBorders>
            <w:shd w:val="clear" w:color="auto" w:fill="auto"/>
            <w:noWrap/>
            <w:vAlign w:val="center"/>
            <w:hideMark/>
          </w:tcPr>
          <w:p w14:paraId="1C378D63" w14:textId="72559606"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single" w:sz="4" w:space="0" w:color="auto"/>
              <w:left w:val="nil"/>
              <w:bottom w:val="single" w:sz="8" w:space="0" w:color="auto"/>
              <w:right w:val="nil"/>
            </w:tcBorders>
            <w:shd w:val="clear" w:color="auto" w:fill="auto"/>
            <w:noWrap/>
            <w:vAlign w:val="center"/>
            <w:hideMark/>
          </w:tcPr>
          <w:p w14:paraId="1A37C31E" w14:textId="4670DFE3"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single" w:sz="4" w:space="0" w:color="auto"/>
              <w:left w:val="nil"/>
              <w:bottom w:val="single" w:sz="8" w:space="0" w:color="auto"/>
              <w:right w:val="nil"/>
            </w:tcBorders>
            <w:shd w:val="clear" w:color="auto" w:fill="auto"/>
            <w:noWrap/>
            <w:vAlign w:val="center"/>
            <w:hideMark/>
          </w:tcPr>
          <w:p w14:paraId="6845198E" w14:textId="7349D3F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single" w:sz="4" w:space="0" w:color="auto"/>
              <w:left w:val="nil"/>
              <w:bottom w:val="single" w:sz="8" w:space="0" w:color="auto"/>
              <w:right w:val="nil"/>
            </w:tcBorders>
            <w:shd w:val="clear" w:color="auto" w:fill="auto"/>
            <w:noWrap/>
            <w:vAlign w:val="center"/>
            <w:hideMark/>
          </w:tcPr>
          <w:p w14:paraId="3DF25D9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0.4</w:t>
            </w:r>
          </w:p>
        </w:tc>
        <w:tc>
          <w:tcPr>
            <w:tcW w:w="655" w:type="dxa"/>
            <w:tcBorders>
              <w:top w:val="single" w:sz="4" w:space="0" w:color="auto"/>
              <w:left w:val="nil"/>
              <w:bottom w:val="single" w:sz="8" w:space="0" w:color="auto"/>
              <w:right w:val="nil"/>
            </w:tcBorders>
            <w:shd w:val="clear" w:color="auto" w:fill="auto"/>
            <w:noWrap/>
            <w:vAlign w:val="center"/>
            <w:hideMark/>
          </w:tcPr>
          <w:p w14:paraId="15FE21A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138.5</w:t>
            </w:r>
          </w:p>
        </w:tc>
        <w:tc>
          <w:tcPr>
            <w:tcW w:w="655" w:type="dxa"/>
            <w:tcBorders>
              <w:top w:val="single" w:sz="4" w:space="0" w:color="auto"/>
              <w:left w:val="nil"/>
              <w:bottom w:val="single" w:sz="8" w:space="0" w:color="auto"/>
              <w:right w:val="nil"/>
            </w:tcBorders>
            <w:shd w:val="clear" w:color="auto" w:fill="auto"/>
            <w:noWrap/>
            <w:vAlign w:val="center"/>
            <w:hideMark/>
          </w:tcPr>
          <w:p w14:paraId="515D164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394.0</w:t>
            </w:r>
          </w:p>
        </w:tc>
        <w:tc>
          <w:tcPr>
            <w:tcW w:w="655" w:type="dxa"/>
            <w:tcBorders>
              <w:top w:val="single" w:sz="4" w:space="0" w:color="auto"/>
              <w:left w:val="nil"/>
              <w:bottom w:val="single" w:sz="8" w:space="0" w:color="auto"/>
              <w:right w:val="nil"/>
            </w:tcBorders>
            <w:shd w:val="clear" w:color="auto" w:fill="auto"/>
            <w:noWrap/>
            <w:vAlign w:val="center"/>
            <w:hideMark/>
          </w:tcPr>
          <w:p w14:paraId="7B2C4DC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410.9</w:t>
            </w:r>
          </w:p>
        </w:tc>
        <w:tc>
          <w:tcPr>
            <w:tcW w:w="655" w:type="dxa"/>
            <w:tcBorders>
              <w:top w:val="single" w:sz="4" w:space="0" w:color="auto"/>
              <w:left w:val="nil"/>
              <w:bottom w:val="single" w:sz="8" w:space="0" w:color="auto"/>
              <w:right w:val="nil"/>
            </w:tcBorders>
            <w:shd w:val="clear" w:color="auto" w:fill="auto"/>
            <w:noWrap/>
            <w:vAlign w:val="center"/>
            <w:hideMark/>
          </w:tcPr>
          <w:p w14:paraId="6DB096A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314.8</w:t>
            </w:r>
          </w:p>
        </w:tc>
        <w:tc>
          <w:tcPr>
            <w:tcW w:w="655" w:type="dxa"/>
            <w:tcBorders>
              <w:top w:val="single" w:sz="4" w:space="0" w:color="auto"/>
              <w:left w:val="nil"/>
              <w:bottom w:val="single" w:sz="8" w:space="0" w:color="auto"/>
              <w:right w:val="nil"/>
            </w:tcBorders>
            <w:shd w:val="clear" w:color="auto" w:fill="auto"/>
            <w:noWrap/>
            <w:vAlign w:val="center"/>
            <w:hideMark/>
          </w:tcPr>
          <w:p w14:paraId="2A91142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213.7</w:t>
            </w:r>
          </w:p>
        </w:tc>
        <w:tc>
          <w:tcPr>
            <w:tcW w:w="655" w:type="dxa"/>
            <w:tcBorders>
              <w:top w:val="single" w:sz="4" w:space="0" w:color="auto"/>
              <w:left w:val="nil"/>
              <w:bottom w:val="single" w:sz="8" w:space="0" w:color="auto"/>
              <w:right w:val="nil"/>
            </w:tcBorders>
            <w:shd w:val="clear" w:color="auto" w:fill="auto"/>
            <w:noWrap/>
            <w:vAlign w:val="center"/>
          </w:tcPr>
          <w:p w14:paraId="1ABE397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5" w:type="dxa"/>
            <w:tcBorders>
              <w:top w:val="nil"/>
              <w:left w:val="nil"/>
              <w:bottom w:val="single" w:sz="8" w:space="0" w:color="auto"/>
              <w:right w:val="nil"/>
            </w:tcBorders>
            <w:shd w:val="clear" w:color="auto" w:fill="auto"/>
            <w:noWrap/>
            <w:vAlign w:val="center"/>
          </w:tcPr>
          <w:p w14:paraId="0EB041C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59" w:type="dxa"/>
            <w:tcBorders>
              <w:top w:val="nil"/>
              <w:left w:val="nil"/>
              <w:bottom w:val="single" w:sz="8" w:space="0" w:color="auto"/>
              <w:right w:val="nil"/>
            </w:tcBorders>
            <w:shd w:val="clear" w:color="auto" w:fill="auto"/>
            <w:noWrap/>
            <w:vAlign w:val="center"/>
            <w:hideMark/>
          </w:tcPr>
          <w:p w14:paraId="1AD8798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1472.3</w:t>
            </w:r>
          </w:p>
        </w:tc>
      </w:tr>
    </w:tbl>
    <w:p w14:paraId="17B147F1" w14:textId="7F0B3474" w:rsidR="007D4041" w:rsidRPr="00C4681B" w:rsidRDefault="007D4041" w:rsidP="0081439A">
      <w:pPr>
        <w:pStyle w:val="MDPI31text"/>
        <w:spacing w:before="240"/>
        <w:rPr>
          <w:spacing w:val="-2"/>
        </w:rPr>
      </w:pPr>
      <w:r w:rsidRPr="00C4681B">
        <w:rPr>
          <w:spacing w:val="-2"/>
        </w:rPr>
        <w:t xml:space="preserve">For example, for </w:t>
      </w:r>
      <w:r w:rsidR="00A553E8" w:rsidRPr="00C4681B">
        <w:rPr>
          <w:spacing w:val="-2"/>
        </w:rPr>
        <w:t>C = 0</w:t>
      </w:r>
      <w:r w:rsidRPr="00C4681B">
        <w:rPr>
          <w:spacing w:val="-2"/>
        </w:rPr>
        <w:t xml:space="preserve">.1 the recharge reaches 515 mm and for the least favorable areas </w:t>
      </w:r>
      <w:r w:rsidR="00A553E8" w:rsidRPr="00C4681B">
        <w:rPr>
          <w:spacing w:val="-2"/>
        </w:rPr>
        <w:t>(C = 0</w:t>
      </w:r>
      <w:r w:rsidRPr="00C4681B">
        <w:rPr>
          <w:spacing w:val="-2"/>
        </w:rPr>
        <w:t>.6</w:t>
      </w:r>
      <w:r w:rsidR="00A553E8" w:rsidRPr="00C4681B">
        <w:rPr>
          <w:spacing w:val="-2"/>
        </w:rPr>
        <w:t>)</w:t>
      </w:r>
      <w:r w:rsidRPr="00C4681B">
        <w:rPr>
          <w:spacing w:val="-2"/>
        </w:rPr>
        <w:t xml:space="preserve"> the recharge is over 16 mm. As</w:t>
      </w:r>
      <w:r w:rsidR="00717B9B" w:rsidRPr="00C4681B">
        <w:rPr>
          <w:spacing w:val="-2"/>
        </w:rPr>
        <w:t xml:space="preserve"> such,</w:t>
      </w:r>
      <w:r w:rsidRPr="00C4681B">
        <w:rPr>
          <w:spacing w:val="-2"/>
        </w:rPr>
        <w:t xml:space="preserve"> </w:t>
      </w:r>
      <w:r w:rsidR="00717B9B" w:rsidRPr="00C4681B">
        <w:rPr>
          <w:spacing w:val="-2"/>
        </w:rPr>
        <w:t xml:space="preserve">the </w:t>
      </w:r>
      <w:r w:rsidRPr="00C4681B">
        <w:rPr>
          <w:spacing w:val="-2"/>
        </w:rPr>
        <w:t>4.5</w:t>
      </w:r>
      <w:r w:rsidR="00717B9B" w:rsidRPr="00C4681B">
        <w:rPr>
          <w:spacing w:val="-2"/>
        </w:rPr>
        <w:t xml:space="preserve"> scenario</w:t>
      </w:r>
      <w:r w:rsidRPr="00C4681B">
        <w:rPr>
          <w:spacing w:val="-2"/>
        </w:rPr>
        <w:t>, the 204</w:t>
      </w:r>
      <w:r w:rsidR="00C1324A" w:rsidRPr="00C4681B">
        <w:rPr>
          <w:spacing w:val="-2"/>
        </w:rPr>
        <w:t>0–2059</w:t>
      </w:r>
      <w:r w:rsidRPr="00C4681B">
        <w:rPr>
          <w:spacing w:val="-2"/>
        </w:rPr>
        <w:t xml:space="preserve"> period, which is less rainy than the 202</w:t>
      </w:r>
      <w:r w:rsidR="00C1324A" w:rsidRPr="00C4681B">
        <w:rPr>
          <w:spacing w:val="-2"/>
        </w:rPr>
        <w:t>0–2039</w:t>
      </w:r>
      <w:r w:rsidRPr="00C4681B">
        <w:rPr>
          <w:spacing w:val="-2"/>
        </w:rPr>
        <w:t xml:space="preserve"> period </w:t>
      </w:r>
      <w:r w:rsidR="00A553E8" w:rsidRPr="00C4681B">
        <w:rPr>
          <w:spacing w:val="-2"/>
        </w:rPr>
        <w:t>(</w:t>
      </w:r>
      <w:r w:rsidRPr="00C4681B">
        <w:rPr>
          <w:spacing w:val="-2"/>
        </w:rPr>
        <w:t>Figures 10b and 11b</w:t>
      </w:r>
      <w:r w:rsidR="00A553E8" w:rsidRPr="00C4681B">
        <w:rPr>
          <w:spacing w:val="-2"/>
        </w:rPr>
        <w:t>)</w:t>
      </w:r>
      <w:r w:rsidRPr="00C4681B">
        <w:rPr>
          <w:spacing w:val="-2"/>
        </w:rPr>
        <w:t>, consequently shows lower recharge.</w:t>
      </w:r>
    </w:p>
    <w:p w14:paraId="07219C54" w14:textId="48CD3DFB" w:rsidR="007D4041" w:rsidRPr="00C4681B" w:rsidRDefault="00115CF3" w:rsidP="00115CF3">
      <w:pPr>
        <w:pStyle w:val="MDPI41tablecaption"/>
      </w:pPr>
      <w:r w:rsidRPr="00C4681B">
        <w:rPr>
          <w:b/>
        </w:rPr>
        <w:t xml:space="preserve">Table 8. </w:t>
      </w:r>
      <w:r w:rsidR="007D4041" w:rsidRPr="00C4681B">
        <w:t>Recharge under the RCP 8.4 scenario in the 204</w:t>
      </w:r>
      <w:r w:rsidR="00C1324A" w:rsidRPr="00C4681B">
        <w:t>0</w:t>
      </w:r>
      <w:r w:rsidR="00DA4214" w:rsidRPr="00C4681B">
        <w:t>-</w:t>
      </w:r>
      <w:r w:rsidR="00C1324A" w:rsidRPr="00C4681B">
        <w:t>2059</w:t>
      </w:r>
      <w:r w:rsidR="007D4041" w:rsidRPr="00C4681B">
        <w:t xml:space="preserve"> computation.</w:t>
      </w:r>
    </w:p>
    <w:tbl>
      <w:tblPr>
        <w:tblW w:w="10465" w:type="dxa"/>
        <w:jc w:val="center"/>
        <w:tblLayout w:type="fixed"/>
        <w:tblCellMar>
          <w:left w:w="0" w:type="dxa"/>
          <w:right w:w="0" w:type="dxa"/>
        </w:tblCellMar>
        <w:tblLook w:val="04A0" w:firstRow="1" w:lastRow="0" w:firstColumn="1" w:lastColumn="0" w:noHBand="0" w:noVBand="1"/>
      </w:tblPr>
      <w:tblGrid>
        <w:gridCol w:w="2493"/>
        <w:gridCol w:w="610"/>
        <w:gridCol w:w="610"/>
        <w:gridCol w:w="610"/>
        <w:gridCol w:w="610"/>
        <w:gridCol w:w="609"/>
        <w:gridCol w:w="609"/>
        <w:gridCol w:w="609"/>
        <w:gridCol w:w="609"/>
        <w:gridCol w:w="609"/>
        <w:gridCol w:w="609"/>
        <w:gridCol w:w="609"/>
        <w:gridCol w:w="609"/>
        <w:gridCol w:w="660"/>
      </w:tblGrid>
      <w:tr w:rsidR="007D4041" w:rsidRPr="00C4681B" w14:paraId="0D160505" w14:textId="77777777" w:rsidTr="00115CF3">
        <w:trPr>
          <w:jc w:val="center"/>
        </w:trPr>
        <w:tc>
          <w:tcPr>
            <w:tcW w:w="2608" w:type="dxa"/>
            <w:tcBorders>
              <w:top w:val="single" w:sz="8" w:space="0" w:color="auto"/>
              <w:left w:val="nil"/>
              <w:bottom w:val="single" w:sz="4" w:space="0" w:color="auto"/>
              <w:right w:val="nil"/>
            </w:tcBorders>
            <w:shd w:val="clear" w:color="auto" w:fill="auto"/>
            <w:noWrap/>
            <w:vAlign w:val="center"/>
            <w:hideMark/>
          </w:tcPr>
          <w:p w14:paraId="2F7709B3"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 xml:space="preserve">Surface Runoff Coef C </w:t>
            </w:r>
          </w:p>
        </w:tc>
        <w:tc>
          <w:tcPr>
            <w:tcW w:w="637" w:type="dxa"/>
            <w:tcBorders>
              <w:top w:val="single" w:sz="8" w:space="0" w:color="auto"/>
              <w:left w:val="nil"/>
              <w:bottom w:val="single" w:sz="4" w:space="0" w:color="auto"/>
              <w:right w:val="nil"/>
            </w:tcBorders>
            <w:shd w:val="clear" w:color="auto" w:fill="auto"/>
            <w:noWrap/>
            <w:vAlign w:val="center"/>
            <w:hideMark/>
          </w:tcPr>
          <w:p w14:paraId="04BBE0F0"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Jan</w:t>
            </w:r>
          </w:p>
        </w:tc>
        <w:tc>
          <w:tcPr>
            <w:tcW w:w="637" w:type="dxa"/>
            <w:tcBorders>
              <w:top w:val="single" w:sz="8" w:space="0" w:color="auto"/>
              <w:left w:val="nil"/>
              <w:bottom w:val="single" w:sz="4" w:space="0" w:color="auto"/>
              <w:right w:val="nil"/>
            </w:tcBorders>
            <w:shd w:val="clear" w:color="auto" w:fill="auto"/>
            <w:noWrap/>
            <w:vAlign w:val="center"/>
            <w:hideMark/>
          </w:tcPr>
          <w:p w14:paraId="36B1008C"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Feb</w:t>
            </w:r>
          </w:p>
        </w:tc>
        <w:tc>
          <w:tcPr>
            <w:tcW w:w="637" w:type="dxa"/>
            <w:tcBorders>
              <w:top w:val="single" w:sz="8" w:space="0" w:color="auto"/>
              <w:left w:val="nil"/>
              <w:bottom w:val="single" w:sz="4" w:space="0" w:color="auto"/>
              <w:right w:val="nil"/>
            </w:tcBorders>
            <w:shd w:val="clear" w:color="auto" w:fill="auto"/>
            <w:noWrap/>
            <w:vAlign w:val="center"/>
            <w:hideMark/>
          </w:tcPr>
          <w:p w14:paraId="3F6EDEE4"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Mar</w:t>
            </w:r>
          </w:p>
        </w:tc>
        <w:tc>
          <w:tcPr>
            <w:tcW w:w="637" w:type="dxa"/>
            <w:tcBorders>
              <w:top w:val="single" w:sz="8" w:space="0" w:color="auto"/>
              <w:left w:val="nil"/>
              <w:bottom w:val="single" w:sz="4" w:space="0" w:color="auto"/>
              <w:right w:val="nil"/>
            </w:tcBorders>
            <w:shd w:val="clear" w:color="auto" w:fill="auto"/>
            <w:noWrap/>
            <w:vAlign w:val="center"/>
            <w:hideMark/>
          </w:tcPr>
          <w:p w14:paraId="1B69971D"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Apr</w:t>
            </w:r>
          </w:p>
        </w:tc>
        <w:tc>
          <w:tcPr>
            <w:tcW w:w="637" w:type="dxa"/>
            <w:tcBorders>
              <w:top w:val="single" w:sz="8" w:space="0" w:color="auto"/>
              <w:left w:val="nil"/>
              <w:bottom w:val="single" w:sz="4" w:space="0" w:color="auto"/>
              <w:right w:val="nil"/>
            </w:tcBorders>
            <w:shd w:val="clear" w:color="auto" w:fill="auto"/>
            <w:noWrap/>
            <w:vAlign w:val="center"/>
            <w:hideMark/>
          </w:tcPr>
          <w:p w14:paraId="3CD6F58C"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May</w:t>
            </w:r>
          </w:p>
        </w:tc>
        <w:tc>
          <w:tcPr>
            <w:tcW w:w="637" w:type="dxa"/>
            <w:tcBorders>
              <w:top w:val="single" w:sz="8" w:space="0" w:color="auto"/>
              <w:left w:val="nil"/>
              <w:bottom w:val="single" w:sz="4" w:space="0" w:color="auto"/>
              <w:right w:val="nil"/>
            </w:tcBorders>
            <w:shd w:val="clear" w:color="auto" w:fill="auto"/>
            <w:noWrap/>
            <w:vAlign w:val="center"/>
            <w:hideMark/>
          </w:tcPr>
          <w:p w14:paraId="1D96D6AD"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Jun</w:t>
            </w:r>
          </w:p>
        </w:tc>
        <w:tc>
          <w:tcPr>
            <w:tcW w:w="637" w:type="dxa"/>
            <w:tcBorders>
              <w:top w:val="single" w:sz="8" w:space="0" w:color="auto"/>
              <w:left w:val="nil"/>
              <w:bottom w:val="single" w:sz="4" w:space="0" w:color="auto"/>
              <w:right w:val="nil"/>
            </w:tcBorders>
            <w:shd w:val="clear" w:color="auto" w:fill="auto"/>
            <w:noWrap/>
            <w:vAlign w:val="center"/>
            <w:hideMark/>
          </w:tcPr>
          <w:p w14:paraId="3EB66405"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Jul</w:t>
            </w:r>
          </w:p>
        </w:tc>
        <w:tc>
          <w:tcPr>
            <w:tcW w:w="637" w:type="dxa"/>
            <w:tcBorders>
              <w:top w:val="single" w:sz="8" w:space="0" w:color="auto"/>
              <w:left w:val="nil"/>
              <w:bottom w:val="single" w:sz="4" w:space="0" w:color="auto"/>
              <w:right w:val="nil"/>
            </w:tcBorders>
            <w:shd w:val="clear" w:color="auto" w:fill="auto"/>
            <w:noWrap/>
            <w:vAlign w:val="center"/>
            <w:hideMark/>
          </w:tcPr>
          <w:p w14:paraId="7627DDFE"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Aug</w:t>
            </w:r>
          </w:p>
        </w:tc>
        <w:tc>
          <w:tcPr>
            <w:tcW w:w="637" w:type="dxa"/>
            <w:tcBorders>
              <w:top w:val="single" w:sz="8" w:space="0" w:color="auto"/>
              <w:left w:val="nil"/>
              <w:bottom w:val="single" w:sz="4" w:space="0" w:color="auto"/>
              <w:right w:val="nil"/>
            </w:tcBorders>
            <w:shd w:val="clear" w:color="auto" w:fill="auto"/>
            <w:noWrap/>
            <w:vAlign w:val="center"/>
            <w:hideMark/>
          </w:tcPr>
          <w:p w14:paraId="727C52BB"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Sep</w:t>
            </w:r>
          </w:p>
        </w:tc>
        <w:tc>
          <w:tcPr>
            <w:tcW w:w="637" w:type="dxa"/>
            <w:tcBorders>
              <w:top w:val="single" w:sz="8" w:space="0" w:color="auto"/>
              <w:left w:val="nil"/>
              <w:bottom w:val="single" w:sz="4" w:space="0" w:color="auto"/>
              <w:right w:val="nil"/>
            </w:tcBorders>
            <w:shd w:val="clear" w:color="auto" w:fill="auto"/>
            <w:noWrap/>
            <w:vAlign w:val="center"/>
            <w:hideMark/>
          </w:tcPr>
          <w:p w14:paraId="267EBAB5"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Oct</w:t>
            </w:r>
          </w:p>
        </w:tc>
        <w:tc>
          <w:tcPr>
            <w:tcW w:w="637" w:type="dxa"/>
            <w:tcBorders>
              <w:top w:val="single" w:sz="8" w:space="0" w:color="auto"/>
              <w:left w:val="nil"/>
              <w:bottom w:val="single" w:sz="4" w:space="0" w:color="auto"/>
              <w:right w:val="nil"/>
            </w:tcBorders>
            <w:shd w:val="clear" w:color="auto" w:fill="auto"/>
            <w:noWrap/>
            <w:vAlign w:val="center"/>
            <w:hideMark/>
          </w:tcPr>
          <w:p w14:paraId="66CD8572"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Nov</w:t>
            </w:r>
          </w:p>
        </w:tc>
        <w:tc>
          <w:tcPr>
            <w:tcW w:w="637" w:type="dxa"/>
            <w:tcBorders>
              <w:top w:val="single" w:sz="8" w:space="0" w:color="auto"/>
              <w:left w:val="nil"/>
              <w:bottom w:val="single" w:sz="4" w:space="0" w:color="auto"/>
              <w:right w:val="nil"/>
            </w:tcBorders>
            <w:shd w:val="clear" w:color="auto" w:fill="auto"/>
            <w:noWrap/>
            <w:vAlign w:val="center"/>
            <w:hideMark/>
          </w:tcPr>
          <w:p w14:paraId="7585627E"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Dec</w:t>
            </w:r>
          </w:p>
        </w:tc>
        <w:tc>
          <w:tcPr>
            <w:tcW w:w="690" w:type="dxa"/>
            <w:tcBorders>
              <w:top w:val="single" w:sz="8" w:space="0" w:color="auto"/>
              <w:left w:val="nil"/>
              <w:bottom w:val="single" w:sz="4" w:space="0" w:color="auto"/>
              <w:right w:val="nil"/>
            </w:tcBorders>
            <w:shd w:val="clear" w:color="auto" w:fill="auto"/>
            <w:noWrap/>
            <w:vAlign w:val="center"/>
            <w:hideMark/>
          </w:tcPr>
          <w:p w14:paraId="19207430" w14:textId="77777777" w:rsidR="007D4041" w:rsidRPr="00C4681B" w:rsidRDefault="007D4041" w:rsidP="00115CF3">
            <w:pPr>
              <w:autoSpaceDE w:val="0"/>
              <w:autoSpaceDN w:val="0"/>
              <w:adjustRightInd w:val="0"/>
              <w:snapToGrid w:val="0"/>
              <w:spacing w:line="240" w:lineRule="auto"/>
              <w:jc w:val="center"/>
              <w:rPr>
                <w:rFonts w:eastAsia="Times New Roman" w:cs="Calibri"/>
                <w:b/>
                <w:bCs/>
                <w:sz w:val="18"/>
                <w:szCs w:val="18"/>
                <w:lang w:eastAsia="fr-FR"/>
              </w:rPr>
            </w:pPr>
            <w:r w:rsidRPr="00C4681B">
              <w:rPr>
                <w:rFonts w:eastAsia="Times New Roman" w:cs="Calibri"/>
                <w:b/>
                <w:bCs/>
                <w:sz w:val="18"/>
                <w:szCs w:val="18"/>
                <w:lang w:eastAsia="fr-FR"/>
              </w:rPr>
              <w:t>Total</w:t>
            </w:r>
          </w:p>
        </w:tc>
      </w:tr>
      <w:tr w:rsidR="007D4041" w:rsidRPr="00C4681B" w14:paraId="41D90323" w14:textId="77777777" w:rsidTr="00115CF3">
        <w:trPr>
          <w:jc w:val="center"/>
        </w:trPr>
        <w:tc>
          <w:tcPr>
            <w:tcW w:w="2608" w:type="dxa"/>
            <w:tcBorders>
              <w:top w:val="nil"/>
              <w:left w:val="nil"/>
              <w:bottom w:val="nil"/>
              <w:right w:val="nil"/>
            </w:tcBorders>
            <w:shd w:val="clear" w:color="auto" w:fill="auto"/>
            <w:vAlign w:val="center"/>
            <w:hideMark/>
          </w:tcPr>
          <w:p w14:paraId="20CB516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0.1</w:t>
            </w:r>
          </w:p>
        </w:tc>
        <w:tc>
          <w:tcPr>
            <w:tcW w:w="637" w:type="dxa"/>
            <w:tcBorders>
              <w:top w:val="nil"/>
              <w:left w:val="nil"/>
              <w:bottom w:val="nil"/>
              <w:right w:val="nil"/>
            </w:tcBorders>
            <w:shd w:val="clear" w:color="auto" w:fill="auto"/>
            <w:vAlign w:val="center"/>
          </w:tcPr>
          <w:p w14:paraId="32FECC4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73EFEDA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567BFC8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6D94769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7395DEE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hideMark/>
          </w:tcPr>
          <w:p w14:paraId="579668A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66.0</w:t>
            </w:r>
          </w:p>
        </w:tc>
        <w:tc>
          <w:tcPr>
            <w:tcW w:w="637" w:type="dxa"/>
            <w:tcBorders>
              <w:top w:val="nil"/>
              <w:left w:val="nil"/>
              <w:bottom w:val="nil"/>
              <w:right w:val="nil"/>
            </w:tcBorders>
            <w:shd w:val="clear" w:color="auto" w:fill="auto"/>
            <w:vAlign w:val="center"/>
            <w:hideMark/>
          </w:tcPr>
          <w:p w14:paraId="4039321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122.3</w:t>
            </w:r>
          </w:p>
        </w:tc>
        <w:tc>
          <w:tcPr>
            <w:tcW w:w="637" w:type="dxa"/>
            <w:tcBorders>
              <w:top w:val="nil"/>
              <w:left w:val="nil"/>
              <w:bottom w:val="nil"/>
              <w:right w:val="nil"/>
            </w:tcBorders>
            <w:shd w:val="clear" w:color="auto" w:fill="auto"/>
            <w:vAlign w:val="center"/>
            <w:hideMark/>
          </w:tcPr>
          <w:p w14:paraId="6D44A13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115.3</w:t>
            </w:r>
          </w:p>
        </w:tc>
        <w:tc>
          <w:tcPr>
            <w:tcW w:w="637" w:type="dxa"/>
            <w:tcBorders>
              <w:top w:val="nil"/>
              <w:left w:val="nil"/>
              <w:bottom w:val="nil"/>
              <w:right w:val="nil"/>
            </w:tcBorders>
            <w:shd w:val="clear" w:color="auto" w:fill="auto"/>
            <w:vAlign w:val="center"/>
            <w:hideMark/>
          </w:tcPr>
          <w:p w14:paraId="7CEA49B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77.8</w:t>
            </w:r>
          </w:p>
        </w:tc>
        <w:tc>
          <w:tcPr>
            <w:tcW w:w="637" w:type="dxa"/>
            <w:tcBorders>
              <w:top w:val="nil"/>
              <w:left w:val="nil"/>
              <w:bottom w:val="nil"/>
              <w:right w:val="nil"/>
            </w:tcBorders>
            <w:shd w:val="clear" w:color="auto" w:fill="auto"/>
            <w:vAlign w:val="center"/>
            <w:hideMark/>
          </w:tcPr>
          <w:p w14:paraId="431A15D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85.9</w:t>
            </w:r>
          </w:p>
        </w:tc>
        <w:tc>
          <w:tcPr>
            <w:tcW w:w="637" w:type="dxa"/>
            <w:tcBorders>
              <w:top w:val="nil"/>
              <w:left w:val="nil"/>
              <w:bottom w:val="nil"/>
              <w:right w:val="nil"/>
            </w:tcBorders>
            <w:shd w:val="clear" w:color="auto" w:fill="auto"/>
            <w:vAlign w:val="center"/>
          </w:tcPr>
          <w:p w14:paraId="5AC4D3C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4BFCC6F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90" w:type="dxa"/>
            <w:tcBorders>
              <w:top w:val="nil"/>
              <w:left w:val="nil"/>
              <w:bottom w:val="nil"/>
              <w:right w:val="nil"/>
            </w:tcBorders>
            <w:shd w:val="clear" w:color="auto" w:fill="auto"/>
            <w:vAlign w:val="center"/>
            <w:hideMark/>
          </w:tcPr>
          <w:p w14:paraId="3B68E2F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467.3</w:t>
            </w:r>
          </w:p>
        </w:tc>
      </w:tr>
      <w:tr w:rsidR="007D4041" w:rsidRPr="00C4681B" w14:paraId="5ED65D37" w14:textId="77777777" w:rsidTr="00115CF3">
        <w:trPr>
          <w:jc w:val="center"/>
        </w:trPr>
        <w:tc>
          <w:tcPr>
            <w:tcW w:w="2608" w:type="dxa"/>
            <w:tcBorders>
              <w:top w:val="nil"/>
              <w:left w:val="nil"/>
              <w:bottom w:val="nil"/>
              <w:right w:val="nil"/>
            </w:tcBorders>
            <w:shd w:val="clear" w:color="auto" w:fill="auto"/>
            <w:vAlign w:val="center"/>
            <w:hideMark/>
          </w:tcPr>
          <w:p w14:paraId="3D5A3FE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0.2</w:t>
            </w:r>
          </w:p>
        </w:tc>
        <w:tc>
          <w:tcPr>
            <w:tcW w:w="637" w:type="dxa"/>
            <w:tcBorders>
              <w:top w:val="nil"/>
              <w:left w:val="nil"/>
              <w:bottom w:val="nil"/>
              <w:right w:val="nil"/>
            </w:tcBorders>
            <w:shd w:val="clear" w:color="auto" w:fill="auto"/>
            <w:vAlign w:val="center"/>
          </w:tcPr>
          <w:p w14:paraId="4A51D01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3FA7E58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271D659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2DCEAA1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6C5F3D1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hideMark/>
          </w:tcPr>
          <w:p w14:paraId="1CB6AEC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47.2</w:t>
            </w:r>
          </w:p>
        </w:tc>
        <w:tc>
          <w:tcPr>
            <w:tcW w:w="637" w:type="dxa"/>
            <w:tcBorders>
              <w:top w:val="nil"/>
              <w:left w:val="nil"/>
              <w:bottom w:val="nil"/>
              <w:right w:val="nil"/>
            </w:tcBorders>
            <w:shd w:val="clear" w:color="auto" w:fill="auto"/>
            <w:vAlign w:val="center"/>
            <w:hideMark/>
          </w:tcPr>
          <w:p w14:paraId="275C275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97.8</w:t>
            </w:r>
          </w:p>
        </w:tc>
        <w:tc>
          <w:tcPr>
            <w:tcW w:w="637" w:type="dxa"/>
            <w:tcBorders>
              <w:top w:val="nil"/>
              <w:left w:val="nil"/>
              <w:bottom w:val="nil"/>
              <w:right w:val="nil"/>
            </w:tcBorders>
            <w:shd w:val="clear" w:color="auto" w:fill="auto"/>
            <w:vAlign w:val="center"/>
            <w:hideMark/>
          </w:tcPr>
          <w:p w14:paraId="155F0C8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92.5</w:t>
            </w:r>
          </w:p>
        </w:tc>
        <w:tc>
          <w:tcPr>
            <w:tcW w:w="637" w:type="dxa"/>
            <w:tcBorders>
              <w:top w:val="nil"/>
              <w:left w:val="nil"/>
              <w:bottom w:val="nil"/>
              <w:right w:val="nil"/>
            </w:tcBorders>
            <w:shd w:val="clear" w:color="auto" w:fill="auto"/>
            <w:vAlign w:val="center"/>
            <w:hideMark/>
          </w:tcPr>
          <w:p w14:paraId="7A70668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59.2</w:t>
            </w:r>
          </w:p>
        </w:tc>
        <w:tc>
          <w:tcPr>
            <w:tcW w:w="637" w:type="dxa"/>
            <w:tcBorders>
              <w:top w:val="nil"/>
              <w:left w:val="nil"/>
              <w:bottom w:val="nil"/>
              <w:right w:val="nil"/>
            </w:tcBorders>
            <w:shd w:val="clear" w:color="auto" w:fill="auto"/>
            <w:vAlign w:val="center"/>
            <w:hideMark/>
          </w:tcPr>
          <w:p w14:paraId="451AB19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65.8</w:t>
            </w:r>
          </w:p>
        </w:tc>
        <w:tc>
          <w:tcPr>
            <w:tcW w:w="637" w:type="dxa"/>
            <w:tcBorders>
              <w:top w:val="nil"/>
              <w:left w:val="nil"/>
              <w:bottom w:val="nil"/>
              <w:right w:val="nil"/>
            </w:tcBorders>
            <w:shd w:val="clear" w:color="auto" w:fill="auto"/>
            <w:vAlign w:val="center"/>
          </w:tcPr>
          <w:p w14:paraId="2C1CF36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6DB2C40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90" w:type="dxa"/>
            <w:tcBorders>
              <w:top w:val="nil"/>
              <w:left w:val="nil"/>
              <w:bottom w:val="nil"/>
              <w:right w:val="nil"/>
            </w:tcBorders>
            <w:shd w:val="clear" w:color="auto" w:fill="auto"/>
            <w:vAlign w:val="center"/>
            <w:hideMark/>
          </w:tcPr>
          <w:p w14:paraId="7E174C4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362.4</w:t>
            </w:r>
          </w:p>
        </w:tc>
      </w:tr>
      <w:tr w:rsidR="007D4041" w:rsidRPr="00C4681B" w14:paraId="68A1B1BE" w14:textId="77777777" w:rsidTr="00115CF3">
        <w:trPr>
          <w:jc w:val="center"/>
        </w:trPr>
        <w:tc>
          <w:tcPr>
            <w:tcW w:w="2608" w:type="dxa"/>
            <w:tcBorders>
              <w:top w:val="nil"/>
              <w:left w:val="nil"/>
              <w:bottom w:val="nil"/>
              <w:right w:val="nil"/>
            </w:tcBorders>
            <w:shd w:val="clear" w:color="auto" w:fill="auto"/>
            <w:vAlign w:val="center"/>
            <w:hideMark/>
          </w:tcPr>
          <w:p w14:paraId="60C2F8F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0.3</w:t>
            </w:r>
          </w:p>
        </w:tc>
        <w:tc>
          <w:tcPr>
            <w:tcW w:w="637" w:type="dxa"/>
            <w:tcBorders>
              <w:top w:val="nil"/>
              <w:left w:val="nil"/>
              <w:bottom w:val="nil"/>
              <w:right w:val="nil"/>
            </w:tcBorders>
            <w:shd w:val="clear" w:color="auto" w:fill="auto"/>
            <w:vAlign w:val="center"/>
          </w:tcPr>
          <w:p w14:paraId="32D5405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3A114C8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44B290F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11713CF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403C774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hideMark/>
          </w:tcPr>
          <w:p w14:paraId="6AB94E7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28.3</w:t>
            </w:r>
          </w:p>
        </w:tc>
        <w:tc>
          <w:tcPr>
            <w:tcW w:w="637" w:type="dxa"/>
            <w:tcBorders>
              <w:top w:val="nil"/>
              <w:left w:val="nil"/>
              <w:bottom w:val="nil"/>
              <w:right w:val="nil"/>
            </w:tcBorders>
            <w:shd w:val="clear" w:color="auto" w:fill="auto"/>
            <w:vAlign w:val="center"/>
            <w:hideMark/>
          </w:tcPr>
          <w:p w14:paraId="6204EDD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73.4</w:t>
            </w:r>
          </w:p>
        </w:tc>
        <w:tc>
          <w:tcPr>
            <w:tcW w:w="637" w:type="dxa"/>
            <w:tcBorders>
              <w:top w:val="nil"/>
              <w:left w:val="nil"/>
              <w:bottom w:val="nil"/>
              <w:right w:val="nil"/>
            </w:tcBorders>
            <w:shd w:val="clear" w:color="auto" w:fill="auto"/>
            <w:vAlign w:val="center"/>
            <w:hideMark/>
          </w:tcPr>
          <w:p w14:paraId="7226636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69.6</w:t>
            </w:r>
          </w:p>
        </w:tc>
        <w:tc>
          <w:tcPr>
            <w:tcW w:w="637" w:type="dxa"/>
            <w:tcBorders>
              <w:top w:val="nil"/>
              <w:left w:val="nil"/>
              <w:bottom w:val="nil"/>
              <w:right w:val="nil"/>
            </w:tcBorders>
            <w:shd w:val="clear" w:color="auto" w:fill="auto"/>
            <w:vAlign w:val="center"/>
            <w:hideMark/>
          </w:tcPr>
          <w:p w14:paraId="45BFFC4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40.6</w:t>
            </w:r>
          </w:p>
        </w:tc>
        <w:tc>
          <w:tcPr>
            <w:tcW w:w="637" w:type="dxa"/>
            <w:tcBorders>
              <w:top w:val="nil"/>
              <w:left w:val="nil"/>
              <w:bottom w:val="nil"/>
              <w:right w:val="nil"/>
            </w:tcBorders>
            <w:shd w:val="clear" w:color="auto" w:fill="auto"/>
            <w:vAlign w:val="center"/>
            <w:hideMark/>
          </w:tcPr>
          <w:p w14:paraId="713ECAF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45.7</w:t>
            </w:r>
          </w:p>
        </w:tc>
        <w:tc>
          <w:tcPr>
            <w:tcW w:w="637" w:type="dxa"/>
            <w:tcBorders>
              <w:top w:val="nil"/>
              <w:left w:val="nil"/>
              <w:bottom w:val="nil"/>
              <w:right w:val="nil"/>
            </w:tcBorders>
            <w:shd w:val="clear" w:color="auto" w:fill="auto"/>
            <w:vAlign w:val="center"/>
          </w:tcPr>
          <w:p w14:paraId="10FC8FD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4427E52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90" w:type="dxa"/>
            <w:tcBorders>
              <w:top w:val="nil"/>
              <w:left w:val="nil"/>
              <w:bottom w:val="nil"/>
              <w:right w:val="nil"/>
            </w:tcBorders>
            <w:shd w:val="clear" w:color="auto" w:fill="auto"/>
            <w:vAlign w:val="center"/>
            <w:hideMark/>
          </w:tcPr>
          <w:p w14:paraId="498E06A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257.6</w:t>
            </w:r>
          </w:p>
        </w:tc>
      </w:tr>
      <w:tr w:rsidR="007D4041" w:rsidRPr="00C4681B" w14:paraId="1310EF2F" w14:textId="77777777" w:rsidTr="00115CF3">
        <w:trPr>
          <w:jc w:val="center"/>
        </w:trPr>
        <w:tc>
          <w:tcPr>
            <w:tcW w:w="2608" w:type="dxa"/>
            <w:tcBorders>
              <w:top w:val="nil"/>
              <w:left w:val="nil"/>
              <w:bottom w:val="nil"/>
              <w:right w:val="nil"/>
            </w:tcBorders>
            <w:shd w:val="clear" w:color="auto" w:fill="auto"/>
            <w:vAlign w:val="center"/>
            <w:hideMark/>
          </w:tcPr>
          <w:p w14:paraId="1E2CC30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0.4</w:t>
            </w:r>
          </w:p>
        </w:tc>
        <w:tc>
          <w:tcPr>
            <w:tcW w:w="637" w:type="dxa"/>
            <w:tcBorders>
              <w:top w:val="nil"/>
              <w:left w:val="nil"/>
              <w:bottom w:val="nil"/>
              <w:right w:val="nil"/>
            </w:tcBorders>
            <w:shd w:val="clear" w:color="auto" w:fill="auto"/>
            <w:vAlign w:val="center"/>
          </w:tcPr>
          <w:p w14:paraId="3641D64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16C7391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73E6F20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7DDF4D2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7AA0D3B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06E73D5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hideMark/>
          </w:tcPr>
          <w:p w14:paraId="70292A6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49.0</w:t>
            </w:r>
          </w:p>
        </w:tc>
        <w:tc>
          <w:tcPr>
            <w:tcW w:w="637" w:type="dxa"/>
            <w:tcBorders>
              <w:top w:val="nil"/>
              <w:left w:val="nil"/>
              <w:bottom w:val="nil"/>
              <w:right w:val="nil"/>
            </w:tcBorders>
            <w:shd w:val="clear" w:color="auto" w:fill="auto"/>
            <w:vAlign w:val="center"/>
            <w:hideMark/>
          </w:tcPr>
          <w:p w14:paraId="764D0F5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46.7</w:t>
            </w:r>
          </w:p>
        </w:tc>
        <w:tc>
          <w:tcPr>
            <w:tcW w:w="637" w:type="dxa"/>
            <w:tcBorders>
              <w:top w:val="nil"/>
              <w:left w:val="nil"/>
              <w:bottom w:val="nil"/>
              <w:right w:val="nil"/>
            </w:tcBorders>
            <w:shd w:val="clear" w:color="auto" w:fill="auto"/>
            <w:vAlign w:val="center"/>
            <w:hideMark/>
          </w:tcPr>
          <w:p w14:paraId="0552F0C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22.0</w:t>
            </w:r>
          </w:p>
        </w:tc>
        <w:tc>
          <w:tcPr>
            <w:tcW w:w="637" w:type="dxa"/>
            <w:tcBorders>
              <w:top w:val="nil"/>
              <w:left w:val="nil"/>
              <w:bottom w:val="nil"/>
              <w:right w:val="nil"/>
            </w:tcBorders>
            <w:shd w:val="clear" w:color="auto" w:fill="auto"/>
            <w:vAlign w:val="center"/>
            <w:hideMark/>
          </w:tcPr>
          <w:p w14:paraId="59EC9AC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25.6</w:t>
            </w:r>
          </w:p>
        </w:tc>
        <w:tc>
          <w:tcPr>
            <w:tcW w:w="637" w:type="dxa"/>
            <w:tcBorders>
              <w:top w:val="nil"/>
              <w:left w:val="nil"/>
              <w:bottom w:val="nil"/>
              <w:right w:val="nil"/>
            </w:tcBorders>
            <w:shd w:val="clear" w:color="auto" w:fill="auto"/>
            <w:vAlign w:val="center"/>
          </w:tcPr>
          <w:p w14:paraId="64F98D0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54A3C76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90" w:type="dxa"/>
            <w:tcBorders>
              <w:top w:val="nil"/>
              <w:left w:val="nil"/>
              <w:bottom w:val="nil"/>
              <w:right w:val="nil"/>
            </w:tcBorders>
            <w:shd w:val="clear" w:color="auto" w:fill="auto"/>
            <w:vAlign w:val="center"/>
            <w:hideMark/>
          </w:tcPr>
          <w:p w14:paraId="2A261C1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143.4</w:t>
            </w:r>
          </w:p>
        </w:tc>
      </w:tr>
      <w:tr w:rsidR="007D4041" w:rsidRPr="00C4681B" w14:paraId="243FB909" w14:textId="77777777" w:rsidTr="00115CF3">
        <w:trPr>
          <w:jc w:val="center"/>
        </w:trPr>
        <w:tc>
          <w:tcPr>
            <w:tcW w:w="2608" w:type="dxa"/>
            <w:tcBorders>
              <w:top w:val="nil"/>
              <w:left w:val="nil"/>
              <w:bottom w:val="nil"/>
              <w:right w:val="nil"/>
            </w:tcBorders>
            <w:shd w:val="clear" w:color="auto" w:fill="auto"/>
            <w:vAlign w:val="center"/>
            <w:hideMark/>
          </w:tcPr>
          <w:p w14:paraId="0BB49A7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0.5</w:t>
            </w:r>
          </w:p>
        </w:tc>
        <w:tc>
          <w:tcPr>
            <w:tcW w:w="637" w:type="dxa"/>
            <w:tcBorders>
              <w:top w:val="nil"/>
              <w:left w:val="nil"/>
              <w:bottom w:val="nil"/>
              <w:right w:val="nil"/>
            </w:tcBorders>
            <w:shd w:val="clear" w:color="auto" w:fill="auto"/>
            <w:vAlign w:val="center"/>
          </w:tcPr>
          <w:p w14:paraId="2A96B08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71FE269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3E1A837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1A32FAC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30CC3A47"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25E48B4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hideMark/>
          </w:tcPr>
          <w:p w14:paraId="4BC0530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24.6</w:t>
            </w:r>
          </w:p>
        </w:tc>
        <w:tc>
          <w:tcPr>
            <w:tcW w:w="637" w:type="dxa"/>
            <w:tcBorders>
              <w:top w:val="nil"/>
              <w:left w:val="nil"/>
              <w:bottom w:val="nil"/>
              <w:right w:val="nil"/>
            </w:tcBorders>
            <w:shd w:val="clear" w:color="auto" w:fill="auto"/>
            <w:vAlign w:val="center"/>
            <w:hideMark/>
          </w:tcPr>
          <w:p w14:paraId="2C3DEF6A"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23.9</w:t>
            </w:r>
          </w:p>
        </w:tc>
        <w:tc>
          <w:tcPr>
            <w:tcW w:w="637" w:type="dxa"/>
            <w:tcBorders>
              <w:top w:val="nil"/>
              <w:left w:val="nil"/>
              <w:bottom w:val="nil"/>
              <w:right w:val="nil"/>
            </w:tcBorders>
            <w:shd w:val="clear" w:color="auto" w:fill="auto"/>
            <w:vAlign w:val="center"/>
            <w:hideMark/>
          </w:tcPr>
          <w:p w14:paraId="5F166E0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3.5</w:t>
            </w:r>
          </w:p>
        </w:tc>
        <w:tc>
          <w:tcPr>
            <w:tcW w:w="637" w:type="dxa"/>
            <w:tcBorders>
              <w:top w:val="nil"/>
              <w:left w:val="nil"/>
              <w:bottom w:val="nil"/>
              <w:right w:val="nil"/>
            </w:tcBorders>
            <w:shd w:val="clear" w:color="auto" w:fill="auto"/>
            <w:vAlign w:val="center"/>
            <w:hideMark/>
          </w:tcPr>
          <w:p w14:paraId="7A86F48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5.5</w:t>
            </w:r>
          </w:p>
        </w:tc>
        <w:tc>
          <w:tcPr>
            <w:tcW w:w="637" w:type="dxa"/>
            <w:tcBorders>
              <w:top w:val="nil"/>
              <w:left w:val="nil"/>
              <w:bottom w:val="nil"/>
              <w:right w:val="nil"/>
            </w:tcBorders>
            <w:shd w:val="clear" w:color="auto" w:fill="auto"/>
            <w:vAlign w:val="center"/>
          </w:tcPr>
          <w:p w14:paraId="2660BD6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684F261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90" w:type="dxa"/>
            <w:tcBorders>
              <w:top w:val="nil"/>
              <w:left w:val="nil"/>
              <w:bottom w:val="nil"/>
              <w:right w:val="nil"/>
            </w:tcBorders>
            <w:shd w:val="clear" w:color="auto" w:fill="auto"/>
            <w:vAlign w:val="center"/>
            <w:hideMark/>
          </w:tcPr>
          <w:p w14:paraId="3F75C62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57.4</w:t>
            </w:r>
          </w:p>
        </w:tc>
      </w:tr>
      <w:tr w:rsidR="007D4041" w:rsidRPr="00C4681B" w14:paraId="75890408" w14:textId="77777777" w:rsidTr="00115CF3">
        <w:trPr>
          <w:jc w:val="center"/>
        </w:trPr>
        <w:tc>
          <w:tcPr>
            <w:tcW w:w="2608" w:type="dxa"/>
            <w:tcBorders>
              <w:top w:val="nil"/>
              <w:left w:val="nil"/>
              <w:bottom w:val="nil"/>
              <w:right w:val="nil"/>
            </w:tcBorders>
            <w:shd w:val="clear" w:color="auto" w:fill="auto"/>
            <w:vAlign w:val="center"/>
            <w:hideMark/>
          </w:tcPr>
          <w:p w14:paraId="3BAA533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0.6</w:t>
            </w:r>
          </w:p>
        </w:tc>
        <w:tc>
          <w:tcPr>
            <w:tcW w:w="637" w:type="dxa"/>
            <w:tcBorders>
              <w:top w:val="nil"/>
              <w:left w:val="nil"/>
              <w:bottom w:val="nil"/>
              <w:right w:val="nil"/>
            </w:tcBorders>
            <w:shd w:val="clear" w:color="auto" w:fill="auto"/>
            <w:vAlign w:val="center"/>
          </w:tcPr>
          <w:p w14:paraId="1046CFE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07A38F5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28BFBB9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5E8BD99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3627FC08"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36FC87E3"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hideMark/>
          </w:tcPr>
          <w:p w14:paraId="10F5E62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0.1</w:t>
            </w:r>
          </w:p>
        </w:tc>
        <w:tc>
          <w:tcPr>
            <w:tcW w:w="637" w:type="dxa"/>
            <w:tcBorders>
              <w:top w:val="nil"/>
              <w:left w:val="nil"/>
              <w:bottom w:val="nil"/>
              <w:right w:val="nil"/>
            </w:tcBorders>
            <w:shd w:val="clear" w:color="auto" w:fill="auto"/>
            <w:vAlign w:val="center"/>
            <w:hideMark/>
          </w:tcPr>
          <w:p w14:paraId="448B6C7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1.0</w:t>
            </w:r>
          </w:p>
        </w:tc>
        <w:tc>
          <w:tcPr>
            <w:tcW w:w="637" w:type="dxa"/>
            <w:tcBorders>
              <w:top w:val="nil"/>
              <w:left w:val="nil"/>
              <w:bottom w:val="nil"/>
              <w:right w:val="nil"/>
            </w:tcBorders>
            <w:shd w:val="clear" w:color="auto" w:fill="auto"/>
            <w:vAlign w:val="center"/>
          </w:tcPr>
          <w:p w14:paraId="33CBF1B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3204919C"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nil"/>
              <w:right w:val="nil"/>
            </w:tcBorders>
            <w:shd w:val="clear" w:color="auto" w:fill="auto"/>
            <w:vAlign w:val="center"/>
          </w:tcPr>
          <w:p w14:paraId="7452D3E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single" w:sz="4" w:space="0" w:color="auto"/>
              <w:right w:val="nil"/>
            </w:tcBorders>
            <w:shd w:val="clear" w:color="auto" w:fill="auto"/>
            <w:vAlign w:val="center"/>
          </w:tcPr>
          <w:p w14:paraId="28974026"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90" w:type="dxa"/>
            <w:tcBorders>
              <w:top w:val="nil"/>
              <w:left w:val="nil"/>
              <w:bottom w:val="nil"/>
              <w:right w:val="nil"/>
            </w:tcBorders>
            <w:shd w:val="clear" w:color="auto" w:fill="auto"/>
            <w:vAlign w:val="center"/>
            <w:hideMark/>
          </w:tcPr>
          <w:p w14:paraId="4D84AA6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1.1</w:t>
            </w:r>
          </w:p>
        </w:tc>
      </w:tr>
      <w:tr w:rsidR="007D4041" w:rsidRPr="00C4681B" w14:paraId="19C0CE60" w14:textId="77777777" w:rsidTr="00C4681B">
        <w:trPr>
          <w:jc w:val="center"/>
        </w:trPr>
        <w:tc>
          <w:tcPr>
            <w:tcW w:w="2608" w:type="dxa"/>
            <w:tcBorders>
              <w:top w:val="single" w:sz="4" w:space="0" w:color="auto"/>
              <w:left w:val="nil"/>
              <w:bottom w:val="single" w:sz="8" w:space="0" w:color="auto"/>
              <w:right w:val="nil"/>
            </w:tcBorders>
            <w:shd w:val="clear" w:color="auto" w:fill="auto"/>
            <w:vAlign w:val="center"/>
            <w:hideMark/>
          </w:tcPr>
          <w:p w14:paraId="246C9AF9" w14:textId="319A21A3"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 xml:space="preserve">Maximum potential monthly recharge </w:t>
            </w:r>
            <w:r w:rsidR="00A553E8" w:rsidRPr="00C4681B">
              <w:rPr>
                <w:rFonts w:eastAsia="Times New Roman" w:cs="Calibri"/>
                <w:sz w:val="18"/>
                <w:szCs w:val="18"/>
                <w:lang w:eastAsia="fr-FR"/>
              </w:rPr>
              <w:t>(</w:t>
            </w:r>
            <w:r w:rsidRPr="00C4681B">
              <w:rPr>
                <w:rFonts w:eastAsia="Times New Roman" w:cs="Calibri"/>
                <w:sz w:val="18"/>
                <w:szCs w:val="18"/>
                <w:lang w:eastAsia="fr-FR"/>
              </w:rPr>
              <w:t>mm</w:t>
            </w:r>
            <w:r w:rsidR="00A553E8" w:rsidRPr="00C4681B">
              <w:rPr>
                <w:rFonts w:eastAsia="Times New Roman" w:cs="Calibri"/>
                <w:sz w:val="18"/>
                <w:szCs w:val="18"/>
                <w:lang w:eastAsia="fr-FR"/>
              </w:rPr>
              <w:t>)</w:t>
            </w:r>
          </w:p>
        </w:tc>
        <w:tc>
          <w:tcPr>
            <w:tcW w:w="637" w:type="dxa"/>
            <w:tcBorders>
              <w:top w:val="single" w:sz="4" w:space="0" w:color="auto"/>
              <w:left w:val="nil"/>
              <w:bottom w:val="single" w:sz="8" w:space="0" w:color="auto"/>
              <w:right w:val="nil"/>
            </w:tcBorders>
            <w:shd w:val="clear" w:color="auto" w:fill="auto"/>
            <w:noWrap/>
            <w:vAlign w:val="center"/>
          </w:tcPr>
          <w:p w14:paraId="758203DE"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single" w:sz="4" w:space="0" w:color="auto"/>
              <w:left w:val="nil"/>
              <w:bottom w:val="single" w:sz="8" w:space="0" w:color="auto"/>
              <w:right w:val="nil"/>
            </w:tcBorders>
            <w:shd w:val="clear" w:color="auto" w:fill="auto"/>
            <w:noWrap/>
            <w:vAlign w:val="center"/>
          </w:tcPr>
          <w:p w14:paraId="17DB4B72"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single" w:sz="4" w:space="0" w:color="auto"/>
              <w:left w:val="nil"/>
              <w:bottom w:val="single" w:sz="8" w:space="0" w:color="auto"/>
              <w:right w:val="nil"/>
            </w:tcBorders>
            <w:shd w:val="clear" w:color="auto" w:fill="auto"/>
            <w:noWrap/>
            <w:vAlign w:val="center"/>
          </w:tcPr>
          <w:p w14:paraId="52EA083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single" w:sz="4" w:space="0" w:color="auto"/>
              <w:left w:val="nil"/>
              <w:bottom w:val="single" w:sz="8" w:space="0" w:color="auto"/>
              <w:right w:val="nil"/>
            </w:tcBorders>
            <w:shd w:val="clear" w:color="auto" w:fill="auto"/>
            <w:noWrap/>
            <w:vAlign w:val="center"/>
          </w:tcPr>
          <w:p w14:paraId="774906F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single" w:sz="4" w:space="0" w:color="auto"/>
              <w:left w:val="nil"/>
              <w:bottom w:val="single" w:sz="8" w:space="0" w:color="auto"/>
              <w:right w:val="nil"/>
            </w:tcBorders>
            <w:shd w:val="clear" w:color="auto" w:fill="auto"/>
            <w:noWrap/>
            <w:vAlign w:val="center"/>
          </w:tcPr>
          <w:p w14:paraId="479DBA74"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single" w:sz="4" w:space="0" w:color="auto"/>
              <w:left w:val="nil"/>
              <w:bottom w:val="single" w:sz="8" w:space="0" w:color="auto"/>
              <w:right w:val="nil"/>
            </w:tcBorders>
            <w:shd w:val="clear" w:color="auto" w:fill="auto"/>
            <w:noWrap/>
            <w:vAlign w:val="center"/>
            <w:hideMark/>
          </w:tcPr>
          <w:p w14:paraId="0906C3F1"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141.5</w:t>
            </w:r>
          </w:p>
        </w:tc>
        <w:tc>
          <w:tcPr>
            <w:tcW w:w="637" w:type="dxa"/>
            <w:tcBorders>
              <w:top w:val="single" w:sz="4" w:space="0" w:color="auto"/>
              <w:left w:val="nil"/>
              <w:bottom w:val="single" w:sz="8" w:space="0" w:color="auto"/>
              <w:right w:val="nil"/>
            </w:tcBorders>
            <w:shd w:val="clear" w:color="auto" w:fill="auto"/>
            <w:noWrap/>
            <w:vAlign w:val="center"/>
            <w:hideMark/>
          </w:tcPr>
          <w:p w14:paraId="6397B92F"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367.2</w:t>
            </w:r>
          </w:p>
        </w:tc>
        <w:tc>
          <w:tcPr>
            <w:tcW w:w="637" w:type="dxa"/>
            <w:tcBorders>
              <w:top w:val="single" w:sz="4" w:space="0" w:color="auto"/>
              <w:left w:val="nil"/>
              <w:bottom w:val="single" w:sz="8" w:space="0" w:color="auto"/>
              <w:right w:val="nil"/>
            </w:tcBorders>
            <w:shd w:val="clear" w:color="auto" w:fill="auto"/>
            <w:noWrap/>
            <w:vAlign w:val="center"/>
            <w:hideMark/>
          </w:tcPr>
          <w:p w14:paraId="4EA82899"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349.0</w:t>
            </w:r>
          </w:p>
        </w:tc>
        <w:tc>
          <w:tcPr>
            <w:tcW w:w="637" w:type="dxa"/>
            <w:tcBorders>
              <w:top w:val="single" w:sz="4" w:space="0" w:color="auto"/>
              <w:left w:val="nil"/>
              <w:bottom w:val="single" w:sz="8" w:space="0" w:color="auto"/>
              <w:right w:val="nil"/>
            </w:tcBorders>
            <w:shd w:val="clear" w:color="auto" w:fill="auto"/>
            <w:noWrap/>
            <w:vAlign w:val="center"/>
            <w:hideMark/>
          </w:tcPr>
          <w:p w14:paraId="242A5E55"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203.0</w:t>
            </w:r>
          </w:p>
        </w:tc>
        <w:tc>
          <w:tcPr>
            <w:tcW w:w="637" w:type="dxa"/>
            <w:tcBorders>
              <w:top w:val="single" w:sz="4" w:space="0" w:color="auto"/>
              <w:left w:val="nil"/>
              <w:bottom w:val="single" w:sz="8" w:space="0" w:color="auto"/>
              <w:right w:val="nil"/>
            </w:tcBorders>
            <w:shd w:val="clear" w:color="auto" w:fill="auto"/>
            <w:noWrap/>
            <w:vAlign w:val="center"/>
            <w:hideMark/>
          </w:tcPr>
          <w:p w14:paraId="0871BA2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228.5</w:t>
            </w:r>
          </w:p>
        </w:tc>
        <w:tc>
          <w:tcPr>
            <w:tcW w:w="637" w:type="dxa"/>
            <w:tcBorders>
              <w:top w:val="single" w:sz="4" w:space="0" w:color="auto"/>
              <w:left w:val="nil"/>
              <w:bottom w:val="single" w:sz="8" w:space="0" w:color="auto"/>
              <w:right w:val="nil"/>
            </w:tcBorders>
            <w:shd w:val="clear" w:color="auto" w:fill="auto"/>
            <w:noWrap/>
            <w:vAlign w:val="center"/>
          </w:tcPr>
          <w:p w14:paraId="0DFFF4EB"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37" w:type="dxa"/>
            <w:tcBorders>
              <w:top w:val="nil"/>
              <w:left w:val="nil"/>
              <w:bottom w:val="single" w:sz="8" w:space="0" w:color="auto"/>
              <w:right w:val="nil"/>
            </w:tcBorders>
            <w:shd w:val="clear" w:color="auto" w:fill="auto"/>
            <w:noWrap/>
            <w:vAlign w:val="center"/>
          </w:tcPr>
          <w:p w14:paraId="2F638110"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p>
        </w:tc>
        <w:tc>
          <w:tcPr>
            <w:tcW w:w="690" w:type="dxa"/>
            <w:tcBorders>
              <w:top w:val="nil"/>
              <w:left w:val="nil"/>
              <w:bottom w:val="single" w:sz="8" w:space="0" w:color="auto"/>
              <w:right w:val="nil"/>
            </w:tcBorders>
            <w:shd w:val="clear" w:color="auto" w:fill="auto"/>
            <w:noWrap/>
            <w:vAlign w:val="center"/>
            <w:hideMark/>
          </w:tcPr>
          <w:p w14:paraId="175B044D" w14:textId="77777777" w:rsidR="007D4041" w:rsidRPr="00C4681B" w:rsidRDefault="007D4041" w:rsidP="00115CF3">
            <w:pPr>
              <w:autoSpaceDE w:val="0"/>
              <w:autoSpaceDN w:val="0"/>
              <w:adjustRightInd w:val="0"/>
              <w:snapToGrid w:val="0"/>
              <w:spacing w:line="240" w:lineRule="auto"/>
              <w:jc w:val="center"/>
              <w:rPr>
                <w:rFonts w:eastAsia="Times New Roman" w:cs="Calibri"/>
                <w:sz w:val="18"/>
                <w:szCs w:val="18"/>
                <w:lang w:eastAsia="fr-FR"/>
              </w:rPr>
            </w:pPr>
            <w:r w:rsidRPr="00C4681B">
              <w:rPr>
                <w:rFonts w:eastAsia="Times New Roman" w:cs="Calibri"/>
                <w:sz w:val="18"/>
                <w:szCs w:val="18"/>
                <w:lang w:eastAsia="fr-FR"/>
              </w:rPr>
              <w:t>1289.3</w:t>
            </w:r>
          </w:p>
        </w:tc>
      </w:tr>
    </w:tbl>
    <w:p w14:paraId="14B9E888" w14:textId="426B5C91" w:rsidR="007D4041" w:rsidRPr="00C4681B" w:rsidRDefault="00115CF3" w:rsidP="00115CF3">
      <w:pPr>
        <w:pStyle w:val="MDPI21heading1"/>
      </w:pPr>
      <w:r w:rsidRPr="00C4681B">
        <w:t xml:space="preserve">4. </w:t>
      </w:r>
      <w:r w:rsidR="007D4041" w:rsidRPr="00C4681B">
        <w:t>Discussion</w:t>
      </w:r>
    </w:p>
    <w:p w14:paraId="3B1A70F7" w14:textId="2A12F0AF" w:rsidR="007D4041" w:rsidRPr="00C4681B" w:rsidRDefault="007D4041" w:rsidP="00115CF3">
      <w:pPr>
        <w:pStyle w:val="MDPI31text"/>
      </w:pPr>
      <w:r w:rsidRPr="00C4681B">
        <w:t xml:space="preserve">As described above, the Thornthwaite model was used to estimate current and future recharge under the RCP 4.5 and RCP 8.5 scenarios </w:t>
      </w:r>
      <w:r w:rsidR="00A553E8" w:rsidRPr="00C4681B">
        <w:t>(</w:t>
      </w:r>
      <w:r w:rsidRPr="00C4681B">
        <w:t>for the periods 202</w:t>
      </w:r>
      <w:r w:rsidR="00C1324A" w:rsidRPr="00C4681B">
        <w:t>0</w:t>
      </w:r>
      <w:r w:rsidR="00DA4214" w:rsidRPr="00C4681B">
        <w:t>-</w:t>
      </w:r>
      <w:r w:rsidR="00C1324A" w:rsidRPr="00C4681B">
        <w:t>2039</w:t>
      </w:r>
      <w:r w:rsidRPr="00C4681B">
        <w:t xml:space="preserve"> and 204</w:t>
      </w:r>
      <w:r w:rsidR="00C1324A" w:rsidRPr="00C4681B">
        <w:t>0</w:t>
      </w:r>
      <w:r w:rsidR="00DA4214" w:rsidRPr="00C4681B">
        <w:t>-</w:t>
      </w:r>
      <w:r w:rsidR="00C1324A" w:rsidRPr="00C4681B">
        <w:t>2059</w:t>
      </w:r>
      <w:r w:rsidR="00A553E8" w:rsidRPr="00C4681B">
        <w:t>)</w:t>
      </w:r>
      <w:r w:rsidRPr="00C4681B">
        <w:t xml:space="preserve"> in the Togolese coastal sedimentary basin.</w:t>
      </w:r>
    </w:p>
    <w:p w14:paraId="5C6F2F04" w14:textId="49F9230B" w:rsidR="007D4041" w:rsidRPr="00C4681B" w:rsidRDefault="007D4041" w:rsidP="00115CF3">
      <w:pPr>
        <w:pStyle w:val="MDPI31text"/>
      </w:pPr>
      <w:r w:rsidRPr="00C4681B">
        <w:t>Our results</w:t>
      </w:r>
      <w:r w:rsidR="00717B9B" w:rsidRPr="00C4681B">
        <w:t>,</w:t>
      </w:r>
      <w:r w:rsidRPr="00C4681B">
        <w:t xml:space="preserve"> summarized in Figure 15</w:t>
      </w:r>
      <w:r w:rsidR="00717B9B" w:rsidRPr="00C4681B">
        <w:t>,</w:t>
      </w:r>
      <w:r w:rsidRPr="00C4681B">
        <w:t xml:space="preserve"> show that</w:t>
      </w:r>
      <w:r w:rsidR="00717B9B" w:rsidRPr="00C4681B">
        <w:t>,</w:t>
      </w:r>
      <w:r w:rsidRPr="00C4681B">
        <w:t xml:space="preserve"> in both scenarios, compared to the current period, groundwater recharge increases more under RCP 8.5 than under RCP 4.5. They also demonstrate that</w:t>
      </w:r>
      <w:r w:rsidR="00717B9B" w:rsidRPr="00C4681B">
        <w:t>,</w:t>
      </w:r>
      <w:r w:rsidRPr="00C4681B">
        <w:t xml:space="preserve"> in the future, recharge will occur in a single block, in contrast to the two peaks of recharge currently observed. This is because the groundwater recharge </w:t>
      </w:r>
      <w:r w:rsidRPr="00C4681B">
        <w:lastRenderedPageBreak/>
        <w:t xml:space="preserve">calculated by the Thornthwaite model is directly dependent on rainfall, and in both scenarios the area </w:t>
      </w:r>
      <w:r w:rsidR="00717B9B" w:rsidRPr="00C4681B">
        <w:t xml:space="preserve">in which </w:t>
      </w:r>
      <w:r w:rsidRPr="00C4681B">
        <w:t>the basin is located will have only one rainy season, as opposed to the two seasons currently observed.</w:t>
      </w:r>
    </w:p>
    <w:p w14:paraId="016525E2" w14:textId="33A83494" w:rsidR="00B127F8" w:rsidRPr="00C4681B" w:rsidRDefault="00B127F8" w:rsidP="00B127F8">
      <w:pPr>
        <w:pStyle w:val="MDPI52figure"/>
        <w:rPr>
          <w:color w:val="auto"/>
        </w:rPr>
      </w:pPr>
    </w:p>
    <w:p w14:paraId="11A2158C" w14:textId="274CCC72" w:rsidR="00D70847" w:rsidRPr="00C4681B" w:rsidRDefault="00D70847" w:rsidP="00B127F8">
      <w:pPr>
        <w:pStyle w:val="MDPI52figure"/>
        <w:rPr>
          <w:color w:val="auto"/>
        </w:rPr>
      </w:pPr>
      <w:r w:rsidRPr="00C4681B">
        <w:rPr>
          <w:noProof/>
        </w:rPr>
        <w:drawing>
          <wp:inline distT="0" distB="0" distL="0" distR="0" wp14:anchorId="484BF141" wp14:editId="1BA0294A">
            <wp:extent cx="6645910" cy="3627120"/>
            <wp:effectExtent l="0" t="0" r="2540" b="0"/>
            <wp:docPr id="780131631" name="Graphique 1">
              <a:extLst xmlns:a="http://schemas.openxmlformats.org/drawingml/2006/main">
                <a:ext uri="{FF2B5EF4-FFF2-40B4-BE49-F238E27FC236}">
                  <a16:creationId xmlns:a16="http://schemas.microsoft.com/office/drawing/2014/main" id="{7FCEAAC5-3438-98B0-67F4-69665B89C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06B00EE" w14:textId="77777777" w:rsidR="00B127F8" w:rsidRPr="00C4681B" w:rsidRDefault="00B127F8" w:rsidP="00B127F8">
      <w:pPr>
        <w:pStyle w:val="MDPI51figurecaption"/>
      </w:pPr>
      <w:r w:rsidRPr="00C4681B">
        <w:rPr>
          <w:b/>
        </w:rPr>
        <w:t xml:space="preserve">Figure 15. </w:t>
      </w:r>
      <w:r w:rsidRPr="00C4681B">
        <w:t>Groundwater recharge evolution in the Togolese coastal sedimentary basin.</w:t>
      </w:r>
    </w:p>
    <w:p w14:paraId="306B925C" w14:textId="246BAC67" w:rsidR="007D4041" w:rsidRPr="00C4681B" w:rsidRDefault="007D4041" w:rsidP="00115CF3">
      <w:pPr>
        <w:pStyle w:val="MDPI31text"/>
      </w:pPr>
      <w:r w:rsidRPr="00C4681B">
        <w:t>It is not easy to situate the trends observed in this study within major global trends. It can, however, be noted that</w:t>
      </w:r>
      <w:r w:rsidR="00717B9B" w:rsidRPr="00C4681B">
        <w:t xml:space="preserve"> the</w:t>
      </w:r>
      <w:r w:rsidRPr="00C4681B">
        <w:t xml:space="preserve"> Togolese coastal aquifers are not part of the 44% of global aquifers that will experience recharge difficulties due to climate change </w:t>
      </w:r>
      <w:r w:rsidRPr="00C4681B">
        <w:fldChar w:fldCharType="begin"/>
      </w:r>
      <w:r w:rsidR="007457EA" w:rsidRPr="00C4681B">
        <w:instrText xml:space="preserve"> ADDIN EN.CITE &lt;EndNote&gt;&lt;Cite&gt;&lt;Author&gt;Cuthbert&lt;/Author&gt;&lt;Year&gt;2019&lt;/Year&gt;&lt;RecNum&gt;676&lt;/RecNum&gt;&lt;DisplayText&gt;&lt;style size="10"&gt;[52]&lt;/style&gt;&lt;/DisplayText&gt;&lt;record&gt;&lt;rec-number&gt;676&lt;/rec-number&gt;&lt;foreign-keys&gt;&lt;key app="EN" db-id="ervrf0sr52fxske0wzqxxprmfdzfxwzpzzap" timestamp="1576816069" guid="bccdea35-7c05-4dbd-9cf8-61ed80d168c1"&gt;676&lt;/key&gt;&lt;/foreign-keys&gt;&lt;ref-type name="Journal Article"&gt;17&lt;/ref-type&gt;&lt;contributors&gt;&lt;authors&gt;&lt;author&gt;Cuthbert, M. O.&lt;/author&gt;&lt;author&gt;Gleeson, T.&lt;/author&gt;&lt;author&gt;Moosdorf, N.&lt;/author&gt;&lt;author&gt;Befus, K. M.&lt;/author&gt;&lt;author&gt;Schneider, A.&lt;/author&gt;&lt;author&gt;Hartmann, J.&lt;/author&gt;&lt;author&gt;Lehner, B.&lt;/author&gt;&lt;/authors&gt;&lt;/contributors&gt;&lt;titles&gt;&lt;title&gt;Global patterns and dynamics of climate–groundwater interactions&lt;/title&gt;&lt;secondary-title&gt;Nature Climate Change&lt;/secondary-title&gt;&lt;/titles&gt;&lt;periodical&gt;&lt;full-title&gt;Nature Climate Change&lt;/full-title&gt;&lt;/periodical&gt;&lt;pages&gt;137-141&lt;/pages&gt;&lt;volume&gt;9&lt;/volume&gt;&lt;number&gt;2&lt;/number&gt;&lt;section&gt;137&lt;/section&gt;&lt;dates&gt;&lt;year&gt;2019&lt;/year&gt;&lt;/dates&gt;&lt;isbn&gt;1758-678X&amp;#xD;1758-6798&lt;/isbn&gt;&lt;urls&gt;&lt;/urls&gt;&lt;electronic-resource-num&gt;10.1038/s41558-018-0386-4&lt;/electronic-resource-num&gt;&lt;/record&gt;&lt;/Cite&gt;&lt;/EndNote&gt;</w:instrText>
      </w:r>
      <w:r w:rsidRPr="00C4681B">
        <w:fldChar w:fldCharType="separate"/>
      </w:r>
      <w:r w:rsidR="007457EA" w:rsidRPr="00C4681B">
        <w:rPr>
          <w:noProof/>
        </w:rPr>
        <w:t>[52]</w:t>
      </w:r>
      <w:r w:rsidRPr="00C4681B">
        <w:fldChar w:fldCharType="end"/>
      </w:r>
      <w:r w:rsidRPr="00C4681B">
        <w:t xml:space="preserve">. Indeed, in a recent global review, </w:t>
      </w:r>
      <w:r w:rsidR="0081439A" w:rsidRPr="00C4681B">
        <w:t xml:space="preserve">Cárdenas Castillero, </w:t>
      </w:r>
      <w:proofErr w:type="spellStart"/>
      <w:r w:rsidR="0081439A" w:rsidRPr="00C4681B">
        <w:t>Kuráž</w:t>
      </w:r>
      <w:proofErr w:type="spellEnd"/>
      <w:r w:rsidR="00717B9B" w:rsidRPr="00C4681B">
        <w:t>,</w:t>
      </w:r>
      <w:r w:rsidR="0081439A" w:rsidRPr="00C4681B">
        <w:t xml:space="preserve"> and Rahim </w:t>
      </w:r>
      <w:r w:rsidRPr="00C4681B">
        <w:fldChar w:fldCharType="begin"/>
      </w:r>
      <w:r w:rsidR="007457EA" w:rsidRPr="00C4681B">
        <w:instrText xml:space="preserve"> ADDIN EN.CITE &lt;EndNote&gt;&lt;Cite AuthorYear="1"&gt;&lt;Author&gt;Cárdenas Castillero&lt;/Author&gt;&lt;Year&gt;2021&lt;/Year&gt;&lt;RecNum&gt;1328&lt;/RecNum&gt;&lt;DisplayText&gt;&lt;style size="10"&gt;Cárdenas Castillero, Kuráž and Rahim [4]&lt;/style&gt;&lt;/DisplayText&gt;&lt;record&gt;&lt;rec-number&gt;1328&lt;/rec-number&gt;&lt;foreign-keys&gt;&lt;key app="EN" db-id="ervrf0sr52fxske0wzqxxprmfdzfxwzpzzap" timestamp="1707677269" guid="7dada1ba-a48f-435a-b7f3-06927d98d2b6"&gt;1328&lt;/key&gt;&lt;/foreign-keys&gt;&lt;ref-type name="Journal Article"&gt;17&lt;/ref-type&gt;&lt;contributors&gt;&lt;authors&gt;&lt;author&gt;Cárdenas Castillero, Gustavo&lt;/author&gt;&lt;author&gt;Kuráž, Michal&lt;/author&gt;&lt;author&gt;Rahim, Akif&lt;/author&gt;&lt;/authors&gt;&lt;/contributors&gt;&lt;titles&gt;&lt;title&gt;Review of Global Interest and Developments in the Research on Aquifer Recharge and Climate Change: A Bibliometric Approach&lt;/title&gt;&lt;secondary-title&gt;Water&lt;/secondary-title&gt;&lt;/titles&gt;&lt;periodical&gt;&lt;full-title&gt;Water&lt;/full-title&gt;&lt;/periodical&gt;&lt;volume&gt;13&lt;/volume&gt;&lt;number&gt;21&lt;/number&gt;&lt;section&gt;3001&lt;/section&gt;&lt;dates&gt;&lt;year&gt;2021&lt;/year&gt;&lt;/dates&gt;&lt;isbn&gt;2073-4441&lt;/isbn&gt;&lt;urls&gt;&lt;/urls&gt;&lt;electronic-resource-num&gt;10.3390/w13213001&lt;/electronic-resource-num&gt;&lt;/record&gt;&lt;/Cite&gt;&lt;/EndNote&gt;</w:instrText>
      </w:r>
      <w:r w:rsidRPr="00C4681B">
        <w:fldChar w:fldCharType="separate"/>
      </w:r>
      <w:r w:rsidR="007457EA" w:rsidRPr="00C4681B">
        <w:rPr>
          <w:noProof/>
        </w:rPr>
        <w:t>Cárdenas Castillero, Kuráž and Rahim [4]</w:t>
      </w:r>
      <w:r w:rsidRPr="00C4681B">
        <w:fldChar w:fldCharType="end"/>
      </w:r>
      <w:r w:rsidRPr="00C4681B">
        <w:t xml:space="preserve"> located aquifers that experience decreases in recharge occurring in semi-arid and arid areas, while increases in recharge will be observed in regions where snow predominates in winter and at high altitudes such as the Alps and the Himalayas. Even though the author recognizes that the African continent where the study area is located remains to be studied, a relationship between the recharge and the quantity of water available on the surface in the future may also emerge in Africa. Thus, the regions </w:t>
      </w:r>
      <w:r w:rsidR="00717B9B" w:rsidRPr="00C4681B">
        <w:t xml:space="preserve">in which </w:t>
      </w:r>
      <w:r w:rsidRPr="00C4681B">
        <w:t xml:space="preserve">a drop in precipitation is expected—in the Sahel, in North or southern Africa—will experience drops in groundwater recharge </w:t>
      </w:r>
      <w:r w:rsidRPr="00C4681B">
        <w:rPr>
          <w:szCs w:val="20"/>
        </w:rPr>
        <w:fldChar w:fldCharType="begin">
          <w:fldData xml:space="preserve">PEVuZE5vdGU+PENpdGU+PEF1dGhvcj5Bc2NvdHQ8L0F1dGhvcj48WWVhcj4yMDIyPC9ZZWFyPjxS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</w:fldData>
        </w:fldChar>
      </w:r>
      <w:r w:rsidR="007457EA" w:rsidRPr="00C4681B">
        <w:rPr>
          <w:szCs w:val="20"/>
        </w:rPr>
        <w:instrText xml:space="preserve"> ADDIN EN.CITE </w:instrText>
      </w:r>
      <w:r w:rsidR="007457EA" w:rsidRPr="00C4681B">
        <w:rPr>
          <w:szCs w:val="20"/>
        </w:rPr>
        <w:fldChar w:fldCharType="begin">
          <w:fldData xml:space="preserve">PEVuZE5vdGU+PENpdGU+PEF1dGhvcj5Bc2NvdHQ8L0F1dGhvcj48WWVhcj4yMDIyPC9ZZWFyPjxS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</w:fldData>
        </w:fldChar>
      </w:r>
      <w:r w:rsidR="007457EA" w:rsidRPr="00C4681B">
        <w:rPr>
          <w:szCs w:val="20"/>
        </w:rPr>
        <w:instrText xml:space="preserve"> ADDIN EN.CITE.DATA </w:instrText>
      </w:r>
      <w:r w:rsidR="007457EA" w:rsidRPr="00C4681B">
        <w:rPr>
          <w:szCs w:val="20"/>
        </w:rPr>
      </w:r>
      <w:r w:rsidR="007457EA" w:rsidRPr="00C4681B">
        <w:rPr>
          <w:szCs w:val="20"/>
        </w:rPr>
        <w:fldChar w:fldCharType="end"/>
      </w:r>
      <w:r w:rsidRPr="00C4681B">
        <w:rPr>
          <w:szCs w:val="20"/>
        </w:rPr>
      </w:r>
      <w:r w:rsidRPr="00C4681B">
        <w:rPr>
          <w:szCs w:val="20"/>
        </w:rPr>
        <w:fldChar w:fldCharType="separate"/>
      </w:r>
      <w:r w:rsidR="007457EA" w:rsidRPr="00C4681B">
        <w:rPr>
          <w:noProof/>
          <w:szCs w:val="20"/>
        </w:rPr>
        <w:t>[34,59</w:t>
      </w:r>
      <w:r w:rsidR="00DA4214" w:rsidRPr="00C4681B">
        <w:rPr>
          <w:noProof/>
          <w:szCs w:val="20"/>
        </w:rPr>
        <w:t>-</w:t>
      </w:r>
      <w:r w:rsidR="007457EA" w:rsidRPr="00C4681B">
        <w:rPr>
          <w:noProof/>
          <w:szCs w:val="20"/>
        </w:rPr>
        <w:t>62]</w:t>
      </w:r>
      <w:r w:rsidRPr="00C4681B">
        <w:rPr>
          <w:szCs w:val="20"/>
        </w:rPr>
        <w:fldChar w:fldCharType="end"/>
      </w:r>
      <w:r w:rsidRPr="00C4681B">
        <w:rPr>
          <w:szCs w:val="20"/>
        </w:rPr>
        <w:t xml:space="preserve">. </w:t>
      </w:r>
      <w:r w:rsidRPr="00C4681B">
        <w:t xml:space="preserve">On the other hand, in equatorial and tropical regions, recharges are expected to increase due to future increases in precipitation </w:t>
      </w:r>
      <w:r w:rsidRPr="00C4681B">
        <w:fldChar w:fldCharType="begin">
          <w:fldData xml:space="preserve">PEVuZE5vdGU+PENpdGU+PEF1dGhvcj5NaWxlaGFtPC9BdXRob3I+PFllYXI+MjAwOTwvWWVhcj48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</w:fldData>
        </w:fldChar>
      </w:r>
      <w:r w:rsidR="007457EA" w:rsidRPr="00C4681B">
        <w:instrText xml:space="preserve"> ADDIN EN.CITE </w:instrText>
      </w:r>
      <w:r w:rsidR="007457EA" w:rsidRPr="00C4681B">
        <w:fldChar w:fldCharType="begin">
          <w:fldData xml:space="preserve">PEVuZE5vdGU+PENpdGU+PEF1dGhvcj5NaWxlaGFtPC9BdXRob3I+PFllYXI+MjAwOTwvWWVhcj48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</w:fldData>
        </w:fldChar>
      </w:r>
      <w:r w:rsidR="007457EA" w:rsidRPr="00C4681B">
        <w:instrText xml:space="preserve"> ADDIN EN.CITE.DATA </w:instrText>
      </w:r>
      <w:r w:rsidR="007457EA" w:rsidRPr="00C4681B">
        <w:fldChar w:fldCharType="end"/>
      </w:r>
      <w:r w:rsidRPr="00C4681B">
        <w:fldChar w:fldCharType="separate"/>
      </w:r>
      <w:r w:rsidR="007457EA" w:rsidRPr="00C4681B">
        <w:rPr>
          <w:noProof/>
        </w:rPr>
        <w:t>[33,35]</w:t>
      </w:r>
      <w:r w:rsidRPr="00C4681B">
        <w:fldChar w:fldCharType="end"/>
      </w:r>
      <w:r w:rsidRPr="00C4681B">
        <w:t>.</w:t>
      </w:r>
    </w:p>
    <w:p w14:paraId="29DA9390" w14:textId="34B358F4" w:rsidR="007D4041" w:rsidRPr="00C4681B" w:rsidRDefault="007D4041" w:rsidP="00115CF3">
      <w:pPr>
        <w:pStyle w:val="MDPI31text"/>
      </w:pPr>
      <w:r w:rsidRPr="00C4681B">
        <w:t>While climate has a significant impact on groundwater recharge, local physical characteristics also play a role. The runoff coefficient, which reflects the impact of slope, soil permeability, and infiltration capacity, serves as an example. As may be seen from Figure 16, the recharge is inversely related to the runoff coefficient value. Whatever the climatic scenario, C</w:t>
      </w:r>
      <w:r w:rsidR="00A553E8" w:rsidRPr="00C4681B">
        <w:rPr>
          <w:vertAlign w:val="subscript"/>
        </w:rPr>
        <w:t>1</w:t>
      </w:r>
      <w:r w:rsidR="00A553E8" w:rsidRPr="00C4681B">
        <w:t xml:space="preserve"> = 0</w:t>
      </w:r>
      <w:r w:rsidRPr="00C4681B">
        <w:t xml:space="preserve">.1 is found to have the highest recharge. These are regions with very permeable soils, a mild slope </w:t>
      </w:r>
      <w:r w:rsidR="00A553E8" w:rsidRPr="00C4681B">
        <w:t>(</w:t>
      </w:r>
      <w:r w:rsidRPr="00C4681B">
        <w:t>2%</w:t>
      </w:r>
      <w:r w:rsidR="00A553E8" w:rsidRPr="00C4681B">
        <w:t>)</w:t>
      </w:r>
      <w:r w:rsidRPr="00C4681B">
        <w:t>, and forest or savannah vegetation. Therefore, these circumstances favor groundwater recharge. The high runoff zones C</w:t>
      </w:r>
      <w:r w:rsidRPr="00C4681B">
        <w:rPr>
          <w:vertAlign w:val="subscript"/>
        </w:rPr>
        <w:t>6</w:t>
      </w:r>
      <w:r w:rsidR="0081439A" w:rsidRPr="00C4681B">
        <w:t xml:space="preserve"> </w:t>
      </w:r>
      <w:r w:rsidRPr="00C4681B">
        <w:t xml:space="preserve">= 0.6, which are situated on steep slopes </w:t>
      </w:r>
      <w:r w:rsidR="00A553E8" w:rsidRPr="00C4681B">
        <w:t>(</w:t>
      </w:r>
      <w:r w:rsidRPr="00C4681B">
        <w:t>&gt;7%</w:t>
      </w:r>
      <w:r w:rsidR="00A553E8" w:rsidRPr="00C4681B">
        <w:t>)</w:t>
      </w:r>
      <w:r w:rsidRPr="00C4681B">
        <w:t xml:space="preserve"> and where water does not have time to permeate the soil, are at the other end of the spectrum.</w:t>
      </w:r>
    </w:p>
    <w:p w14:paraId="020160E9" w14:textId="1558001C" w:rsidR="00115CF3" w:rsidRPr="00C4681B" w:rsidRDefault="00115CF3" w:rsidP="00115CF3">
      <w:pPr>
        <w:pStyle w:val="MDPI52figure"/>
        <w:rPr>
          <w:color w:val="auto"/>
        </w:rPr>
      </w:pPr>
      <w:r w:rsidRPr="00C4681B">
        <w:rPr>
          <w:noProof/>
        </w:rPr>
        <w:lastRenderedPageBreak/>
        <w:drawing>
          <wp:inline distT="0" distB="0" distL="0" distR="0" wp14:anchorId="6C08E07A" wp14:editId="74DA57B3">
            <wp:extent cx="6645910" cy="2783691"/>
            <wp:effectExtent l="0" t="0" r="2540" b="0"/>
            <wp:docPr id="863714079" name="Graphique 1">
              <a:extLst xmlns:a="http://schemas.openxmlformats.org/drawingml/2006/main">
                <a:ext uri="{FF2B5EF4-FFF2-40B4-BE49-F238E27FC236}">
                  <a16:creationId xmlns:a16="http://schemas.microsoft.com/office/drawing/2014/main" id="{A2BA167E-D7AC-6EEA-27E9-EFF8873B38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15BC15F" w14:textId="3EF728AE" w:rsidR="007D4041" w:rsidRPr="00C4681B" w:rsidRDefault="00115CF3" w:rsidP="00115CF3">
      <w:pPr>
        <w:pStyle w:val="MDPI51figurecaption"/>
        <w:jc w:val="both"/>
      </w:pPr>
      <w:r w:rsidRPr="00C4681B">
        <w:rPr>
          <w:b/>
        </w:rPr>
        <w:t xml:space="preserve">Figure 16. </w:t>
      </w:r>
      <w:r w:rsidR="007D4041" w:rsidRPr="00C4681B">
        <w:t>Recharge evolution according to runoff coefficient in the Togolese coastal sedimentary basin.</w:t>
      </w:r>
    </w:p>
    <w:p w14:paraId="78162CFB" w14:textId="42A61335" w:rsidR="007D4041" w:rsidRPr="00C4681B" w:rsidRDefault="007D4041" w:rsidP="00115CF3">
      <w:pPr>
        <w:pStyle w:val="MDPI31text"/>
      </w:pPr>
      <w:r w:rsidRPr="00C4681B">
        <w:t xml:space="preserve">Although, in theory, the runoff coefficient determines the recharge in the basin, the surface area covered by each runoff coefficient will also have an absolute impact on the volume of groundwater that </w:t>
      </w:r>
      <w:proofErr w:type="gramStart"/>
      <w:r w:rsidRPr="00C4681B">
        <w:t>actually reaches</w:t>
      </w:r>
      <w:proofErr w:type="gramEnd"/>
      <w:r w:rsidRPr="00C4681B">
        <w:t xml:space="preserve"> the aquifer. Since C3 areas </w:t>
      </w:r>
      <w:r w:rsidR="00A553E8" w:rsidRPr="00C4681B">
        <w:t>(</w:t>
      </w:r>
      <w:r w:rsidRPr="00C4681B">
        <w:t>0.3</w:t>
      </w:r>
      <w:r w:rsidR="00A553E8" w:rsidRPr="00C4681B">
        <w:t>)</w:t>
      </w:r>
      <w:r w:rsidRPr="00C4681B">
        <w:t xml:space="preserve"> constitute a larger portion of the basin</w:t>
      </w:r>
      <w:r w:rsidR="00831C8C" w:rsidRPr="00C4681B">
        <w:t>’</w:t>
      </w:r>
      <w:r w:rsidRPr="00C4681B">
        <w:t xml:space="preserve">s surface area than C1 areas </w:t>
      </w:r>
      <w:r w:rsidR="00A553E8" w:rsidRPr="00C4681B">
        <w:t>(</w:t>
      </w:r>
      <w:r w:rsidRPr="00C4681B">
        <w:t>0.1</w:t>
      </w:r>
      <w:r w:rsidR="00A553E8" w:rsidRPr="00C4681B">
        <w:t>)</w:t>
      </w:r>
      <w:r w:rsidRPr="00C4681B">
        <w:t xml:space="preserve">, </w:t>
      </w:r>
      <w:proofErr w:type="gramStart"/>
      <w:r w:rsidRPr="00C4681B">
        <w:t>it is clear that these</w:t>
      </w:r>
      <w:proofErr w:type="gramEnd"/>
      <w:r w:rsidRPr="00C4681B">
        <w:t xml:space="preserve"> areas experience higher recharge volumes </w:t>
      </w:r>
      <w:r w:rsidR="00A553E8" w:rsidRPr="00C4681B">
        <w:t>(</w:t>
      </w:r>
      <w:r w:rsidRPr="00C4681B">
        <w:t>Table 9 and Figure 17</w:t>
      </w:r>
      <w:r w:rsidR="00A553E8" w:rsidRPr="00C4681B">
        <w:t>)</w:t>
      </w:r>
      <w:r w:rsidRPr="00C4681B">
        <w:t>.</w:t>
      </w:r>
    </w:p>
    <w:p w14:paraId="34FD699F" w14:textId="77777777" w:rsidR="0026678A" w:rsidRPr="00C4681B" w:rsidRDefault="0026678A">
      <w:pPr>
        <w:spacing w:line="240" w:lineRule="auto"/>
        <w:jc w:val="left"/>
        <w:rPr>
          <w:rFonts w:eastAsia="Times New Roman" w:cstheme="minorBidi"/>
          <w:b/>
          <w:noProof w:val="0"/>
          <w:kern w:val="2"/>
          <w:sz w:val="18"/>
          <w:szCs w:val="22"/>
          <w:lang w:eastAsia="de-DE" w:bidi="en-US"/>
          <w14:ligatures w14:val="standardContextual"/>
        </w:rPr>
      </w:pPr>
      <w:r w:rsidRPr="00C4681B">
        <w:rPr>
          <w:b/>
        </w:rPr>
        <w:br w:type="page"/>
      </w:r>
    </w:p>
    <w:p w14:paraId="25881041" w14:textId="5BE9D781" w:rsidR="002537CE" w:rsidRPr="00C4681B" w:rsidRDefault="002537CE" w:rsidP="002537CE">
      <w:pPr>
        <w:pStyle w:val="MDPI41tablecaption"/>
      </w:pPr>
      <w:r w:rsidRPr="00C4681B">
        <w:rPr>
          <w:b/>
        </w:rPr>
        <w:lastRenderedPageBreak/>
        <w:t xml:space="preserve">Table 9. </w:t>
      </w:r>
      <w:r w:rsidRPr="00C4681B">
        <w:t>Recharged volume evolution as a function of runoff coefficient.</w:t>
      </w:r>
    </w:p>
    <w:tbl>
      <w:tblPr>
        <w:tblW w:w="10465" w:type="dxa"/>
        <w:jc w:val="center"/>
        <w:tblLayout w:type="fixed"/>
        <w:tblCellMar>
          <w:left w:w="0" w:type="dxa"/>
          <w:right w:w="0" w:type="dxa"/>
        </w:tblCellMar>
        <w:tblLook w:val="04A0" w:firstRow="1" w:lastRow="0" w:firstColumn="1" w:lastColumn="0" w:noHBand="0" w:noVBand="1"/>
      </w:tblPr>
      <w:tblGrid>
        <w:gridCol w:w="1418"/>
        <w:gridCol w:w="992"/>
        <w:gridCol w:w="851"/>
        <w:gridCol w:w="1842"/>
        <w:gridCol w:w="1843"/>
        <w:gridCol w:w="1701"/>
        <w:gridCol w:w="1818"/>
      </w:tblGrid>
      <w:tr w:rsidR="002537CE" w:rsidRPr="00C4681B" w14:paraId="0D601C09" w14:textId="77777777" w:rsidTr="0081439A">
        <w:trPr>
          <w:jc w:val="center"/>
        </w:trPr>
        <w:tc>
          <w:tcPr>
            <w:tcW w:w="1418" w:type="dxa"/>
            <w:tcBorders>
              <w:top w:val="single" w:sz="8" w:space="0" w:color="auto"/>
              <w:left w:val="nil"/>
              <w:bottom w:val="nil"/>
              <w:right w:val="nil"/>
            </w:tcBorders>
            <w:shd w:val="clear" w:color="auto" w:fill="auto"/>
            <w:noWrap/>
            <w:vAlign w:val="center"/>
            <w:hideMark/>
          </w:tcPr>
          <w:p w14:paraId="6FE4565E" w14:textId="77777777" w:rsidR="002537CE" w:rsidRPr="00C4681B" w:rsidRDefault="002537CE" w:rsidP="00F55BEB">
            <w:pPr>
              <w:autoSpaceDE w:val="0"/>
              <w:autoSpaceDN w:val="0"/>
              <w:adjustRightInd w:val="0"/>
              <w:snapToGrid w:val="0"/>
              <w:spacing w:line="240" w:lineRule="auto"/>
              <w:jc w:val="center"/>
              <w:rPr>
                <w:rFonts w:ascii="Times New Roman" w:eastAsia="Times New Roman" w:hAnsi="Times New Roman"/>
                <w:color w:val="auto"/>
                <w:szCs w:val="18"/>
                <w:lang w:eastAsia="fr-FR"/>
              </w:rPr>
            </w:pPr>
          </w:p>
        </w:tc>
        <w:tc>
          <w:tcPr>
            <w:tcW w:w="9047" w:type="dxa"/>
            <w:gridSpan w:val="6"/>
            <w:tcBorders>
              <w:top w:val="single" w:sz="8" w:space="0" w:color="auto"/>
              <w:left w:val="nil"/>
              <w:bottom w:val="single" w:sz="4" w:space="0" w:color="auto"/>
              <w:right w:val="nil"/>
            </w:tcBorders>
            <w:shd w:val="clear" w:color="auto" w:fill="auto"/>
            <w:noWrap/>
            <w:vAlign w:val="center"/>
            <w:hideMark/>
          </w:tcPr>
          <w:p w14:paraId="25D23C4D" w14:textId="22E98029" w:rsidR="002537CE" w:rsidRPr="00C4681B" w:rsidRDefault="002537CE" w:rsidP="00F55BEB">
            <w:pPr>
              <w:autoSpaceDE w:val="0"/>
              <w:autoSpaceDN w:val="0"/>
              <w:adjustRightInd w:val="0"/>
              <w:snapToGrid w:val="0"/>
              <w:spacing w:line="240" w:lineRule="auto"/>
              <w:jc w:val="center"/>
              <w:rPr>
                <w:rFonts w:eastAsia="Times New Roman" w:cs="Calibri"/>
                <w:b/>
                <w:bCs/>
                <w:szCs w:val="18"/>
                <w:lang w:eastAsia="fr-FR"/>
              </w:rPr>
            </w:pPr>
            <w:r w:rsidRPr="00C4681B">
              <w:rPr>
                <w:rFonts w:eastAsia="Times New Roman" w:cs="Calibri"/>
                <w:b/>
                <w:bCs/>
                <w:szCs w:val="18"/>
                <w:lang w:eastAsia="fr-FR"/>
              </w:rPr>
              <w:t xml:space="preserve">Infiltrated </w:t>
            </w:r>
            <w:r w:rsidR="0081439A" w:rsidRPr="00C4681B">
              <w:rPr>
                <w:rFonts w:eastAsia="Times New Roman" w:cs="Calibri"/>
                <w:b/>
                <w:bCs/>
                <w:szCs w:val="18"/>
                <w:lang w:eastAsia="fr-FR"/>
              </w:rPr>
              <w:t xml:space="preserve">Water Volume </w:t>
            </w:r>
            <w:r w:rsidRPr="00C4681B">
              <w:rPr>
                <w:rFonts w:eastAsia="Times New Roman" w:cs="Calibri"/>
                <w:bCs/>
                <w:szCs w:val="18"/>
                <w:lang w:eastAsia="fr-FR"/>
              </w:rPr>
              <w:t>(</w:t>
            </w:r>
            <w:r w:rsidRPr="00C4681B">
              <w:rPr>
                <w:rFonts w:eastAsia="Times New Roman" w:cs="Calibri"/>
                <w:b/>
                <w:bCs/>
                <w:szCs w:val="18"/>
                <w:lang w:eastAsia="fr-FR"/>
              </w:rPr>
              <w:t>10</w:t>
            </w:r>
            <w:r w:rsidRPr="00C4681B">
              <w:rPr>
                <w:rFonts w:eastAsia="Times New Roman" w:cs="Calibri"/>
                <w:b/>
                <w:bCs/>
                <w:szCs w:val="18"/>
                <w:vertAlign w:val="superscript"/>
                <w:lang w:eastAsia="fr-FR"/>
              </w:rPr>
              <w:t>6</w:t>
            </w:r>
            <w:r w:rsidRPr="00C4681B">
              <w:rPr>
                <w:rFonts w:eastAsia="Times New Roman" w:cs="Calibri"/>
                <w:b/>
                <w:bCs/>
                <w:szCs w:val="18"/>
                <w:lang w:eastAsia="fr-FR"/>
              </w:rPr>
              <w:t xml:space="preserve"> m</w:t>
            </w:r>
            <w:r w:rsidRPr="00C4681B">
              <w:rPr>
                <w:rFonts w:eastAsia="Times New Roman" w:cs="Calibri"/>
                <w:szCs w:val="18"/>
                <w:vertAlign w:val="superscript"/>
                <w:lang w:eastAsia="fr-FR"/>
              </w:rPr>
              <w:t>3</w:t>
            </w:r>
            <w:r w:rsidRPr="00C4681B">
              <w:rPr>
                <w:rFonts w:eastAsia="Times New Roman" w:cs="Calibri"/>
                <w:szCs w:val="18"/>
                <w:lang w:eastAsia="fr-FR"/>
              </w:rPr>
              <w:t>)</w:t>
            </w:r>
          </w:p>
        </w:tc>
      </w:tr>
      <w:tr w:rsidR="0081439A" w:rsidRPr="00C4681B" w14:paraId="6432C69E" w14:textId="77777777" w:rsidTr="0081439A">
        <w:trPr>
          <w:jc w:val="center"/>
        </w:trPr>
        <w:tc>
          <w:tcPr>
            <w:tcW w:w="1418" w:type="dxa"/>
            <w:tcBorders>
              <w:top w:val="single" w:sz="4" w:space="0" w:color="auto"/>
              <w:left w:val="nil"/>
              <w:bottom w:val="single" w:sz="4" w:space="0" w:color="auto"/>
              <w:right w:val="nil"/>
            </w:tcBorders>
            <w:shd w:val="clear" w:color="auto" w:fill="auto"/>
            <w:noWrap/>
            <w:vAlign w:val="center"/>
            <w:hideMark/>
          </w:tcPr>
          <w:p w14:paraId="3B203261" w14:textId="77777777" w:rsidR="002537CE" w:rsidRPr="00C4681B" w:rsidRDefault="002537CE" w:rsidP="00F55BEB">
            <w:pPr>
              <w:autoSpaceDE w:val="0"/>
              <w:autoSpaceDN w:val="0"/>
              <w:adjustRightInd w:val="0"/>
              <w:snapToGrid w:val="0"/>
              <w:spacing w:line="240" w:lineRule="auto"/>
              <w:jc w:val="center"/>
              <w:rPr>
                <w:rFonts w:eastAsia="Times New Roman" w:cs="Calibri"/>
                <w:b/>
                <w:bCs/>
                <w:szCs w:val="16"/>
                <w:lang w:eastAsia="fr-FR"/>
              </w:rPr>
            </w:pPr>
            <w:r w:rsidRPr="00C4681B">
              <w:rPr>
                <w:rFonts w:eastAsia="Times New Roman" w:cs="Calibri"/>
                <w:b/>
                <w:bCs/>
                <w:szCs w:val="16"/>
                <w:lang w:eastAsia="fr-FR"/>
              </w:rPr>
              <w:t xml:space="preserve">Surface Runoff Coef C </w:t>
            </w:r>
          </w:p>
        </w:tc>
        <w:tc>
          <w:tcPr>
            <w:tcW w:w="992" w:type="dxa"/>
            <w:tcBorders>
              <w:top w:val="nil"/>
              <w:left w:val="nil"/>
              <w:bottom w:val="single" w:sz="4" w:space="0" w:color="auto"/>
              <w:right w:val="nil"/>
            </w:tcBorders>
            <w:shd w:val="clear" w:color="auto" w:fill="auto"/>
            <w:noWrap/>
            <w:vAlign w:val="center"/>
            <w:hideMark/>
          </w:tcPr>
          <w:p w14:paraId="5D39740D" w14:textId="77777777" w:rsidR="002537CE" w:rsidRPr="00C4681B" w:rsidRDefault="002537CE" w:rsidP="00F55BEB">
            <w:pPr>
              <w:autoSpaceDE w:val="0"/>
              <w:autoSpaceDN w:val="0"/>
              <w:adjustRightInd w:val="0"/>
              <w:snapToGrid w:val="0"/>
              <w:spacing w:line="240" w:lineRule="auto"/>
              <w:jc w:val="center"/>
              <w:rPr>
                <w:rFonts w:eastAsia="Times New Roman" w:cs="Calibri"/>
                <w:b/>
                <w:bCs/>
                <w:szCs w:val="16"/>
                <w:lang w:eastAsia="fr-FR"/>
              </w:rPr>
            </w:pPr>
            <w:r w:rsidRPr="00C4681B">
              <w:rPr>
                <w:rFonts w:eastAsia="Times New Roman" w:cs="Calibri"/>
                <w:b/>
                <w:bCs/>
                <w:szCs w:val="16"/>
                <w:lang w:eastAsia="fr-FR"/>
              </w:rPr>
              <w:t xml:space="preserve">Surface </w:t>
            </w:r>
            <w:r w:rsidRPr="00C4681B">
              <w:rPr>
                <w:rFonts w:eastAsia="Times New Roman" w:cs="Calibri"/>
                <w:bCs/>
                <w:szCs w:val="16"/>
                <w:lang w:eastAsia="fr-FR"/>
              </w:rPr>
              <w:t>(</w:t>
            </w:r>
            <w:r w:rsidRPr="00C4681B">
              <w:rPr>
                <w:rFonts w:eastAsia="Times New Roman" w:cs="Calibri"/>
                <w:b/>
                <w:bCs/>
                <w:szCs w:val="16"/>
                <w:lang w:eastAsia="fr-FR"/>
              </w:rPr>
              <w:t>km</w:t>
            </w:r>
            <w:r w:rsidRPr="00C4681B">
              <w:rPr>
                <w:rFonts w:eastAsia="Times New Roman" w:cs="Calibri"/>
                <w:b/>
                <w:bCs/>
                <w:szCs w:val="16"/>
                <w:vertAlign w:val="superscript"/>
                <w:lang w:eastAsia="fr-FR"/>
              </w:rPr>
              <w:t>2</w:t>
            </w:r>
            <w:r w:rsidRPr="00C4681B">
              <w:rPr>
                <w:rFonts w:eastAsia="Times New Roman" w:cs="Calibri"/>
                <w:bCs/>
                <w:szCs w:val="16"/>
                <w:lang w:eastAsia="fr-FR"/>
              </w:rPr>
              <w:t>)</w:t>
            </w:r>
          </w:p>
        </w:tc>
        <w:tc>
          <w:tcPr>
            <w:tcW w:w="851" w:type="dxa"/>
            <w:tcBorders>
              <w:top w:val="nil"/>
              <w:left w:val="nil"/>
              <w:bottom w:val="single" w:sz="4" w:space="0" w:color="auto"/>
              <w:right w:val="nil"/>
            </w:tcBorders>
            <w:shd w:val="clear" w:color="auto" w:fill="auto"/>
            <w:noWrap/>
            <w:vAlign w:val="center"/>
            <w:hideMark/>
          </w:tcPr>
          <w:p w14:paraId="0025F523" w14:textId="77777777" w:rsidR="002537CE" w:rsidRPr="00C4681B" w:rsidRDefault="002537CE" w:rsidP="00F55BEB">
            <w:pPr>
              <w:autoSpaceDE w:val="0"/>
              <w:autoSpaceDN w:val="0"/>
              <w:adjustRightInd w:val="0"/>
              <w:snapToGrid w:val="0"/>
              <w:spacing w:line="240" w:lineRule="auto"/>
              <w:jc w:val="center"/>
              <w:rPr>
                <w:rFonts w:eastAsia="Times New Roman" w:cs="Calibri"/>
                <w:b/>
                <w:bCs/>
                <w:szCs w:val="16"/>
                <w:lang w:eastAsia="fr-FR"/>
              </w:rPr>
            </w:pPr>
            <w:r w:rsidRPr="00C4681B">
              <w:rPr>
                <w:rFonts w:eastAsia="Times New Roman" w:cs="Calibri"/>
                <w:b/>
                <w:bCs/>
                <w:szCs w:val="16"/>
                <w:lang w:eastAsia="fr-FR"/>
              </w:rPr>
              <w:t>Current</w:t>
            </w:r>
          </w:p>
        </w:tc>
        <w:tc>
          <w:tcPr>
            <w:tcW w:w="1842" w:type="dxa"/>
            <w:tcBorders>
              <w:top w:val="nil"/>
              <w:left w:val="nil"/>
              <w:bottom w:val="single" w:sz="4" w:space="0" w:color="auto"/>
              <w:right w:val="nil"/>
            </w:tcBorders>
            <w:shd w:val="clear" w:color="auto" w:fill="auto"/>
            <w:noWrap/>
            <w:vAlign w:val="center"/>
            <w:hideMark/>
          </w:tcPr>
          <w:p w14:paraId="4B39EE18" w14:textId="77777777" w:rsidR="002537CE" w:rsidRPr="00C4681B" w:rsidRDefault="002537CE" w:rsidP="00F55BEB">
            <w:pPr>
              <w:autoSpaceDE w:val="0"/>
              <w:autoSpaceDN w:val="0"/>
              <w:adjustRightInd w:val="0"/>
              <w:snapToGrid w:val="0"/>
              <w:spacing w:line="240" w:lineRule="auto"/>
              <w:jc w:val="center"/>
              <w:rPr>
                <w:rFonts w:eastAsia="Times New Roman" w:cs="Calibri"/>
                <w:b/>
                <w:bCs/>
                <w:szCs w:val="16"/>
                <w:lang w:eastAsia="fr-FR"/>
              </w:rPr>
            </w:pPr>
            <w:r w:rsidRPr="00C4681B">
              <w:rPr>
                <w:rFonts w:eastAsia="Times New Roman" w:cs="Calibri"/>
                <w:b/>
                <w:bCs/>
                <w:szCs w:val="16"/>
                <w:lang w:eastAsia="fr-FR"/>
              </w:rPr>
              <w:t>RCP 4.5_2020–2039</w:t>
            </w:r>
          </w:p>
        </w:tc>
        <w:tc>
          <w:tcPr>
            <w:tcW w:w="1843" w:type="dxa"/>
            <w:tcBorders>
              <w:top w:val="nil"/>
              <w:left w:val="nil"/>
              <w:bottom w:val="single" w:sz="4" w:space="0" w:color="auto"/>
              <w:right w:val="nil"/>
            </w:tcBorders>
            <w:shd w:val="clear" w:color="auto" w:fill="auto"/>
            <w:noWrap/>
            <w:vAlign w:val="center"/>
            <w:hideMark/>
          </w:tcPr>
          <w:p w14:paraId="086FF946" w14:textId="77777777" w:rsidR="002537CE" w:rsidRPr="00C4681B" w:rsidRDefault="002537CE" w:rsidP="00F55BEB">
            <w:pPr>
              <w:autoSpaceDE w:val="0"/>
              <w:autoSpaceDN w:val="0"/>
              <w:adjustRightInd w:val="0"/>
              <w:snapToGrid w:val="0"/>
              <w:spacing w:line="240" w:lineRule="auto"/>
              <w:jc w:val="center"/>
              <w:rPr>
                <w:rFonts w:eastAsia="Times New Roman" w:cs="Calibri"/>
                <w:b/>
                <w:bCs/>
                <w:szCs w:val="16"/>
                <w:lang w:eastAsia="fr-FR"/>
              </w:rPr>
            </w:pPr>
            <w:r w:rsidRPr="00C4681B">
              <w:rPr>
                <w:rFonts w:eastAsia="Times New Roman" w:cs="Calibri"/>
                <w:b/>
                <w:bCs/>
                <w:szCs w:val="16"/>
                <w:lang w:eastAsia="fr-FR"/>
              </w:rPr>
              <w:t>RCP 4.5_2040–2059</w:t>
            </w:r>
          </w:p>
        </w:tc>
        <w:tc>
          <w:tcPr>
            <w:tcW w:w="1701" w:type="dxa"/>
            <w:tcBorders>
              <w:top w:val="nil"/>
              <w:left w:val="nil"/>
              <w:bottom w:val="single" w:sz="4" w:space="0" w:color="auto"/>
              <w:right w:val="nil"/>
            </w:tcBorders>
            <w:shd w:val="clear" w:color="auto" w:fill="auto"/>
            <w:noWrap/>
            <w:vAlign w:val="center"/>
            <w:hideMark/>
          </w:tcPr>
          <w:p w14:paraId="4ABA992B" w14:textId="77777777" w:rsidR="002537CE" w:rsidRPr="00C4681B" w:rsidRDefault="002537CE" w:rsidP="00F55BEB">
            <w:pPr>
              <w:autoSpaceDE w:val="0"/>
              <w:autoSpaceDN w:val="0"/>
              <w:adjustRightInd w:val="0"/>
              <w:snapToGrid w:val="0"/>
              <w:spacing w:line="240" w:lineRule="auto"/>
              <w:jc w:val="center"/>
              <w:rPr>
                <w:rFonts w:eastAsia="Times New Roman" w:cs="Calibri"/>
                <w:b/>
                <w:bCs/>
                <w:szCs w:val="16"/>
                <w:lang w:eastAsia="fr-FR"/>
              </w:rPr>
            </w:pPr>
            <w:r w:rsidRPr="00C4681B">
              <w:rPr>
                <w:rFonts w:eastAsia="Times New Roman" w:cs="Calibri"/>
                <w:b/>
                <w:bCs/>
                <w:szCs w:val="16"/>
                <w:lang w:eastAsia="fr-FR"/>
              </w:rPr>
              <w:t>RCP8.5_2020–2039</w:t>
            </w:r>
          </w:p>
        </w:tc>
        <w:tc>
          <w:tcPr>
            <w:tcW w:w="1818" w:type="dxa"/>
            <w:tcBorders>
              <w:top w:val="nil"/>
              <w:left w:val="nil"/>
              <w:bottom w:val="single" w:sz="4" w:space="0" w:color="auto"/>
              <w:right w:val="nil"/>
            </w:tcBorders>
            <w:shd w:val="clear" w:color="auto" w:fill="auto"/>
            <w:noWrap/>
            <w:vAlign w:val="center"/>
            <w:hideMark/>
          </w:tcPr>
          <w:p w14:paraId="7392DCF0" w14:textId="77777777" w:rsidR="002537CE" w:rsidRPr="00C4681B" w:rsidRDefault="002537CE" w:rsidP="00F55BEB">
            <w:pPr>
              <w:autoSpaceDE w:val="0"/>
              <w:autoSpaceDN w:val="0"/>
              <w:adjustRightInd w:val="0"/>
              <w:snapToGrid w:val="0"/>
              <w:spacing w:line="240" w:lineRule="auto"/>
              <w:jc w:val="center"/>
              <w:rPr>
                <w:rFonts w:eastAsia="Times New Roman" w:cs="Calibri"/>
                <w:b/>
                <w:bCs/>
                <w:szCs w:val="16"/>
                <w:lang w:eastAsia="fr-FR"/>
              </w:rPr>
            </w:pPr>
            <w:r w:rsidRPr="00C4681B">
              <w:rPr>
                <w:rFonts w:eastAsia="Times New Roman" w:cs="Calibri"/>
                <w:b/>
                <w:bCs/>
                <w:szCs w:val="16"/>
                <w:lang w:eastAsia="fr-FR"/>
              </w:rPr>
              <w:t>RCP 8.5_2040_2059</w:t>
            </w:r>
          </w:p>
        </w:tc>
      </w:tr>
      <w:tr w:rsidR="0081439A" w:rsidRPr="00C4681B" w14:paraId="39A98AC3" w14:textId="77777777" w:rsidTr="0081439A">
        <w:trPr>
          <w:jc w:val="center"/>
        </w:trPr>
        <w:tc>
          <w:tcPr>
            <w:tcW w:w="1418" w:type="dxa"/>
            <w:tcBorders>
              <w:top w:val="nil"/>
              <w:left w:val="nil"/>
              <w:bottom w:val="nil"/>
              <w:right w:val="nil"/>
            </w:tcBorders>
            <w:shd w:val="clear" w:color="auto" w:fill="auto"/>
            <w:vAlign w:val="center"/>
            <w:hideMark/>
          </w:tcPr>
          <w:p w14:paraId="0AFA76BD"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C1</w:t>
            </w:r>
          </w:p>
        </w:tc>
        <w:tc>
          <w:tcPr>
            <w:tcW w:w="992" w:type="dxa"/>
            <w:tcBorders>
              <w:top w:val="nil"/>
              <w:left w:val="nil"/>
              <w:bottom w:val="nil"/>
              <w:right w:val="nil"/>
            </w:tcBorders>
            <w:shd w:val="clear" w:color="auto" w:fill="auto"/>
            <w:vAlign w:val="center"/>
            <w:hideMark/>
          </w:tcPr>
          <w:p w14:paraId="45A9F43F"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322.8</w:t>
            </w:r>
          </w:p>
        </w:tc>
        <w:tc>
          <w:tcPr>
            <w:tcW w:w="851" w:type="dxa"/>
            <w:tcBorders>
              <w:top w:val="nil"/>
              <w:left w:val="nil"/>
              <w:bottom w:val="nil"/>
              <w:right w:val="nil"/>
            </w:tcBorders>
            <w:shd w:val="clear" w:color="auto" w:fill="auto"/>
            <w:vAlign w:val="center"/>
            <w:hideMark/>
          </w:tcPr>
          <w:p w14:paraId="240BE895"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72.5</w:t>
            </w:r>
          </w:p>
        </w:tc>
        <w:tc>
          <w:tcPr>
            <w:tcW w:w="1842" w:type="dxa"/>
            <w:tcBorders>
              <w:top w:val="nil"/>
              <w:left w:val="nil"/>
              <w:bottom w:val="nil"/>
              <w:right w:val="nil"/>
            </w:tcBorders>
            <w:shd w:val="clear" w:color="auto" w:fill="auto"/>
            <w:vAlign w:val="center"/>
            <w:hideMark/>
          </w:tcPr>
          <w:p w14:paraId="77E671D8"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147.4</w:t>
            </w:r>
          </w:p>
        </w:tc>
        <w:tc>
          <w:tcPr>
            <w:tcW w:w="1843" w:type="dxa"/>
            <w:tcBorders>
              <w:top w:val="nil"/>
              <w:left w:val="nil"/>
              <w:bottom w:val="nil"/>
              <w:right w:val="nil"/>
            </w:tcBorders>
            <w:shd w:val="clear" w:color="auto" w:fill="auto"/>
            <w:vAlign w:val="center"/>
            <w:hideMark/>
          </w:tcPr>
          <w:p w14:paraId="5EAA63E1"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135.7</w:t>
            </w:r>
          </w:p>
        </w:tc>
        <w:tc>
          <w:tcPr>
            <w:tcW w:w="1701" w:type="dxa"/>
            <w:tcBorders>
              <w:top w:val="nil"/>
              <w:left w:val="nil"/>
              <w:bottom w:val="nil"/>
              <w:right w:val="nil"/>
            </w:tcBorders>
            <w:shd w:val="clear" w:color="auto" w:fill="auto"/>
            <w:vAlign w:val="center"/>
            <w:hideMark/>
          </w:tcPr>
          <w:p w14:paraId="49C684AE"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166.4</w:t>
            </w:r>
          </w:p>
        </w:tc>
        <w:tc>
          <w:tcPr>
            <w:tcW w:w="1818" w:type="dxa"/>
            <w:tcBorders>
              <w:top w:val="nil"/>
              <w:left w:val="nil"/>
              <w:bottom w:val="nil"/>
              <w:right w:val="nil"/>
            </w:tcBorders>
            <w:shd w:val="clear" w:color="auto" w:fill="auto"/>
            <w:vAlign w:val="center"/>
            <w:hideMark/>
          </w:tcPr>
          <w:p w14:paraId="5FDCEE29"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150.8</w:t>
            </w:r>
          </w:p>
        </w:tc>
      </w:tr>
      <w:tr w:rsidR="0081439A" w:rsidRPr="00C4681B" w14:paraId="0027B739" w14:textId="77777777" w:rsidTr="0081439A">
        <w:trPr>
          <w:jc w:val="center"/>
        </w:trPr>
        <w:tc>
          <w:tcPr>
            <w:tcW w:w="1418" w:type="dxa"/>
            <w:tcBorders>
              <w:top w:val="nil"/>
              <w:left w:val="nil"/>
              <w:bottom w:val="nil"/>
              <w:right w:val="nil"/>
            </w:tcBorders>
            <w:shd w:val="clear" w:color="auto" w:fill="auto"/>
            <w:vAlign w:val="center"/>
            <w:hideMark/>
          </w:tcPr>
          <w:p w14:paraId="383D3BF3"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C2</w:t>
            </w:r>
          </w:p>
        </w:tc>
        <w:tc>
          <w:tcPr>
            <w:tcW w:w="992" w:type="dxa"/>
            <w:tcBorders>
              <w:top w:val="nil"/>
              <w:left w:val="nil"/>
              <w:bottom w:val="nil"/>
              <w:right w:val="nil"/>
            </w:tcBorders>
            <w:shd w:val="clear" w:color="auto" w:fill="auto"/>
            <w:vAlign w:val="center"/>
            <w:hideMark/>
          </w:tcPr>
          <w:p w14:paraId="20319C57"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241.7</w:t>
            </w:r>
          </w:p>
        </w:tc>
        <w:tc>
          <w:tcPr>
            <w:tcW w:w="851" w:type="dxa"/>
            <w:tcBorders>
              <w:top w:val="nil"/>
              <w:left w:val="nil"/>
              <w:bottom w:val="nil"/>
              <w:right w:val="nil"/>
            </w:tcBorders>
            <w:shd w:val="clear" w:color="auto" w:fill="auto"/>
            <w:vAlign w:val="center"/>
            <w:hideMark/>
          </w:tcPr>
          <w:p w14:paraId="2A477EE3"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43.6</w:t>
            </w:r>
          </w:p>
        </w:tc>
        <w:tc>
          <w:tcPr>
            <w:tcW w:w="1842" w:type="dxa"/>
            <w:tcBorders>
              <w:top w:val="nil"/>
              <w:left w:val="nil"/>
              <w:bottom w:val="nil"/>
              <w:right w:val="nil"/>
            </w:tcBorders>
            <w:shd w:val="clear" w:color="auto" w:fill="auto"/>
            <w:vAlign w:val="center"/>
            <w:hideMark/>
          </w:tcPr>
          <w:p w14:paraId="13DB96AC"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86.5</w:t>
            </w:r>
          </w:p>
        </w:tc>
        <w:tc>
          <w:tcPr>
            <w:tcW w:w="1843" w:type="dxa"/>
            <w:tcBorders>
              <w:top w:val="nil"/>
              <w:left w:val="nil"/>
              <w:bottom w:val="nil"/>
              <w:right w:val="nil"/>
            </w:tcBorders>
            <w:shd w:val="clear" w:color="auto" w:fill="auto"/>
            <w:vAlign w:val="center"/>
            <w:hideMark/>
          </w:tcPr>
          <w:p w14:paraId="6A2FED8B"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78.2</w:t>
            </w:r>
          </w:p>
        </w:tc>
        <w:tc>
          <w:tcPr>
            <w:tcW w:w="1701" w:type="dxa"/>
            <w:tcBorders>
              <w:top w:val="nil"/>
              <w:left w:val="nil"/>
              <w:bottom w:val="nil"/>
              <w:right w:val="nil"/>
            </w:tcBorders>
            <w:shd w:val="clear" w:color="auto" w:fill="auto"/>
            <w:vAlign w:val="center"/>
            <w:hideMark/>
          </w:tcPr>
          <w:p w14:paraId="4BB8DC04"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99</w:t>
            </w:r>
          </w:p>
        </w:tc>
        <w:tc>
          <w:tcPr>
            <w:tcW w:w="1818" w:type="dxa"/>
            <w:tcBorders>
              <w:top w:val="nil"/>
              <w:left w:val="nil"/>
              <w:bottom w:val="nil"/>
              <w:right w:val="nil"/>
            </w:tcBorders>
            <w:shd w:val="clear" w:color="auto" w:fill="auto"/>
            <w:vAlign w:val="center"/>
            <w:hideMark/>
          </w:tcPr>
          <w:p w14:paraId="0DDD5C39"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87.6</w:t>
            </w:r>
          </w:p>
        </w:tc>
      </w:tr>
      <w:tr w:rsidR="0081439A" w:rsidRPr="00C4681B" w14:paraId="6D80467A" w14:textId="77777777" w:rsidTr="0081439A">
        <w:trPr>
          <w:jc w:val="center"/>
        </w:trPr>
        <w:tc>
          <w:tcPr>
            <w:tcW w:w="1418" w:type="dxa"/>
            <w:tcBorders>
              <w:top w:val="nil"/>
              <w:left w:val="nil"/>
              <w:bottom w:val="nil"/>
              <w:right w:val="nil"/>
            </w:tcBorders>
            <w:shd w:val="clear" w:color="auto" w:fill="auto"/>
            <w:vAlign w:val="center"/>
            <w:hideMark/>
          </w:tcPr>
          <w:p w14:paraId="0EACC83F"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C3</w:t>
            </w:r>
          </w:p>
        </w:tc>
        <w:tc>
          <w:tcPr>
            <w:tcW w:w="992" w:type="dxa"/>
            <w:tcBorders>
              <w:top w:val="nil"/>
              <w:left w:val="nil"/>
              <w:bottom w:val="nil"/>
              <w:right w:val="nil"/>
            </w:tcBorders>
            <w:shd w:val="clear" w:color="auto" w:fill="auto"/>
            <w:vAlign w:val="center"/>
            <w:hideMark/>
          </w:tcPr>
          <w:p w14:paraId="158AD7C2"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1659.2</w:t>
            </w:r>
          </w:p>
        </w:tc>
        <w:tc>
          <w:tcPr>
            <w:tcW w:w="851" w:type="dxa"/>
            <w:tcBorders>
              <w:top w:val="nil"/>
              <w:left w:val="nil"/>
              <w:bottom w:val="nil"/>
              <w:right w:val="nil"/>
            </w:tcBorders>
            <w:shd w:val="clear" w:color="auto" w:fill="auto"/>
            <w:vAlign w:val="center"/>
            <w:hideMark/>
          </w:tcPr>
          <w:p w14:paraId="0A83D82C"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153.6</w:t>
            </w:r>
          </w:p>
        </w:tc>
        <w:tc>
          <w:tcPr>
            <w:tcW w:w="1842" w:type="dxa"/>
            <w:tcBorders>
              <w:top w:val="nil"/>
              <w:left w:val="nil"/>
              <w:bottom w:val="nil"/>
              <w:right w:val="nil"/>
            </w:tcBorders>
            <w:shd w:val="clear" w:color="auto" w:fill="auto"/>
            <w:vAlign w:val="center"/>
            <w:hideMark/>
          </w:tcPr>
          <w:p w14:paraId="7F08B979"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429.5</w:t>
            </w:r>
          </w:p>
        </w:tc>
        <w:tc>
          <w:tcPr>
            <w:tcW w:w="1843" w:type="dxa"/>
            <w:tcBorders>
              <w:top w:val="nil"/>
              <w:left w:val="nil"/>
              <w:bottom w:val="nil"/>
              <w:right w:val="nil"/>
            </w:tcBorders>
            <w:shd w:val="clear" w:color="auto" w:fill="auto"/>
            <w:vAlign w:val="center"/>
            <w:hideMark/>
          </w:tcPr>
          <w:p w14:paraId="0CC050C6"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311.2</w:t>
            </w:r>
          </w:p>
        </w:tc>
        <w:tc>
          <w:tcPr>
            <w:tcW w:w="1701" w:type="dxa"/>
            <w:tcBorders>
              <w:top w:val="nil"/>
              <w:left w:val="nil"/>
              <w:bottom w:val="nil"/>
              <w:right w:val="nil"/>
            </w:tcBorders>
            <w:shd w:val="clear" w:color="auto" w:fill="auto"/>
            <w:vAlign w:val="center"/>
            <w:hideMark/>
          </w:tcPr>
          <w:p w14:paraId="48E784AF"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437.7</w:t>
            </w:r>
          </w:p>
        </w:tc>
        <w:tc>
          <w:tcPr>
            <w:tcW w:w="1818" w:type="dxa"/>
            <w:tcBorders>
              <w:top w:val="nil"/>
              <w:left w:val="nil"/>
              <w:bottom w:val="nil"/>
              <w:right w:val="nil"/>
            </w:tcBorders>
            <w:shd w:val="clear" w:color="auto" w:fill="auto"/>
            <w:vAlign w:val="center"/>
            <w:hideMark/>
          </w:tcPr>
          <w:p w14:paraId="74DA15B9"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427.5</w:t>
            </w:r>
          </w:p>
        </w:tc>
      </w:tr>
      <w:tr w:rsidR="0081439A" w:rsidRPr="00C4681B" w14:paraId="0231F998" w14:textId="77777777" w:rsidTr="0081439A">
        <w:trPr>
          <w:jc w:val="center"/>
        </w:trPr>
        <w:tc>
          <w:tcPr>
            <w:tcW w:w="1418" w:type="dxa"/>
            <w:tcBorders>
              <w:top w:val="nil"/>
              <w:left w:val="nil"/>
              <w:bottom w:val="nil"/>
              <w:right w:val="nil"/>
            </w:tcBorders>
            <w:shd w:val="clear" w:color="auto" w:fill="auto"/>
            <w:vAlign w:val="center"/>
            <w:hideMark/>
          </w:tcPr>
          <w:p w14:paraId="6D1CA24A"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C4</w:t>
            </w:r>
          </w:p>
        </w:tc>
        <w:tc>
          <w:tcPr>
            <w:tcW w:w="992" w:type="dxa"/>
            <w:tcBorders>
              <w:top w:val="nil"/>
              <w:left w:val="nil"/>
              <w:bottom w:val="nil"/>
              <w:right w:val="nil"/>
            </w:tcBorders>
            <w:shd w:val="clear" w:color="auto" w:fill="auto"/>
            <w:vAlign w:val="center"/>
            <w:hideMark/>
          </w:tcPr>
          <w:p w14:paraId="7E8AE757"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997.1</w:t>
            </w:r>
          </w:p>
        </w:tc>
        <w:tc>
          <w:tcPr>
            <w:tcW w:w="851" w:type="dxa"/>
            <w:tcBorders>
              <w:top w:val="nil"/>
              <w:left w:val="nil"/>
              <w:bottom w:val="nil"/>
              <w:right w:val="nil"/>
            </w:tcBorders>
            <w:shd w:val="clear" w:color="auto" w:fill="auto"/>
            <w:vAlign w:val="center"/>
            <w:hideMark/>
          </w:tcPr>
          <w:p w14:paraId="31D9FB8D"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46.6</w:t>
            </w:r>
          </w:p>
        </w:tc>
        <w:tc>
          <w:tcPr>
            <w:tcW w:w="1842" w:type="dxa"/>
            <w:tcBorders>
              <w:top w:val="nil"/>
              <w:left w:val="nil"/>
              <w:bottom w:val="nil"/>
              <w:right w:val="nil"/>
            </w:tcBorders>
            <w:shd w:val="clear" w:color="auto" w:fill="auto"/>
            <w:vAlign w:val="center"/>
            <w:hideMark/>
          </w:tcPr>
          <w:p w14:paraId="12942F4F" w14:textId="3218D936"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159.4</w:t>
            </w:r>
          </w:p>
        </w:tc>
        <w:tc>
          <w:tcPr>
            <w:tcW w:w="1843" w:type="dxa"/>
            <w:tcBorders>
              <w:top w:val="nil"/>
              <w:left w:val="nil"/>
              <w:bottom w:val="nil"/>
              <w:right w:val="nil"/>
            </w:tcBorders>
            <w:shd w:val="clear" w:color="auto" w:fill="auto"/>
            <w:vAlign w:val="center"/>
            <w:hideMark/>
          </w:tcPr>
          <w:p w14:paraId="59E7B06E"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109.9</w:t>
            </w:r>
          </w:p>
        </w:tc>
        <w:tc>
          <w:tcPr>
            <w:tcW w:w="1701" w:type="dxa"/>
            <w:tcBorders>
              <w:top w:val="nil"/>
              <w:left w:val="nil"/>
              <w:bottom w:val="nil"/>
              <w:right w:val="nil"/>
            </w:tcBorders>
            <w:shd w:val="clear" w:color="auto" w:fill="auto"/>
            <w:vAlign w:val="center"/>
            <w:hideMark/>
          </w:tcPr>
          <w:p w14:paraId="286857C9"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176.2</w:t>
            </w:r>
          </w:p>
        </w:tc>
        <w:tc>
          <w:tcPr>
            <w:tcW w:w="1818" w:type="dxa"/>
            <w:tcBorders>
              <w:top w:val="nil"/>
              <w:left w:val="nil"/>
              <w:bottom w:val="nil"/>
              <w:right w:val="nil"/>
            </w:tcBorders>
            <w:shd w:val="clear" w:color="auto" w:fill="auto"/>
            <w:vAlign w:val="center"/>
            <w:hideMark/>
          </w:tcPr>
          <w:p w14:paraId="45FC7C1B"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142.9</w:t>
            </w:r>
          </w:p>
        </w:tc>
      </w:tr>
      <w:tr w:rsidR="0081439A" w:rsidRPr="00C4681B" w14:paraId="792730AB" w14:textId="77777777" w:rsidTr="0081439A">
        <w:trPr>
          <w:jc w:val="center"/>
        </w:trPr>
        <w:tc>
          <w:tcPr>
            <w:tcW w:w="1418" w:type="dxa"/>
            <w:tcBorders>
              <w:top w:val="nil"/>
              <w:left w:val="nil"/>
              <w:bottom w:val="nil"/>
              <w:right w:val="nil"/>
            </w:tcBorders>
            <w:shd w:val="clear" w:color="auto" w:fill="auto"/>
            <w:vAlign w:val="center"/>
            <w:hideMark/>
          </w:tcPr>
          <w:p w14:paraId="5240F144"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C5</w:t>
            </w:r>
          </w:p>
        </w:tc>
        <w:tc>
          <w:tcPr>
            <w:tcW w:w="992" w:type="dxa"/>
            <w:tcBorders>
              <w:top w:val="nil"/>
              <w:left w:val="nil"/>
              <w:bottom w:val="nil"/>
              <w:right w:val="nil"/>
            </w:tcBorders>
            <w:shd w:val="clear" w:color="auto" w:fill="auto"/>
            <w:vAlign w:val="center"/>
            <w:hideMark/>
          </w:tcPr>
          <w:p w14:paraId="2074AEA0"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138.3</w:t>
            </w:r>
          </w:p>
        </w:tc>
        <w:tc>
          <w:tcPr>
            <w:tcW w:w="851" w:type="dxa"/>
            <w:tcBorders>
              <w:top w:val="nil"/>
              <w:left w:val="nil"/>
              <w:bottom w:val="nil"/>
              <w:right w:val="nil"/>
            </w:tcBorders>
            <w:shd w:val="clear" w:color="auto" w:fill="auto"/>
            <w:vAlign w:val="center"/>
          </w:tcPr>
          <w:p w14:paraId="375BF057"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p>
        </w:tc>
        <w:tc>
          <w:tcPr>
            <w:tcW w:w="1842" w:type="dxa"/>
            <w:tcBorders>
              <w:top w:val="nil"/>
              <w:left w:val="nil"/>
              <w:bottom w:val="nil"/>
              <w:right w:val="nil"/>
            </w:tcBorders>
            <w:shd w:val="clear" w:color="auto" w:fill="auto"/>
            <w:vAlign w:val="center"/>
            <w:hideMark/>
          </w:tcPr>
          <w:p w14:paraId="5D2006A1"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8.4</w:t>
            </w:r>
          </w:p>
        </w:tc>
        <w:tc>
          <w:tcPr>
            <w:tcW w:w="1843" w:type="dxa"/>
            <w:tcBorders>
              <w:top w:val="nil"/>
              <w:left w:val="nil"/>
              <w:bottom w:val="nil"/>
              <w:right w:val="nil"/>
            </w:tcBorders>
            <w:shd w:val="clear" w:color="auto" w:fill="auto"/>
            <w:vAlign w:val="center"/>
            <w:hideMark/>
          </w:tcPr>
          <w:p w14:paraId="30AB4434"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5.6</w:t>
            </w:r>
          </w:p>
        </w:tc>
        <w:tc>
          <w:tcPr>
            <w:tcW w:w="1701" w:type="dxa"/>
            <w:tcBorders>
              <w:top w:val="nil"/>
              <w:left w:val="nil"/>
              <w:bottom w:val="nil"/>
              <w:right w:val="nil"/>
            </w:tcBorders>
            <w:shd w:val="clear" w:color="auto" w:fill="auto"/>
            <w:vAlign w:val="center"/>
            <w:hideMark/>
          </w:tcPr>
          <w:p w14:paraId="35644014"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12.5</w:t>
            </w:r>
          </w:p>
        </w:tc>
        <w:tc>
          <w:tcPr>
            <w:tcW w:w="1818" w:type="dxa"/>
            <w:tcBorders>
              <w:top w:val="nil"/>
              <w:left w:val="nil"/>
              <w:bottom w:val="nil"/>
              <w:right w:val="nil"/>
            </w:tcBorders>
            <w:shd w:val="clear" w:color="auto" w:fill="auto"/>
            <w:vAlign w:val="center"/>
            <w:hideMark/>
          </w:tcPr>
          <w:p w14:paraId="61FB1A27"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7.9</w:t>
            </w:r>
          </w:p>
        </w:tc>
      </w:tr>
      <w:tr w:rsidR="0081439A" w:rsidRPr="00C4681B" w14:paraId="418AD094" w14:textId="77777777" w:rsidTr="00C4681B">
        <w:trPr>
          <w:jc w:val="center"/>
        </w:trPr>
        <w:tc>
          <w:tcPr>
            <w:tcW w:w="1418" w:type="dxa"/>
            <w:tcBorders>
              <w:top w:val="nil"/>
              <w:left w:val="nil"/>
              <w:bottom w:val="single" w:sz="8" w:space="0" w:color="auto"/>
              <w:right w:val="nil"/>
            </w:tcBorders>
            <w:shd w:val="clear" w:color="auto" w:fill="auto"/>
            <w:vAlign w:val="center"/>
            <w:hideMark/>
          </w:tcPr>
          <w:p w14:paraId="6F82FC8A"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C6</w:t>
            </w:r>
          </w:p>
        </w:tc>
        <w:tc>
          <w:tcPr>
            <w:tcW w:w="992" w:type="dxa"/>
            <w:tcBorders>
              <w:top w:val="nil"/>
              <w:left w:val="nil"/>
              <w:bottom w:val="single" w:sz="8" w:space="0" w:color="auto"/>
              <w:right w:val="nil"/>
            </w:tcBorders>
            <w:shd w:val="clear" w:color="auto" w:fill="auto"/>
            <w:vAlign w:val="center"/>
            <w:hideMark/>
          </w:tcPr>
          <w:p w14:paraId="0F1F340B"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28.0</w:t>
            </w:r>
          </w:p>
        </w:tc>
        <w:tc>
          <w:tcPr>
            <w:tcW w:w="851" w:type="dxa"/>
            <w:tcBorders>
              <w:top w:val="nil"/>
              <w:left w:val="nil"/>
              <w:bottom w:val="single" w:sz="8" w:space="0" w:color="auto"/>
              <w:right w:val="nil"/>
            </w:tcBorders>
            <w:shd w:val="clear" w:color="auto" w:fill="auto"/>
            <w:vAlign w:val="center"/>
          </w:tcPr>
          <w:p w14:paraId="3B1C51DA"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p>
        </w:tc>
        <w:tc>
          <w:tcPr>
            <w:tcW w:w="1842" w:type="dxa"/>
            <w:tcBorders>
              <w:top w:val="nil"/>
              <w:left w:val="nil"/>
              <w:bottom w:val="single" w:sz="8" w:space="0" w:color="auto"/>
              <w:right w:val="nil"/>
            </w:tcBorders>
            <w:shd w:val="clear" w:color="auto" w:fill="auto"/>
            <w:vAlign w:val="center"/>
            <w:hideMark/>
          </w:tcPr>
          <w:p w14:paraId="487CF974" w14:textId="1A0B13EC"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0</w:t>
            </w:r>
            <w:r w:rsidR="00DB5C5F" w:rsidRPr="00C4681B">
              <w:rPr>
                <w:rFonts w:eastAsia="Times New Roman" w:cs="Calibri"/>
                <w:szCs w:val="18"/>
                <w:lang w:eastAsia="fr-FR"/>
              </w:rPr>
              <w:t>.</w:t>
            </w:r>
            <w:r w:rsidRPr="00C4681B">
              <w:rPr>
                <w:rFonts w:eastAsia="Times New Roman" w:cs="Calibri"/>
                <w:szCs w:val="18"/>
                <w:lang w:eastAsia="fr-FR"/>
              </w:rPr>
              <w:t>09</w:t>
            </w:r>
          </w:p>
        </w:tc>
        <w:tc>
          <w:tcPr>
            <w:tcW w:w="1843" w:type="dxa"/>
            <w:tcBorders>
              <w:top w:val="nil"/>
              <w:left w:val="nil"/>
              <w:bottom w:val="single" w:sz="8" w:space="0" w:color="auto"/>
              <w:right w:val="nil"/>
            </w:tcBorders>
            <w:shd w:val="clear" w:color="auto" w:fill="auto"/>
            <w:vAlign w:val="center"/>
            <w:hideMark/>
          </w:tcPr>
          <w:p w14:paraId="7D7AA822"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p>
        </w:tc>
        <w:tc>
          <w:tcPr>
            <w:tcW w:w="1701" w:type="dxa"/>
            <w:tcBorders>
              <w:top w:val="nil"/>
              <w:left w:val="nil"/>
              <w:bottom w:val="single" w:sz="8" w:space="0" w:color="auto"/>
              <w:right w:val="nil"/>
            </w:tcBorders>
            <w:shd w:val="clear" w:color="auto" w:fill="auto"/>
            <w:vAlign w:val="center"/>
            <w:hideMark/>
          </w:tcPr>
          <w:p w14:paraId="65912E1D" w14:textId="5375D209"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0</w:t>
            </w:r>
            <w:r w:rsidR="00403F23" w:rsidRPr="00C4681B">
              <w:rPr>
                <w:rFonts w:eastAsia="Times New Roman" w:cs="Calibri"/>
                <w:szCs w:val="18"/>
                <w:lang w:eastAsia="fr-FR"/>
              </w:rPr>
              <w:t>.</w:t>
            </w:r>
            <w:r w:rsidRPr="00C4681B">
              <w:rPr>
                <w:rFonts w:eastAsia="Times New Roman" w:cs="Calibri"/>
                <w:szCs w:val="18"/>
                <w:lang w:eastAsia="fr-FR"/>
              </w:rPr>
              <w:t>5</w:t>
            </w:r>
          </w:p>
        </w:tc>
        <w:tc>
          <w:tcPr>
            <w:tcW w:w="1818" w:type="dxa"/>
            <w:tcBorders>
              <w:top w:val="nil"/>
              <w:left w:val="nil"/>
              <w:bottom w:val="single" w:sz="8" w:space="0" w:color="auto"/>
              <w:right w:val="nil"/>
            </w:tcBorders>
            <w:shd w:val="clear" w:color="auto" w:fill="auto"/>
            <w:vAlign w:val="center"/>
            <w:hideMark/>
          </w:tcPr>
          <w:p w14:paraId="0DA301DA" w14:textId="77777777" w:rsidR="002537CE" w:rsidRPr="00C4681B" w:rsidRDefault="002537CE" w:rsidP="00F55BEB">
            <w:pPr>
              <w:autoSpaceDE w:val="0"/>
              <w:autoSpaceDN w:val="0"/>
              <w:adjustRightInd w:val="0"/>
              <w:snapToGrid w:val="0"/>
              <w:spacing w:line="240" w:lineRule="auto"/>
              <w:jc w:val="center"/>
              <w:rPr>
                <w:rFonts w:eastAsia="Times New Roman" w:cs="Calibri"/>
                <w:szCs w:val="18"/>
                <w:lang w:eastAsia="fr-FR"/>
              </w:rPr>
            </w:pPr>
            <w:r w:rsidRPr="00C4681B">
              <w:rPr>
                <w:rFonts w:eastAsia="Times New Roman" w:cs="Calibri"/>
                <w:szCs w:val="18"/>
                <w:lang w:eastAsia="fr-FR"/>
              </w:rPr>
              <w:t>0.03</w:t>
            </w:r>
          </w:p>
        </w:tc>
      </w:tr>
    </w:tbl>
    <w:p w14:paraId="612ADA2E" w14:textId="5917B9FD" w:rsidR="002537CE" w:rsidRPr="00C4681B" w:rsidRDefault="002537CE" w:rsidP="0081439A">
      <w:pPr>
        <w:pStyle w:val="MDPI31text"/>
        <w:spacing w:before="240"/>
      </w:pPr>
      <w:r w:rsidRPr="00C4681B">
        <w:t xml:space="preserve">It is also critical to remember that we cannot have blind faith in these outcomes. The anticipated intensity of precipitation may result in more runoff than expected, which will lower the anticipated recharge, given the projected increase in extreme events. Therefore, to produce a more accurate estimate of recharge, information on past, present, and projected changes in rainfall intensity will be required. It is precisely the projected increase in rainfall variability, in both intensity and frequency, that, according to </w:t>
      </w:r>
      <w:r w:rsidRPr="00C4681B">
        <w:fldChar w:fldCharType="begin"/>
      </w:r>
      <w:r w:rsidR="007457EA" w:rsidRPr="00C4681B">
        <w:instrText xml:space="preserve"> ADDIN EN.CITE &lt;EndNote&gt;&lt;Cite AuthorYear="1"&gt;&lt;Author&gt;Aizebeokhai&lt;/Author&gt;&lt;Year&gt;2011&lt;/Year&gt;&lt;RecNum&gt;1341&lt;/RecNum&gt;&lt;DisplayText&gt;&lt;style size="10"&gt;Aizebeokhai [88]&lt;/style&gt;&lt;/DisplayText&gt;&lt;record&gt;&lt;rec-number&gt;1341&lt;/rec-number&gt;&lt;foreign-keys&gt;&lt;key app="EN" db-id="ervrf0sr52fxske0wzqxxprmfdzfxwzpzzap" timestamp="1707724123" guid="07833a29-6b81-47b8-b39b-d2ca78051430"&gt;1341&lt;/key&gt;&lt;/foreign-keys&gt;&lt;ref-type name="Journal Article"&gt;17&lt;/ref-type&gt;&lt;contributors&gt;&lt;authors&gt;&lt;author&gt;Aizebeokhai, APr&lt;/author&gt;&lt;/authors&gt;&lt;/contributors&gt;&lt;titles&gt;&lt;title&gt;Potential impacts of climate change and variability on groundwater resources in Nigeria&lt;/title&gt;&lt;secondary-title&gt;African Journal of Environmental Science and Technology&lt;/secondary-title&gt;&lt;/titles&gt;&lt;periodical&gt;&lt;full-title&gt;African Journal of Environmental Science and Technology&lt;/full-title&gt;&lt;/periodical&gt;&lt;pages&gt;760-768&lt;/pages&gt;&lt;volume&gt;5&lt;/volume&gt;&lt;number&gt;10&lt;/number&gt;&lt;dates&gt;&lt;year&gt;2011&lt;/year&gt;&lt;/dates&gt;&lt;isbn&gt;1996-0786&lt;/isbn&gt;&lt;urls&gt;&lt;/urls&gt;&lt;/record&gt;&lt;/Cite&gt;&lt;/EndNote&gt;</w:instrText>
      </w:r>
      <w:r w:rsidRPr="00C4681B">
        <w:fldChar w:fldCharType="separate"/>
      </w:r>
      <w:r w:rsidR="007457EA" w:rsidRPr="00C4681B">
        <w:rPr>
          <w:noProof/>
        </w:rPr>
        <w:t>Aizebeokhai [88]</w:t>
      </w:r>
      <w:r w:rsidRPr="00C4681B">
        <w:fldChar w:fldCharType="end"/>
      </w:r>
      <w:r w:rsidRPr="00C4681B">
        <w:t>, will most likely result in a reduction in recharge in most of southern Nigeria, a region subject to a climate comparable to that of our study area.</w:t>
      </w:r>
    </w:p>
    <w:p w14:paraId="2FE9267E" w14:textId="51C1BDFD" w:rsidR="007D4041" w:rsidRPr="00C4681B" w:rsidRDefault="007D4041" w:rsidP="00115CF3">
      <w:pPr>
        <w:pStyle w:val="MDPI52figure"/>
        <w:rPr>
          <w:color w:val="auto"/>
        </w:rPr>
      </w:pPr>
    </w:p>
    <w:p w14:paraId="6C16F968" w14:textId="43CCE1D2" w:rsidR="00797B5B" w:rsidRPr="00C4681B" w:rsidRDefault="00797B5B" w:rsidP="00115CF3">
      <w:pPr>
        <w:pStyle w:val="MDPI52figure"/>
        <w:rPr>
          <w:color w:val="auto"/>
        </w:rPr>
      </w:pPr>
      <w:r w:rsidRPr="00C4681B">
        <w:rPr>
          <w:noProof/>
        </w:rPr>
        <w:drawing>
          <wp:inline distT="0" distB="0" distL="0" distR="0" wp14:anchorId="26000324" wp14:editId="039CB277">
            <wp:extent cx="6645910" cy="3657600"/>
            <wp:effectExtent l="0" t="0" r="2540" b="0"/>
            <wp:docPr id="1402776816" name="Graphique 1">
              <a:extLst xmlns:a="http://schemas.openxmlformats.org/drawingml/2006/main">
                <a:ext uri="{FF2B5EF4-FFF2-40B4-BE49-F238E27FC236}">
                  <a16:creationId xmlns:a16="http://schemas.microsoft.com/office/drawing/2014/main" id="{BA9FD118-56E6-56C8-923B-F87E5D0FA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E766EB7" w14:textId="1391C53F" w:rsidR="007D4041" w:rsidRPr="00C4681B" w:rsidRDefault="00115CF3" w:rsidP="00115CF3">
      <w:pPr>
        <w:pStyle w:val="MDPI51figurecaption"/>
        <w:jc w:val="both"/>
      </w:pPr>
      <w:r w:rsidRPr="00C4681B">
        <w:rPr>
          <w:b/>
        </w:rPr>
        <w:t xml:space="preserve">Figure 17. </w:t>
      </w:r>
      <w:r w:rsidR="007D4041" w:rsidRPr="00C4681B">
        <w:t>Recharge evolution according to volumes infiltrated in the Togolese coastal sedimentary basin.</w:t>
      </w:r>
    </w:p>
    <w:p w14:paraId="5CE40365" w14:textId="0ABBCBE8" w:rsidR="007D4041" w:rsidRPr="00C4681B" w:rsidRDefault="007D4041" w:rsidP="00115CF3">
      <w:pPr>
        <w:pStyle w:val="MDPI31text"/>
      </w:pPr>
      <w:r w:rsidRPr="00C4681B">
        <w:t>Second, changes in land use can also reduce recharge if soils are sealed or increase expected recharge if developments lead to artificial recharge.</w:t>
      </w:r>
      <w:r w:rsidR="00852768" w:rsidRPr="00C4681B">
        <w:t xml:space="preserve"> </w:t>
      </w:r>
      <w:r w:rsidRPr="00C4681B">
        <w:fldChar w:fldCharType="begin"/>
      </w:r>
      <w:r w:rsidR="007457EA" w:rsidRPr="00C4681B">
        <w:instrText xml:space="preserve"> ADDIN EN.CITE &lt;EndNote&gt;&lt;Cite AuthorYear="1"&gt;&lt;Author&gt;Favreau&lt;/Author&gt;&lt;Year&gt;2009&lt;/Year&gt;&lt;RecNum&gt;1370&lt;/RecNum&gt;&lt;DisplayText&gt;&lt;style size="10"&gt;Favreau&lt;/style&gt;&lt;style face="italic" size="10"&gt;, et al.&lt;/style&gt;&lt;style size="10"&gt; [89]&lt;/style&gt;&lt;/DisplayText&gt;&lt;record&gt;&lt;rec-number&gt;1370&lt;/rec-number&gt;&lt;foreign-keys&gt;&lt;key app="EN" db-id="ervrf0sr52fxske0wzqxxprmfdzfxwzpzzap" timestamp="1707827033" guid="7d59f1ff-4418-40dc-bd8b-7edb3b8d6b3b"&gt;1370&lt;/key&gt;&lt;/foreign-keys&gt;&lt;ref-type name="Journal Article"&gt;17&lt;/ref-type&gt;&lt;contributors&gt;&lt;authors&gt;&lt;author&gt;Favreau, G.&lt;/author&gt;&lt;author&gt;Cappelaere, B.&lt;/author&gt;&lt;author&gt;Massuel, S.&lt;/author&gt;&lt;author&gt;Leblanc, M.&lt;/author&gt;&lt;author&gt;Boucher, M.&lt;/author&gt;&lt;author&gt;Boulain, N.&lt;/author&gt;&lt;author&gt;Leduc, C.&lt;/author&gt;&lt;/authors&gt;&lt;/contributors&gt;&lt;titles&gt;&lt;title&gt;Land clearing, climate variability, and water resources increase in semiarid southwest Niger: A review&lt;/title&gt;&lt;secondary-title&gt;Water Resources Research&lt;/secondary-title&gt;&lt;/titles&gt;&lt;periodical&gt;&lt;full-title&gt;Water Resources Research&lt;/full-title&gt;&lt;/periodical&gt;&lt;volume&gt;45&lt;/volume&gt;&lt;number&gt;7&lt;/number&gt;&lt;dates&gt;&lt;year&gt;2009&lt;/year&gt;&lt;/dates&gt;&lt;isbn&gt;0043-1397&amp;#xD;1944-7973&lt;/isbn&gt;&lt;urls&gt;&lt;/urls&gt;&lt;electronic-resource-num&gt;10.1029/2007wr006785&lt;/electronic-resource-num&gt;&lt;/record&gt;&lt;/Cite&gt;&lt;/EndNote&gt;</w:instrText>
      </w:r>
      <w:r w:rsidRPr="00C4681B">
        <w:fldChar w:fldCharType="separate"/>
      </w:r>
      <w:r w:rsidR="007457EA" w:rsidRPr="00C4681B">
        <w:rPr>
          <w:noProof/>
        </w:rPr>
        <w:t>Favreau</w:t>
      </w:r>
      <w:r w:rsidR="007457EA" w:rsidRPr="00C4681B">
        <w:rPr>
          <w:i/>
          <w:noProof/>
        </w:rPr>
        <w:t>, et al.</w:t>
      </w:r>
      <w:r w:rsidR="007457EA" w:rsidRPr="00C4681B">
        <w:rPr>
          <w:noProof/>
        </w:rPr>
        <w:t xml:space="preserve"> [89]</w:t>
      </w:r>
      <w:r w:rsidRPr="00C4681B">
        <w:fldChar w:fldCharType="end"/>
      </w:r>
      <w:r w:rsidRPr="00C4681B">
        <w:t xml:space="preserve"> describe an increase in recharge in the Nigerien Sahel due to the type of land use, despite the reduced rainfall observed. On the other hand, even if recharge does occur, it will only </w:t>
      </w:r>
      <w:r w:rsidRPr="00C4681B">
        <w:lastRenderedPageBreak/>
        <w:t>supply the unconfined aquifer and the Maastrichtian semi-captive aquifer. The risk of emptying and therefore losing the confined Paleocene aquifer cannot therefore be ruled out.</w:t>
      </w:r>
    </w:p>
    <w:p w14:paraId="32631AE0" w14:textId="77777777" w:rsidR="007D4041" w:rsidRPr="00C4681B" w:rsidRDefault="007D4041" w:rsidP="00115CF3">
      <w:pPr>
        <w:pStyle w:val="MDPI31text"/>
      </w:pPr>
      <w:r w:rsidRPr="00C4681B">
        <w:t>Finally, a rapid increase in recharge cannot be good news, given that the terminal continental unconfined aquifer is almost outcropping, particularly in the city of Lomé. Groundwater levels could rise significantly in the area, which could cause geotechnical issues and more frequent flooding.</w:t>
      </w:r>
    </w:p>
    <w:p w14:paraId="1F0ACD68" w14:textId="438D24E8" w:rsidR="007D4041" w:rsidRPr="00C4681B" w:rsidRDefault="007D4041" w:rsidP="00115CF3">
      <w:pPr>
        <w:pStyle w:val="MDPI31text"/>
      </w:pPr>
      <w:r w:rsidRPr="00C4681B">
        <w:t xml:space="preserve">To conclude this section, the results obtained need to be contextualized not </w:t>
      </w:r>
      <w:r w:rsidR="00647A4B" w:rsidRPr="00C4681B">
        <w:t xml:space="preserve">as </w:t>
      </w:r>
      <w:r w:rsidRPr="00C4681B">
        <w:t xml:space="preserve">absolute values, but </w:t>
      </w:r>
      <w:r w:rsidR="00647A4B" w:rsidRPr="00C4681B">
        <w:t xml:space="preserve">as </w:t>
      </w:r>
      <w:r w:rsidRPr="00C4681B">
        <w:t xml:space="preserve">relative values. Using the methodology adopted, besides considering its own uncertainties related to the water balance, it is necessary to add the many uncertainties related to the climate projections and their scaling </w:t>
      </w:r>
      <w:r w:rsidRPr="00C4681B">
        <w:fldChar w:fldCharType="begin"/>
      </w:r>
      <w:r w:rsidR="007457EA" w:rsidRPr="00C4681B">
        <w:instrText xml:space="preserve"> ADDIN EN.CITE &lt;EndNote&gt;&lt;Cite&gt;&lt;Author&gt;Aslam&lt;/Author&gt;&lt;Year&gt;2018&lt;/Year&gt;&lt;RecNum&gt;439&lt;/RecNum&gt;&lt;DisplayText&gt;&lt;style size="10"&gt;[90]&lt;/style&gt;&lt;/DisplayText&gt;&lt;record&gt;&lt;rec-number&gt;439&lt;/rec-number&gt;&lt;foreign-keys&gt;&lt;key app="EN" db-id="ervrf0sr52fxske0wzqxxprmfdzfxwzpzzap" timestamp="1561997612" guid="23f7f508-c9e7-45e9-9628-634064b6dd7a"&gt;439&lt;/key&gt;&lt;/foreign-keys&gt;&lt;ref-type name="Journal Article"&gt;17&lt;/ref-type&gt;&lt;contributors&gt;&lt;authors&gt;&lt;author&gt;Aslam, R. A.&lt;/author&gt;&lt;author&gt;Shrestha, S.&lt;/author&gt;&lt;author&gt;Pandey, V. P.&lt;/author&gt;&lt;/authors&gt;&lt;/contributors&gt;&lt;auth-address&gt;Water Engineering and Management, Asian Institute of Technology, P.O. Box 4, Klong Luang, Pathum Thani 12120, Thailand.&amp;#xD;Water Engineering and Management, Asian Institute of Technology, P.O. Box 4, Klong Luang, Pathum Thani 12120, Thailand. Electronic address: sangam@ait.asia.&amp;#xD;International Water Management Institute (IWMI) - Nepal Office, Shree Durbar, Pulchowk, Lalitpur - 3, GPO Box - 8975, EPC - 416, Kathmandu, Nepal.&lt;/auth-address&gt;&lt;titles&gt;&lt;title&gt;Groundwater vulnerability to climate change: A review of the assessment methodology&lt;/title&gt;&lt;secondary-title&gt;Sci Total Environ&lt;/secondary-title&gt;&lt;alt-title&gt;The Science of the total environment&lt;/alt-title&gt;&lt;/titles&gt;&lt;periodical&gt;&lt;full-title&gt;Sci Total Environ&lt;/full-title&gt;&lt;abbr-1&gt;The Science of the total environment&lt;/abbr-1&gt;&lt;/periodical&gt;&lt;alt-periodical&gt;&lt;full-title&gt;Sci Total Environ&lt;/full-title&gt;&lt;abbr-1&gt;The Science of the total environment&lt;/abbr-1&gt;&lt;/alt-periodical&gt;&lt;pages&gt;853-875&lt;/pages&gt;&lt;volume&gt;612&lt;/volume&gt;&lt;edition&gt;2017/09/09&lt;/edition&gt;&lt;dates&gt;&lt;year&gt;2018&lt;/year&gt;&lt;pub-dates&gt;&lt;date&gt;Jan 15&lt;/date&gt;&lt;/pub-dates&gt;&lt;/dates&gt;&lt;isbn&gt;1879-1026 (Electronic)&amp;#xD;0048-9697 (Linking)&lt;/isbn&gt;&lt;accession-num&gt;28886538&lt;/accession-num&gt;&lt;work-type&gt;Review&lt;/work-type&gt;&lt;urls&gt;&lt;related-urls&gt;&lt;url&gt;https://www.ncbi.nlm.nih.gov/pubmed/28886538&lt;/url&gt;&lt;/related-urls&gt;&lt;/urls&gt;&lt;electronic-resource-num&gt;10.1016/j.scitotenv.2017.08.237&lt;/electronic-resource-num&gt;&lt;language&gt;eng&lt;/language&gt;&lt;/record&gt;&lt;/Cite&gt;&lt;/EndNote&gt;</w:instrText>
      </w:r>
      <w:r w:rsidRPr="00C4681B">
        <w:fldChar w:fldCharType="separate"/>
      </w:r>
      <w:r w:rsidR="007457EA" w:rsidRPr="00C4681B">
        <w:rPr>
          <w:noProof/>
        </w:rPr>
        <w:t>[90]</w:t>
      </w:r>
      <w:r w:rsidRPr="00C4681B">
        <w:fldChar w:fldCharType="end"/>
      </w:r>
      <w:r w:rsidRPr="00C4681B">
        <w:t>. These results therefore provide directions and trends that must be clarified in the future.</w:t>
      </w:r>
    </w:p>
    <w:p w14:paraId="7C76D3F0" w14:textId="7C2DEC23" w:rsidR="007D4041" w:rsidRPr="00C4681B" w:rsidRDefault="00115CF3" w:rsidP="00115CF3">
      <w:pPr>
        <w:pStyle w:val="MDPI21heading1"/>
      </w:pPr>
      <w:r w:rsidRPr="00C4681B">
        <w:t xml:space="preserve">5. </w:t>
      </w:r>
      <w:r w:rsidR="007D4041" w:rsidRPr="00C4681B">
        <w:t>Conclusions</w:t>
      </w:r>
    </w:p>
    <w:p w14:paraId="75AD9120" w14:textId="2D7AD6F1" w:rsidR="007D4041" w:rsidRPr="00C4681B" w:rsidRDefault="007D4041" w:rsidP="00115CF3">
      <w:pPr>
        <w:pStyle w:val="MDPI31text"/>
      </w:pPr>
      <w:r w:rsidRPr="00C4681B">
        <w:t xml:space="preserve">In this study, the current groundwater </w:t>
      </w:r>
      <w:proofErr w:type="gramStart"/>
      <w:r w:rsidRPr="00C4681B">
        <w:t>recharge</w:t>
      </w:r>
      <w:proofErr w:type="gramEnd"/>
      <w:r w:rsidRPr="00C4681B">
        <w:t xml:space="preserve"> and its future evolution under the RCP 4.5 </w:t>
      </w:r>
      <w:r w:rsidR="00831C8C" w:rsidRPr="00C4681B">
        <w:t>“</w:t>
      </w:r>
      <w:r w:rsidRPr="00C4681B">
        <w:t>optimistic</w:t>
      </w:r>
      <w:r w:rsidR="00831C8C" w:rsidRPr="00C4681B">
        <w:t>”</w:t>
      </w:r>
      <w:r w:rsidRPr="00C4681B">
        <w:t xml:space="preserve"> and RCP 8.4 </w:t>
      </w:r>
      <w:r w:rsidR="00831C8C" w:rsidRPr="00C4681B">
        <w:t>“</w:t>
      </w:r>
      <w:r w:rsidRPr="00C4681B">
        <w:t>pessimistic</w:t>
      </w:r>
      <w:r w:rsidR="00831C8C" w:rsidRPr="00C4681B">
        <w:t>”</w:t>
      </w:r>
      <w:r w:rsidRPr="00C4681B">
        <w:t xml:space="preserve"> climate scenarios were estimated in an ungauged basin in the tropics using the Thornthwaite–Mather balance method. In the context of limited data on groundwater, it was a question of estimating the future evolution of recharge and its distribution in space.</w:t>
      </w:r>
    </w:p>
    <w:p w14:paraId="1EA56B0B" w14:textId="748CFD0B" w:rsidR="007D4041" w:rsidRPr="00C4681B" w:rsidRDefault="007D4041" w:rsidP="00115CF3">
      <w:pPr>
        <w:pStyle w:val="MDPI31text"/>
      </w:pPr>
      <w:r w:rsidRPr="00C4681B">
        <w:t>The work was based on current temperature and precipitation data observed in the region between 1991 and 2020 and future climate projections for the periods 202</w:t>
      </w:r>
      <w:r w:rsidR="00C1324A" w:rsidRPr="00C4681B">
        <w:t>0–2039</w:t>
      </w:r>
      <w:r w:rsidRPr="00C4681B">
        <w:t xml:space="preserve"> and 204</w:t>
      </w:r>
      <w:r w:rsidR="00C1324A" w:rsidRPr="00C4681B">
        <w:t>0–2059</w:t>
      </w:r>
      <w:r w:rsidRPr="00C4681B">
        <w:t>. Evapotranspiration was achieved using the Thornthwaite method, and runoff was estimated based on a coefficient that considers the slope, infiltration capacity, and permeability of the soil.</w:t>
      </w:r>
    </w:p>
    <w:p w14:paraId="4B08468F" w14:textId="03CE71F6" w:rsidR="007D4041" w:rsidRPr="00C4681B" w:rsidRDefault="007D4041" w:rsidP="00115CF3">
      <w:pPr>
        <w:pStyle w:val="MDPI31text"/>
      </w:pPr>
      <w:r w:rsidRPr="00C4681B">
        <w:t>In today</w:t>
      </w:r>
      <w:r w:rsidR="00831C8C" w:rsidRPr="00C4681B">
        <w:t>’</w:t>
      </w:r>
      <w:r w:rsidRPr="00C4681B">
        <w:t xml:space="preserve">s climate, annual recharge ranges from 47 to 225 mm. The spatial distribution map of the current recharge obtained from the different runoff classes indicated that recharge in the Togolese coastal sedimentary basin depends </w:t>
      </w:r>
      <w:r w:rsidR="00647A4B" w:rsidRPr="00C4681B">
        <w:t xml:space="preserve">almost entirely </w:t>
      </w:r>
      <w:r w:rsidRPr="00C4681B">
        <w:t>on the nature of the soil. The highest recharge occurs in the sandy deposits along the shoreline and riverbanks. The lowest recharges are in the sandy loam, especially those marked by urbanization and agriculture. The estimate of future recharge is trending upwards. Under the optimistic RCP 4.5 scenario, recharge will be between 3 and over 455 mm per year from 2020 to 2039 and between 40 and 420 mm per year over the period 204</w:t>
      </w:r>
      <w:r w:rsidR="00C1324A" w:rsidRPr="00C4681B">
        <w:t>0–2059</w:t>
      </w:r>
      <w:r w:rsidRPr="00C4681B">
        <w:t>. Under the pessimistic 8.5</w:t>
      </w:r>
      <w:r w:rsidR="00647A4B" w:rsidRPr="00C4681B">
        <w:t xml:space="preserve"> scenario</w:t>
      </w:r>
      <w:r w:rsidRPr="00C4681B">
        <w:t>, recharge in the basin will be between 16 and 515 mm per year from 2020 to 2049 and between 1 and 467 mm per year over the period 204</w:t>
      </w:r>
      <w:r w:rsidR="00C1324A" w:rsidRPr="00C4681B">
        <w:t>0–2059</w:t>
      </w:r>
      <w:r w:rsidRPr="00C4681B">
        <w:t>.</w:t>
      </w:r>
    </w:p>
    <w:p w14:paraId="7BFD07E1" w14:textId="21F68C63" w:rsidR="00A553E8" w:rsidRPr="00C4681B" w:rsidRDefault="007D4041" w:rsidP="00115CF3">
      <w:pPr>
        <w:pStyle w:val="MDPI31text"/>
      </w:pPr>
      <w:r w:rsidRPr="00C4681B">
        <w:t xml:space="preserve">This study, which is the first to focus on the issue of recharge in the area, illustrates elements of great importance. First, it shows that the recharge in the basin correlated to precipitation will increase. As a result, from a quantitative standpoint, the risk of water scarcity is low if soil artificialization is controlled and withdrawals are reasonable. On the other hand, the study allowed us to identify the preferential zones of groundwater recharge. This offers the possibility to better target the actions to protect the resource from the risk of pollution, but also to guard against the risks linked to a possible excess of water, such as rising water tables. In the context of limited resources, this is valuable information </w:t>
      </w:r>
      <w:r w:rsidR="00647A4B" w:rsidRPr="00C4681B">
        <w:t xml:space="preserve">which will be </w:t>
      </w:r>
      <w:r w:rsidRPr="00C4681B">
        <w:t>available to local water resource managers. Indeed, if recharge tends to increase in the future, decision</w:t>
      </w:r>
      <w:r w:rsidR="00647A4B" w:rsidRPr="00C4681B">
        <w:t xml:space="preserve"> </w:t>
      </w:r>
      <w:r w:rsidRPr="00C4681B">
        <w:t>makers can consider directing the limited resources available to preserving water quality to make optimal use of them. However, to determine precise answers, efforts are needed to monitor the resource and to manage land cover and waterproofing, and research is needed to better characterize water balance conditions in time and space, such as evapotranspiration, runoff, and soil moisture.</w:t>
      </w:r>
    </w:p>
    <w:p w14:paraId="5D3AC415" w14:textId="02F62E19" w:rsidR="007D4041" w:rsidRPr="00C4681B" w:rsidRDefault="00115CF3" w:rsidP="00115CF3">
      <w:pPr>
        <w:pStyle w:val="MDPI62BackMatter"/>
        <w:spacing w:before="240"/>
      </w:pPr>
      <w:r w:rsidRPr="00C4681B">
        <w:rPr>
          <w:b/>
        </w:rPr>
        <w:t>Author Contribution</w:t>
      </w:r>
      <w:r w:rsidR="007D4041" w:rsidRPr="00C4681B">
        <w:rPr>
          <w:b/>
        </w:rPr>
        <w:t xml:space="preserve">s: </w:t>
      </w:r>
      <w:r w:rsidR="007D4041" w:rsidRPr="00C4681B">
        <w:t>All authors contributed to the study’s conception and design. The first draft of the manuscript was written by R.B., and all authors commented on previous versions of the manuscript. All authors have read and agreed to the published version of the manuscript.</w:t>
      </w:r>
    </w:p>
    <w:p w14:paraId="328141DB" w14:textId="0CA03675" w:rsidR="007D4041" w:rsidRPr="00C4681B" w:rsidRDefault="007D4041" w:rsidP="00115CF3">
      <w:pPr>
        <w:pStyle w:val="MDPI62BackMatter"/>
      </w:pPr>
      <w:r w:rsidRPr="00C4681B">
        <w:rPr>
          <w:b/>
        </w:rPr>
        <w:t>Funding:</w:t>
      </w:r>
      <w:r w:rsidRPr="00C4681B">
        <w:t xml:space="preserve"> This research was funded by </w:t>
      </w:r>
      <w:proofErr w:type="spellStart"/>
      <w:r w:rsidRPr="00C4681B">
        <w:t>IsDB</w:t>
      </w:r>
      <w:proofErr w:type="spellEnd"/>
      <w:r w:rsidRPr="00C4681B">
        <w:t xml:space="preserve"> </w:t>
      </w:r>
      <w:r w:rsidR="00A553E8" w:rsidRPr="00C4681B">
        <w:t>(</w:t>
      </w:r>
      <w:r w:rsidRPr="00C4681B">
        <w:t>Islamic Development Bank</w:t>
      </w:r>
      <w:r w:rsidR="00A553E8" w:rsidRPr="00C4681B">
        <w:t>)</w:t>
      </w:r>
      <w:r w:rsidRPr="00C4681B">
        <w:t xml:space="preserve">, grant number 600032691, and by the NSERC discovery grant of Florent Barbecot </w:t>
      </w:r>
      <w:r w:rsidR="00A553E8" w:rsidRPr="00C4681B">
        <w:t>(</w:t>
      </w:r>
      <w:r w:rsidRPr="00C4681B">
        <w:t>grant number RGPIN</w:t>
      </w:r>
      <w:r w:rsidR="00DA4214" w:rsidRPr="00C4681B">
        <w:t>-</w:t>
      </w:r>
      <w:r w:rsidRPr="00C4681B">
        <w:t>2020</w:t>
      </w:r>
      <w:r w:rsidR="00DA4214" w:rsidRPr="00C4681B">
        <w:t>-</w:t>
      </w:r>
      <w:r w:rsidRPr="00C4681B">
        <w:t>05552</w:t>
      </w:r>
      <w:r w:rsidR="00A553E8" w:rsidRPr="00C4681B">
        <w:t>)</w:t>
      </w:r>
      <w:r w:rsidRPr="00C4681B">
        <w:t>.</w:t>
      </w:r>
    </w:p>
    <w:p w14:paraId="23C83B70" w14:textId="6CC0AD8D" w:rsidR="007D4041" w:rsidRPr="00C4681B" w:rsidRDefault="007D4041" w:rsidP="00115CF3">
      <w:pPr>
        <w:pStyle w:val="MDPI62BackMatter"/>
      </w:pPr>
      <w:r w:rsidRPr="00C4681B">
        <w:rPr>
          <w:b/>
        </w:rPr>
        <w:lastRenderedPageBreak/>
        <w:t xml:space="preserve">Data Availability Statement: </w:t>
      </w:r>
      <w:r w:rsidRPr="00C4681B">
        <w:t>The data are available upon request from the authors.</w:t>
      </w:r>
      <w:r w:rsidR="005A249C" w:rsidRPr="00C4681B">
        <w:t xml:space="preserve"> </w:t>
      </w:r>
    </w:p>
    <w:p w14:paraId="539CF919" w14:textId="77777777" w:rsidR="007D4041" w:rsidRPr="00C4681B" w:rsidRDefault="007D4041" w:rsidP="00115CF3">
      <w:pPr>
        <w:pStyle w:val="MDPI62BackMatter"/>
        <w:rPr>
          <w:b/>
        </w:rPr>
      </w:pPr>
      <w:r w:rsidRPr="00C4681B">
        <w:rPr>
          <w:b/>
        </w:rPr>
        <w:t xml:space="preserve">Acknowledgments: </w:t>
      </w:r>
      <w:r w:rsidRPr="00C4681B">
        <w:t>We would like to thank the Ministry of Water Resources of the Togolese Republic for its support.</w:t>
      </w:r>
    </w:p>
    <w:p w14:paraId="480D23E0" w14:textId="77777777" w:rsidR="007D4041" w:rsidRPr="00C4681B" w:rsidRDefault="007D4041" w:rsidP="00115CF3">
      <w:pPr>
        <w:pStyle w:val="MDPI62BackMatter"/>
      </w:pPr>
      <w:r w:rsidRPr="00C4681B">
        <w:rPr>
          <w:b/>
        </w:rPr>
        <w:t xml:space="preserve">Conflicts of Interest: </w:t>
      </w:r>
      <w:r w:rsidRPr="00C4681B">
        <w:t>The authors declare no conflicts of interest.</w:t>
      </w:r>
    </w:p>
    <w:p w14:paraId="3B262284" w14:textId="77777777" w:rsidR="007D4041" w:rsidRPr="00C4681B" w:rsidRDefault="007D4041" w:rsidP="00115CF3">
      <w:pPr>
        <w:pStyle w:val="MDPI21heading1"/>
      </w:pPr>
      <w:r w:rsidRPr="00C4681B">
        <w:t>Appendix A</w:t>
      </w:r>
    </w:p>
    <w:p w14:paraId="4106E923" w14:textId="77627C9D" w:rsidR="007D4041" w:rsidRPr="00C4681B" w:rsidRDefault="00115CF3" w:rsidP="00115CF3">
      <w:pPr>
        <w:pStyle w:val="MDPI41tablecaption"/>
        <w:rPr>
          <w:szCs w:val="20"/>
        </w:rPr>
      </w:pPr>
      <w:r w:rsidRPr="00C4681B">
        <w:rPr>
          <w:b/>
        </w:rPr>
        <w:t xml:space="preserve">Table A1. </w:t>
      </w:r>
      <w:r w:rsidR="007D4041" w:rsidRPr="00C4681B">
        <w:t>Recharge computation table.</w:t>
      </w:r>
    </w:p>
    <w:tbl>
      <w:tblPr>
        <w:tblW w:w="10465" w:type="dxa"/>
        <w:jc w:val="center"/>
        <w:tblLayout w:type="fixed"/>
        <w:tblCellMar>
          <w:left w:w="0" w:type="dxa"/>
          <w:right w:w="0" w:type="dxa"/>
        </w:tblCellMar>
        <w:tblLook w:val="04A0" w:firstRow="1" w:lastRow="0" w:firstColumn="1" w:lastColumn="0" w:noHBand="0" w:noVBand="1"/>
      </w:tblPr>
      <w:tblGrid>
        <w:gridCol w:w="4774"/>
        <w:gridCol w:w="428"/>
        <w:gridCol w:w="461"/>
        <w:gridCol w:w="503"/>
        <w:gridCol w:w="482"/>
        <w:gridCol w:w="536"/>
        <w:gridCol w:w="450"/>
        <w:gridCol w:w="396"/>
        <w:gridCol w:w="514"/>
        <w:gridCol w:w="471"/>
        <w:gridCol w:w="449"/>
        <w:gridCol w:w="514"/>
        <w:gridCol w:w="487"/>
      </w:tblGrid>
      <w:tr w:rsidR="007D4041" w:rsidRPr="00C4681B" w14:paraId="5946D455" w14:textId="77777777" w:rsidTr="00115CF3">
        <w:trPr>
          <w:jc w:val="center"/>
        </w:trPr>
        <w:tc>
          <w:tcPr>
            <w:tcW w:w="4920" w:type="dxa"/>
            <w:tcBorders>
              <w:top w:val="single" w:sz="8" w:space="0" w:color="auto"/>
              <w:left w:val="nil"/>
              <w:bottom w:val="single" w:sz="4" w:space="0" w:color="auto"/>
              <w:right w:val="nil"/>
            </w:tcBorders>
            <w:shd w:val="clear" w:color="auto" w:fill="auto"/>
            <w:vAlign w:val="center"/>
            <w:hideMark/>
          </w:tcPr>
          <w:p w14:paraId="412AAC9F" w14:textId="12879453"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p>
        </w:tc>
        <w:tc>
          <w:tcPr>
            <w:tcW w:w="440" w:type="dxa"/>
            <w:tcBorders>
              <w:top w:val="single" w:sz="8" w:space="0" w:color="auto"/>
              <w:left w:val="nil"/>
              <w:bottom w:val="single" w:sz="4" w:space="0" w:color="auto"/>
              <w:right w:val="nil"/>
            </w:tcBorders>
            <w:shd w:val="clear" w:color="auto" w:fill="auto"/>
            <w:vAlign w:val="center"/>
            <w:hideMark/>
          </w:tcPr>
          <w:p w14:paraId="1D2D1F7D"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Jan</w:t>
            </w:r>
          </w:p>
        </w:tc>
        <w:tc>
          <w:tcPr>
            <w:tcW w:w="474" w:type="dxa"/>
            <w:tcBorders>
              <w:top w:val="single" w:sz="8" w:space="0" w:color="auto"/>
              <w:left w:val="nil"/>
              <w:bottom w:val="single" w:sz="4" w:space="0" w:color="auto"/>
              <w:right w:val="nil"/>
            </w:tcBorders>
            <w:shd w:val="clear" w:color="auto" w:fill="auto"/>
            <w:vAlign w:val="center"/>
            <w:hideMark/>
          </w:tcPr>
          <w:p w14:paraId="671DBC13"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Feb</w:t>
            </w:r>
          </w:p>
        </w:tc>
        <w:tc>
          <w:tcPr>
            <w:tcW w:w="518" w:type="dxa"/>
            <w:tcBorders>
              <w:top w:val="single" w:sz="8" w:space="0" w:color="auto"/>
              <w:left w:val="nil"/>
              <w:bottom w:val="single" w:sz="4" w:space="0" w:color="auto"/>
              <w:right w:val="nil"/>
            </w:tcBorders>
            <w:shd w:val="clear" w:color="auto" w:fill="auto"/>
            <w:vAlign w:val="center"/>
            <w:hideMark/>
          </w:tcPr>
          <w:p w14:paraId="7AC5118C"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Mar</w:t>
            </w:r>
          </w:p>
        </w:tc>
        <w:tc>
          <w:tcPr>
            <w:tcW w:w="496" w:type="dxa"/>
            <w:tcBorders>
              <w:top w:val="single" w:sz="8" w:space="0" w:color="auto"/>
              <w:left w:val="nil"/>
              <w:bottom w:val="single" w:sz="4" w:space="0" w:color="auto"/>
              <w:right w:val="nil"/>
            </w:tcBorders>
            <w:shd w:val="clear" w:color="auto" w:fill="auto"/>
            <w:vAlign w:val="center"/>
            <w:hideMark/>
          </w:tcPr>
          <w:p w14:paraId="753F103B"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Apr</w:t>
            </w:r>
          </w:p>
        </w:tc>
        <w:tc>
          <w:tcPr>
            <w:tcW w:w="552" w:type="dxa"/>
            <w:tcBorders>
              <w:top w:val="single" w:sz="8" w:space="0" w:color="auto"/>
              <w:left w:val="nil"/>
              <w:bottom w:val="single" w:sz="4" w:space="0" w:color="auto"/>
              <w:right w:val="nil"/>
            </w:tcBorders>
            <w:shd w:val="clear" w:color="auto" w:fill="auto"/>
            <w:vAlign w:val="center"/>
            <w:hideMark/>
          </w:tcPr>
          <w:p w14:paraId="0F5EA8B0"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May</w:t>
            </w:r>
          </w:p>
        </w:tc>
        <w:tc>
          <w:tcPr>
            <w:tcW w:w="463" w:type="dxa"/>
            <w:tcBorders>
              <w:top w:val="single" w:sz="8" w:space="0" w:color="auto"/>
              <w:left w:val="nil"/>
              <w:bottom w:val="single" w:sz="4" w:space="0" w:color="auto"/>
              <w:right w:val="nil"/>
            </w:tcBorders>
            <w:shd w:val="clear" w:color="auto" w:fill="auto"/>
            <w:vAlign w:val="center"/>
            <w:hideMark/>
          </w:tcPr>
          <w:p w14:paraId="3D7A2827"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Jun</w:t>
            </w:r>
          </w:p>
        </w:tc>
        <w:tc>
          <w:tcPr>
            <w:tcW w:w="407" w:type="dxa"/>
            <w:tcBorders>
              <w:top w:val="single" w:sz="8" w:space="0" w:color="auto"/>
              <w:left w:val="nil"/>
              <w:bottom w:val="single" w:sz="4" w:space="0" w:color="auto"/>
              <w:right w:val="nil"/>
            </w:tcBorders>
            <w:shd w:val="clear" w:color="auto" w:fill="auto"/>
            <w:vAlign w:val="center"/>
            <w:hideMark/>
          </w:tcPr>
          <w:p w14:paraId="12632D33"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Jul</w:t>
            </w:r>
          </w:p>
        </w:tc>
        <w:tc>
          <w:tcPr>
            <w:tcW w:w="529" w:type="dxa"/>
            <w:tcBorders>
              <w:top w:val="single" w:sz="8" w:space="0" w:color="auto"/>
              <w:left w:val="nil"/>
              <w:bottom w:val="single" w:sz="4" w:space="0" w:color="auto"/>
              <w:right w:val="nil"/>
            </w:tcBorders>
            <w:shd w:val="clear" w:color="auto" w:fill="auto"/>
            <w:vAlign w:val="center"/>
            <w:hideMark/>
          </w:tcPr>
          <w:p w14:paraId="01C9A684"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Aug</w:t>
            </w:r>
          </w:p>
        </w:tc>
        <w:tc>
          <w:tcPr>
            <w:tcW w:w="485" w:type="dxa"/>
            <w:tcBorders>
              <w:top w:val="single" w:sz="8" w:space="0" w:color="auto"/>
              <w:left w:val="nil"/>
              <w:bottom w:val="single" w:sz="4" w:space="0" w:color="auto"/>
              <w:right w:val="nil"/>
            </w:tcBorders>
            <w:shd w:val="clear" w:color="auto" w:fill="auto"/>
            <w:vAlign w:val="center"/>
            <w:hideMark/>
          </w:tcPr>
          <w:p w14:paraId="3005D724"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Sep</w:t>
            </w:r>
          </w:p>
        </w:tc>
        <w:tc>
          <w:tcPr>
            <w:tcW w:w="462" w:type="dxa"/>
            <w:tcBorders>
              <w:top w:val="single" w:sz="8" w:space="0" w:color="auto"/>
              <w:left w:val="nil"/>
              <w:bottom w:val="single" w:sz="4" w:space="0" w:color="auto"/>
              <w:right w:val="nil"/>
            </w:tcBorders>
            <w:shd w:val="clear" w:color="auto" w:fill="auto"/>
            <w:vAlign w:val="center"/>
            <w:hideMark/>
          </w:tcPr>
          <w:p w14:paraId="6B1B5AF7"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Oct</w:t>
            </w:r>
          </w:p>
        </w:tc>
        <w:tc>
          <w:tcPr>
            <w:tcW w:w="529" w:type="dxa"/>
            <w:tcBorders>
              <w:top w:val="single" w:sz="8" w:space="0" w:color="auto"/>
              <w:left w:val="nil"/>
              <w:bottom w:val="single" w:sz="4" w:space="0" w:color="auto"/>
              <w:right w:val="nil"/>
            </w:tcBorders>
            <w:shd w:val="clear" w:color="auto" w:fill="auto"/>
            <w:vAlign w:val="center"/>
            <w:hideMark/>
          </w:tcPr>
          <w:p w14:paraId="137DB33D"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Nov</w:t>
            </w:r>
          </w:p>
        </w:tc>
        <w:tc>
          <w:tcPr>
            <w:tcW w:w="495" w:type="dxa"/>
            <w:tcBorders>
              <w:top w:val="single" w:sz="8" w:space="0" w:color="auto"/>
              <w:left w:val="nil"/>
              <w:bottom w:val="single" w:sz="4" w:space="0" w:color="auto"/>
              <w:right w:val="nil"/>
            </w:tcBorders>
            <w:shd w:val="clear" w:color="auto" w:fill="auto"/>
            <w:vAlign w:val="center"/>
            <w:hideMark/>
          </w:tcPr>
          <w:p w14:paraId="5851E83A" w14:textId="77777777" w:rsidR="007D4041" w:rsidRPr="00C4681B" w:rsidRDefault="007D4041" w:rsidP="00115CF3">
            <w:pPr>
              <w:autoSpaceDE w:val="0"/>
              <w:autoSpaceDN w:val="0"/>
              <w:adjustRightInd w:val="0"/>
              <w:snapToGrid w:val="0"/>
              <w:spacing w:line="240" w:lineRule="auto"/>
              <w:jc w:val="center"/>
              <w:rPr>
                <w:rFonts w:eastAsia="Times New Roman" w:cs="Calibri"/>
                <w:b/>
                <w:bCs/>
                <w:color w:val="auto"/>
                <w:lang w:eastAsia="fr-FR"/>
              </w:rPr>
            </w:pPr>
            <w:r w:rsidRPr="00C4681B">
              <w:rPr>
                <w:rFonts w:eastAsia="Times New Roman" w:cs="Calibri"/>
                <w:b/>
                <w:bCs/>
                <w:color w:val="auto"/>
                <w:lang w:eastAsia="fr-FR"/>
              </w:rPr>
              <w:t>Dec</w:t>
            </w:r>
          </w:p>
        </w:tc>
      </w:tr>
      <w:tr w:rsidR="007D4041" w:rsidRPr="00C4681B" w14:paraId="6A0A5600" w14:textId="77777777" w:rsidTr="00C4681B">
        <w:trPr>
          <w:jc w:val="center"/>
        </w:trPr>
        <w:tc>
          <w:tcPr>
            <w:tcW w:w="4920" w:type="dxa"/>
            <w:tcBorders>
              <w:top w:val="nil"/>
              <w:left w:val="nil"/>
              <w:bottom w:val="nil"/>
              <w:right w:val="nil"/>
            </w:tcBorders>
            <w:shd w:val="clear" w:color="auto" w:fill="auto"/>
            <w:vAlign w:val="center"/>
            <w:hideMark/>
          </w:tcPr>
          <w:p w14:paraId="0D4CA3DD" w14:textId="205DF29E"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Av Monthly Pmm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Pr="00C4681B">
              <w:rPr>
                <w:rFonts w:eastAsia="Times New Roman" w:cs="Calibri"/>
                <w:color w:val="auto"/>
                <w:lang w:eastAsia="fr-FR"/>
              </w:rPr>
              <w:t xml:space="preserve"> </w:t>
            </w:r>
            <w:r w:rsidR="00A553E8" w:rsidRPr="00C4681B">
              <w:rPr>
                <w:rFonts w:eastAsia="Times New Roman" w:cs="Calibri"/>
                <w:color w:val="auto"/>
                <w:lang w:eastAsia="fr-FR"/>
              </w:rPr>
              <w:t>(</w:t>
            </w:r>
            <w:r w:rsidRPr="00C4681B">
              <w:rPr>
                <w:rFonts w:eastAsia="Times New Roman" w:cs="Calibri"/>
                <w:color w:val="auto"/>
                <w:lang w:eastAsia="fr-FR"/>
              </w:rPr>
              <w:t>Input data</w:t>
            </w:r>
            <w:r w:rsidR="00A553E8" w:rsidRPr="00C4681B">
              <w:rPr>
                <w:rFonts w:eastAsia="Times New Roman" w:cs="Calibri"/>
                <w:color w:val="auto"/>
                <w:lang w:eastAsia="fr-FR"/>
              </w:rPr>
              <w:t>)</w:t>
            </w:r>
          </w:p>
        </w:tc>
        <w:tc>
          <w:tcPr>
            <w:tcW w:w="5856" w:type="dxa"/>
            <w:gridSpan w:val="12"/>
            <w:vMerge w:val="restart"/>
            <w:tcBorders>
              <w:top w:val="single" w:sz="4" w:space="0" w:color="auto"/>
              <w:left w:val="nil"/>
              <w:bottom w:val="nil"/>
              <w:right w:val="nil"/>
            </w:tcBorders>
            <w:shd w:val="clear" w:color="auto" w:fill="auto"/>
            <w:vAlign w:val="center"/>
            <w:hideMark/>
          </w:tcPr>
          <w:p w14:paraId="503706BD"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INPUT DATA</w:t>
            </w:r>
          </w:p>
        </w:tc>
      </w:tr>
      <w:tr w:rsidR="007D4041" w:rsidRPr="00C4681B" w14:paraId="50B233EF" w14:textId="77777777" w:rsidTr="00C4681B">
        <w:trPr>
          <w:jc w:val="center"/>
        </w:trPr>
        <w:tc>
          <w:tcPr>
            <w:tcW w:w="4920" w:type="dxa"/>
            <w:tcBorders>
              <w:top w:val="nil"/>
              <w:left w:val="nil"/>
              <w:bottom w:val="nil"/>
              <w:right w:val="nil"/>
            </w:tcBorders>
            <w:shd w:val="clear" w:color="auto" w:fill="auto"/>
            <w:vAlign w:val="center"/>
            <w:hideMark/>
          </w:tcPr>
          <w:p w14:paraId="299239EF" w14:textId="5C27DF04"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Av Monthly T</w:t>
            </w:r>
            <w:r w:rsidR="00404F2E" w:rsidRPr="00C4681B">
              <w:rPr>
                <w:rFonts w:eastAsia="Times New Roman" w:cs="Calibri"/>
                <w:color w:val="auto"/>
                <w:lang w:eastAsia="fr-FR"/>
              </w:rPr>
              <w:t xml:space="preserve"> </w:t>
            </w:r>
            <w:r w:rsidR="00A553E8" w:rsidRPr="00C4681B">
              <w:rPr>
                <w:rFonts w:eastAsia="Times New Roman" w:cs="Calibri"/>
                <w:color w:val="auto"/>
                <w:lang w:eastAsia="fr-FR"/>
              </w:rPr>
              <w:t>(</w:t>
            </w:r>
            <w:r w:rsidRPr="00C4681B">
              <w:rPr>
                <w:rFonts w:eastAsia="Times New Roman" w:cs="Calibri"/>
                <w:color w:val="auto"/>
                <w:lang w:eastAsia="fr-FR"/>
              </w:rPr>
              <w:t>°C</w:t>
            </w:r>
            <w:r w:rsidR="00A553E8" w:rsidRPr="00C4681B">
              <w:rPr>
                <w:rFonts w:eastAsia="Times New Roman" w:cs="Calibri"/>
                <w:color w:val="auto"/>
                <w:lang w:eastAsia="fr-FR"/>
              </w:rPr>
              <w:t>)</w:t>
            </w:r>
            <w:r w:rsidRPr="00C4681B">
              <w:rPr>
                <w:rFonts w:eastAsia="Times New Roman" w:cs="Calibri"/>
                <w:color w:val="auto"/>
                <w:lang w:eastAsia="fr-FR"/>
              </w:rPr>
              <w:t xml:space="preserve"> </w:t>
            </w:r>
            <w:r w:rsidR="00A553E8" w:rsidRPr="00C4681B">
              <w:rPr>
                <w:rFonts w:eastAsia="Times New Roman" w:cs="Calibri"/>
                <w:color w:val="auto"/>
                <w:lang w:eastAsia="fr-FR"/>
              </w:rPr>
              <w:t>(</w:t>
            </w:r>
            <w:r w:rsidRPr="00C4681B">
              <w:rPr>
                <w:rFonts w:eastAsia="Times New Roman" w:cs="Calibri"/>
                <w:color w:val="auto"/>
                <w:lang w:eastAsia="fr-FR"/>
              </w:rPr>
              <w:t>Input data</w:t>
            </w:r>
            <w:r w:rsidR="00A553E8" w:rsidRPr="00C4681B">
              <w:rPr>
                <w:rFonts w:eastAsia="Times New Roman" w:cs="Calibri"/>
                <w:color w:val="auto"/>
                <w:lang w:eastAsia="fr-FR"/>
              </w:rPr>
              <w:t>)</w:t>
            </w:r>
          </w:p>
        </w:tc>
        <w:tc>
          <w:tcPr>
            <w:tcW w:w="5856" w:type="dxa"/>
            <w:gridSpan w:val="12"/>
            <w:vMerge/>
            <w:tcBorders>
              <w:top w:val="nil"/>
              <w:left w:val="nil"/>
              <w:bottom w:val="nil"/>
              <w:right w:val="nil"/>
            </w:tcBorders>
            <w:shd w:val="clear" w:color="auto" w:fill="auto"/>
            <w:vAlign w:val="center"/>
            <w:hideMark/>
          </w:tcPr>
          <w:p w14:paraId="69C549EF"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r>
      <w:tr w:rsidR="007D4041" w:rsidRPr="00C4681B" w14:paraId="1C00D57B" w14:textId="77777777" w:rsidTr="00C4681B">
        <w:trPr>
          <w:jc w:val="center"/>
        </w:trPr>
        <w:tc>
          <w:tcPr>
            <w:tcW w:w="4920" w:type="dxa"/>
            <w:tcBorders>
              <w:top w:val="nil"/>
              <w:left w:val="nil"/>
              <w:bottom w:val="nil"/>
              <w:right w:val="nil"/>
            </w:tcBorders>
            <w:shd w:val="clear" w:color="auto" w:fill="auto"/>
            <w:vAlign w:val="center"/>
            <w:hideMark/>
          </w:tcPr>
          <w:p w14:paraId="5F7F370E" w14:textId="2D4A90CE"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Potential Evapotranspiration PET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Pr="00C4681B">
              <w:rPr>
                <w:rFonts w:eastAsia="Times New Roman" w:cs="Calibri"/>
                <w:color w:val="auto"/>
                <w:lang w:eastAsia="fr-FR"/>
              </w:rPr>
              <w:t xml:space="preserve"> </w:t>
            </w:r>
            <w:r w:rsidR="00A553E8" w:rsidRPr="00C4681B">
              <w:rPr>
                <w:rFonts w:eastAsia="Times New Roman" w:cs="Calibri"/>
                <w:color w:val="auto"/>
                <w:lang w:eastAsia="fr-FR"/>
              </w:rPr>
              <w:t>(</w:t>
            </w:r>
            <w:r w:rsidRPr="00C4681B">
              <w:rPr>
                <w:rFonts w:eastAsia="Times New Roman" w:cs="Calibri"/>
                <w:color w:val="auto"/>
                <w:lang w:eastAsia="fr-FR"/>
              </w:rPr>
              <w:t>Input data calculated from the Thornthwaite formula</w:t>
            </w:r>
            <w:r w:rsidR="00A553E8" w:rsidRPr="00C4681B">
              <w:rPr>
                <w:rFonts w:eastAsia="Times New Roman" w:cs="Calibri"/>
                <w:color w:val="auto"/>
                <w:lang w:eastAsia="fr-FR"/>
              </w:rPr>
              <w:t>)</w:t>
            </w:r>
          </w:p>
        </w:tc>
        <w:tc>
          <w:tcPr>
            <w:tcW w:w="5856" w:type="dxa"/>
            <w:gridSpan w:val="12"/>
            <w:vMerge/>
            <w:tcBorders>
              <w:top w:val="nil"/>
              <w:left w:val="nil"/>
              <w:bottom w:val="nil"/>
              <w:right w:val="nil"/>
            </w:tcBorders>
            <w:shd w:val="clear" w:color="auto" w:fill="auto"/>
            <w:vAlign w:val="center"/>
            <w:hideMark/>
          </w:tcPr>
          <w:p w14:paraId="2E700F1F"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r>
      <w:tr w:rsidR="007D4041" w:rsidRPr="00C4681B" w14:paraId="76E498A6" w14:textId="77777777" w:rsidTr="00C4681B">
        <w:trPr>
          <w:jc w:val="center"/>
        </w:trPr>
        <w:tc>
          <w:tcPr>
            <w:tcW w:w="4920" w:type="dxa"/>
            <w:tcBorders>
              <w:top w:val="nil"/>
              <w:left w:val="nil"/>
              <w:bottom w:val="single" w:sz="4" w:space="0" w:color="auto"/>
              <w:right w:val="nil"/>
            </w:tcBorders>
            <w:shd w:val="clear" w:color="auto" w:fill="auto"/>
            <w:vAlign w:val="center"/>
            <w:hideMark/>
          </w:tcPr>
          <w:p w14:paraId="670A9284" w14:textId="18A51558"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Runoff Coef C </w:t>
            </w:r>
            <w:r w:rsidR="00A553E8" w:rsidRPr="00C4681B">
              <w:rPr>
                <w:rFonts w:eastAsia="Times New Roman" w:cs="Calibri"/>
                <w:color w:val="auto"/>
                <w:lang w:eastAsia="fr-FR"/>
              </w:rPr>
              <w:t>(</w:t>
            </w:r>
            <w:r w:rsidRPr="00C4681B">
              <w:rPr>
                <w:rFonts w:eastAsia="Times New Roman" w:cs="Calibri"/>
                <w:color w:val="auto"/>
                <w:lang w:eastAsia="fr-FR"/>
              </w:rPr>
              <w:t>Input value: 0.1. 0.2. 0.3.0.4.0.6. or 0.6</w:t>
            </w:r>
            <w:r w:rsidR="00A553E8" w:rsidRPr="00C4681B">
              <w:rPr>
                <w:rFonts w:eastAsia="Times New Roman" w:cs="Calibri"/>
                <w:color w:val="auto"/>
                <w:lang w:eastAsia="fr-FR"/>
              </w:rPr>
              <w:t>)</w:t>
            </w:r>
          </w:p>
        </w:tc>
        <w:tc>
          <w:tcPr>
            <w:tcW w:w="5856" w:type="dxa"/>
            <w:gridSpan w:val="12"/>
            <w:vMerge/>
            <w:tcBorders>
              <w:top w:val="nil"/>
              <w:left w:val="nil"/>
              <w:bottom w:val="single" w:sz="4" w:space="0" w:color="auto"/>
              <w:right w:val="nil"/>
            </w:tcBorders>
            <w:shd w:val="clear" w:color="auto" w:fill="auto"/>
            <w:vAlign w:val="center"/>
            <w:hideMark/>
          </w:tcPr>
          <w:p w14:paraId="1BA3D30F"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r>
      <w:tr w:rsidR="007D4041" w:rsidRPr="00C4681B" w14:paraId="34297B70" w14:textId="77777777" w:rsidTr="00115CF3">
        <w:trPr>
          <w:jc w:val="center"/>
        </w:trPr>
        <w:tc>
          <w:tcPr>
            <w:tcW w:w="4920" w:type="dxa"/>
            <w:tcBorders>
              <w:top w:val="nil"/>
              <w:left w:val="nil"/>
              <w:bottom w:val="nil"/>
              <w:right w:val="nil"/>
            </w:tcBorders>
            <w:shd w:val="clear" w:color="auto" w:fill="auto"/>
            <w:vAlign w:val="center"/>
            <w:hideMark/>
          </w:tcPr>
          <w:p w14:paraId="3AC10CF8" w14:textId="36CEFC39"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Surface Runoff SR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Pr="00C4681B">
              <w:rPr>
                <w:rFonts w:eastAsia="Times New Roman" w:cs="Calibri"/>
                <w:color w:val="auto"/>
                <w:lang w:eastAsia="fr-FR"/>
              </w:rPr>
              <w:t xml:space="preserve"> = Pmm </w:t>
            </w:r>
            <w:r w:rsidR="00003CE2" w:rsidRPr="00C4681B">
              <w:rPr>
                <w:rFonts w:eastAsia="Times New Roman" w:cs="Calibri"/>
                <w:color w:val="auto"/>
                <w:lang w:eastAsia="fr-FR"/>
              </w:rPr>
              <w:t>×</w:t>
            </w:r>
            <w:r w:rsidRPr="00C4681B">
              <w:rPr>
                <w:rFonts w:eastAsia="Times New Roman" w:cs="Calibri"/>
                <w:color w:val="auto"/>
                <w:lang w:eastAsia="fr-FR"/>
              </w:rPr>
              <w:t xml:space="preserve"> C</w:t>
            </w:r>
          </w:p>
        </w:tc>
        <w:tc>
          <w:tcPr>
            <w:tcW w:w="440" w:type="dxa"/>
            <w:tcBorders>
              <w:top w:val="nil"/>
              <w:left w:val="nil"/>
              <w:bottom w:val="nil"/>
              <w:right w:val="nil"/>
            </w:tcBorders>
            <w:shd w:val="clear" w:color="auto" w:fill="auto"/>
            <w:vAlign w:val="center"/>
            <w:hideMark/>
          </w:tcPr>
          <w:p w14:paraId="1B1B58E4"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74" w:type="dxa"/>
            <w:tcBorders>
              <w:top w:val="nil"/>
              <w:left w:val="nil"/>
              <w:bottom w:val="nil"/>
              <w:right w:val="nil"/>
            </w:tcBorders>
            <w:shd w:val="clear" w:color="auto" w:fill="auto"/>
            <w:vAlign w:val="center"/>
            <w:hideMark/>
          </w:tcPr>
          <w:p w14:paraId="032DF1A8"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18" w:type="dxa"/>
            <w:tcBorders>
              <w:top w:val="nil"/>
              <w:left w:val="nil"/>
              <w:bottom w:val="nil"/>
              <w:right w:val="nil"/>
            </w:tcBorders>
            <w:shd w:val="clear" w:color="auto" w:fill="auto"/>
            <w:vAlign w:val="center"/>
            <w:hideMark/>
          </w:tcPr>
          <w:p w14:paraId="149C70CF"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6" w:type="dxa"/>
            <w:tcBorders>
              <w:top w:val="nil"/>
              <w:left w:val="nil"/>
              <w:bottom w:val="nil"/>
              <w:right w:val="nil"/>
            </w:tcBorders>
            <w:shd w:val="clear" w:color="auto" w:fill="auto"/>
            <w:vAlign w:val="center"/>
            <w:hideMark/>
          </w:tcPr>
          <w:p w14:paraId="50A06036"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52" w:type="dxa"/>
            <w:tcBorders>
              <w:top w:val="nil"/>
              <w:left w:val="nil"/>
              <w:bottom w:val="nil"/>
              <w:right w:val="nil"/>
            </w:tcBorders>
            <w:shd w:val="clear" w:color="auto" w:fill="auto"/>
            <w:vAlign w:val="center"/>
            <w:hideMark/>
          </w:tcPr>
          <w:p w14:paraId="3397CC23"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3" w:type="dxa"/>
            <w:tcBorders>
              <w:top w:val="nil"/>
              <w:left w:val="nil"/>
              <w:bottom w:val="nil"/>
              <w:right w:val="nil"/>
            </w:tcBorders>
            <w:shd w:val="clear" w:color="auto" w:fill="auto"/>
            <w:vAlign w:val="center"/>
            <w:hideMark/>
          </w:tcPr>
          <w:p w14:paraId="617F305B"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07" w:type="dxa"/>
            <w:tcBorders>
              <w:top w:val="nil"/>
              <w:left w:val="nil"/>
              <w:bottom w:val="nil"/>
              <w:right w:val="nil"/>
            </w:tcBorders>
            <w:shd w:val="clear" w:color="auto" w:fill="auto"/>
            <w:vAlign w:val="center"/>
            <w:hideMark/>
          </w:tcPr>
          <w:p w14:paraId="676F047F"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290C7C7E"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85" w:type="dxa"/>
            <w:tcBorders>
              <w:top w:val="nil"/>
              <w:left w:val="nil"/>
              <w:bottom w:val="nil"/>
              <w:right w:val="nil"/>
            </w:tcBorders>
            <w:shd w:val="clear" w:color="auto" w:fill="auto"/>
            <w:vAlign w:val="center"/>
            <w:hideMark/>
          </w:tcPr>
          <w:p w14:paraId="5F10A704"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2" w:type="dxa"/>
            <w:tcBorders>
              <w:top w:val="nil"/>
              <w:left w:val="nil"/>
              <w:bottom w:val="nil"/>
              <w:right w:val="nil"/>
            </w:tcBorders>
            <w:shd w:val="clear" w:color="auto" w:fill="auto"/>
            <w:vAlign w:val="center"/>
            <w:hideMark/>
          </w:tcPr>
          <w:p w14:paraId="1CE43BF7"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7ADD41B4"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5" w:type="dxa"/>
            <w:tcBorders>
              <w:top w:val="nil"/>
              <w:left w:val="nil"/>
              <w:bottom w:val="nil"/>
              <w:right w:val="nil"/>
            </w:tcBorders>
            <w:shd w:val="clear" w:color="auto" w:fill="auto"/>
            <w:vAlign w:val="center"/>
            <w:hideMark/>
          </w:tcPr>
          <w:p w14:paraId="152E8177"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r>
      <w:tr w:rsidR="007D4041" w:rsidRPr="00B939B9" w14:paraId="0EAD63BF" w14:textId="77777777" w:rsidTr="00115CF3">
        <w:trPr>
          <w:jc w:val="center"/>
        </w:trPr>
        <w:tc>
          <w:tcPr>
            <w:tcW w:w="4920" w:type="dxa"/>
            <w:tcBorders>
              <w:top w:val="nil"/>
              <w:left w:val="nil"/>
              <w:bottom w:val="nil"/>
              <w:right w:val="nil"/>
            </w:tcBorders>
            <w:shd w:val="clear" w:color="auto" w:fill="auto"/>
            <w:vAlign w:val="center"/>
            <w:hideMark/>
          </w:tcPr>
          <w:p w14:paraId="36713CEC" w14:textId="3DAEF63E" w:rsidR="007D4041" w:rsidRPr="00C4681B" w:rsidRDefault="007D4041" w:rsidP="00115CF3">
            <w:pPr>
              <w:autoSpaceDE w:val="0"/>
              <w:autoSpaceDN w:val="0"/>
              <w:adjustRightInd w:val="0"/>
              <w:snapToGrid w:val="0"/>
              <w:spacing w:line="240" w:lineRule="auto"/>
              <w:jc w:val="center"/>
              <w:rPr>
                <w:rFonts w:eastAsia="Times New Roman" w:cs="Calibri"/>
                <w:color w:val="auto"/>
                <w:lang w:val="fr-FR" w:eastAsia="fr-FR"/>
              </w:rPr>
            </w:pPr>
            <w:r w:rsidRPr="00C4681B">
              <w:rPr>
                <w:rFonts w:eastAsia="Times New Roman" w:cs="Calibri"/>
                <w:color w:val="auto"/>
                <w:lang w:val="fr-FR" w:eastAsia="fr-FR"/>
              </w:rPr>
              <w:t xml:space="preserve">Infiltration INF </w:t>
            </w:r>
            <w:r w:rsidR="00A553E8" w:rsidRPr="00C4681B">
              <w:rPr>
                <w:rFonts w:eastAsia="Times New Roman" w:cs="Calibri"/>
                <w:color w:val="auto"/>
                <w:lang w:val="fr-FR" w:eastAsia="fr-FR"/>
              </w:rPr>
              <w:t>(</w:t>
            </w:r>
            <w:r w:rsidRPr="00C4681B">
              <w:rPr>
                <w:rFonts w:eastAsia="Times New Roman" w:cs="Calibri"/>
                <w:color w:val="auto"/>
                <w:lang w:val="fr-FR" w:eastAsia="fr-FR"/>
              </w:rPr>
              <w:t>mm</w:t>
            </w:r>
            <w:r w:rsidR="00A553E8" w:rsidRPr="00C4681B">
              <w:rPr>
                <w:rFonts w:eastAsia="Times New Roman" w:cs="Calibri"/>
                <w:color w:val="auto"/>
                <w:lang w:val="fr-FR" w:eastAsia="fr-FR"/>
              </w:rPr>
              <w:t>)</w:t>
            </w:r>
            <w:r w:rsidR="00404F2E" w:rsidRPr="00C4681B">
              <w:rPr>
                <w:rFonts w:eastAsia="Times New Roman" w:cs="Calibri"/>
                <w:color w:val="auto"/>
                <w:lang w:val="fr-FR" w:eastAsia="fr-FR"/>
              </w:rPr>
              <w:t xml:space="preserve"> </w:t>
            </w:r>
            <w:r w:rsidRPr="00C4681B">
              <w:rPr>
                <w:rFonts w:eastAsia="Times New Roman" w:cs="Calibri"/>
                <w:color w:val="auto"/>
                <w:lang w:val="fr-FR" w:eastAsia="fr-FR"/>
              </w:rPr>
              <w:t>= Pmm</w:t>
            </w:r>
            <w:r w:rsidR="005933B6" w:rsidRPr="00C4681B">
              <w:rPr>
                <w:rFonts w:eastAsia="Times New Roman" w:cs="Calibri"/>
                <w:color w:val="auto"/>
                <w:lang w:val="fr-FR" w:eastAsia="fr-FR"/>
              </w:rPr>
              <w:t xml:space="preserve"> </w:t>
            </w:r>
            <w:r w:rsidR="00DA4214" w:rsidRPr="00C4681B">
              <w:rPr>
                <w:rFonts w:eastAsia="Times New Roman" w:cs="Calibri"/>
                <w:color w:val="auto"/>
                <w:lang w:val="fr-FR" w:eastAsia="fr-FR"/>
              </w:rPr>
              <w:t>-</w:t>
            </w:r>
            <w:r w:rsidR="005933B6" w:rsidRPr="00C4681B">
              <w:rPr>
                <w:rFonts w:eastAsia="Times New Roman" w:cs="Calibri"/>
                <w:color w:val="auto"/>
                <w:lang w:val="fr-FR" w:eastAsia="fr-FR"/>
              </w:rPr>
              <w:t xml:space="preserve"> </w:t>
            </w:r>
            <w:r w:rsidRPr="00C4681B">
              <w:rPr>
                <w:rFonts w:eastAsia="Times New Roman" w:cs="Calibri"/>
                <w:color w:val="auto"/>
                <w:lang w:val="fr-FR" w:eastAsia="fr-FR"/>
              </w:rPr>
              <w:t>SR</w:t>
            </w:r>
          </w:p>
        </w:tc>
        <w:tc>
          <w:tcPr>
            <w:tcW w:w="440" w:type="dxa"/>
            <w:tcBorders>
              <w:top w:val="nil"/>
              <w:left w:val="nil"/>
              <w:bottom w:val="nil"/>
              <w:right w:val="nil"/>
            </w:tcBorders>
            <w:shd w:val="clear" w:color="auto" w:fill="auto"/>
            <w:vAlign w:val="center"/>
            <w:hideMark/>
          </w:tcPr>
          <w:p w14:paraId="313AFD48"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val="fr-FR" w:eastAsia="fr-FR"/>
              </w:rPr>
            </w:pPr>
          </w:p>
        </w:tc>
        <w:tc>
          <w:tcPr>
            <w:tcW w:w="474" w:type="dxa"/>
            <w:tcBorders>
              <w:top w:val="nil"/>
              <w:left w:val="nil"/>
              <w:bottom w:val="nil"/>
              <w:right w:val="nil"/>
            </w:tcBorders>
            <w:shd w:val="clear" w:color="auto" w:fill="auto"/>
            <w:vAlign w:val="center"/>
            <w:hideMark/>
          </w:tcPr>
          <w:p w14:paraId="3F137AF0"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518" w:type="dxa"/>
            <w:tcBorders>
              <w:top w:val="nil"/>
              <w:left w:val="nil"/>
              <w:bottom w:val="nil"/>
              <w:right w:val="nil"/>
            </w:tcBorders>
            <w:shd w:val="clear" w:color="auto" w:fill="auto"/>
            <w:vAlign w:val="center"/>
            <w:hideMark/>
          </w:tcPr>
          <w:p w14:paraId="69602379"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496" w:type="dxa"/>
            <w:tcBorders>
              <w:top w:val="nil"/>
              <w:left w:val="nil"/>
              <w:bottom w:val="nil"/>
              <w:right w:val="nil"/>
            </w:tcBorders>
            <w:shd w:val="clear" w:color="auto" w:fill="auto"/>
            <w:vAlign w:val="center"/>
            <w:hideMark/>
          </w:tcPr>
          <w:p w14:paraId="283DD471"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552" w:type="dxa"/>
            <w:tcBorders>
              <w:top w:val="nil"/>
              <w:left w:val="nil"/>
              <w:bottom w:val="nil"/>
              <w:right w:val="nil"/>
            </w:tcBorders>
            <w:shd w:val="clear" w:color="auto" w:fill="auto"/>
            <w:vAlign w:val="center"/>
            <w:hideMark/>
          </w:tcPr>
          <w:p w14:paraId="670BB3B6"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463" w:type="dxa"/>
            <w:tcBorders>
              <w:top w:val="nil"/>
              <w:left w:val="nil"/>
              <w:bottom w:val="nil"/>
              <w:right w:val="nil"/>
            </w:tcBorders>
            <w:shd w:val="clear" w:color="auto" w:fill="auto"/>
            <w:vAlign w:val="center"/>
            <w:hideMark/>
          </w:tcPr>
          <w:p w14:paraId="46FA43F4"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407" w:type="dxa"/>
            <w:tcBorders>
              <w:top w:val="nil"/>
              <w:left w:val="nil"/>
              <w:bottom w:val="nil"/>
              <w:right w:val="nil"/>
            </w:tcBorders>
            <w:shd w:val="clear" w:color="auto" w:fill="auto"/>
            <w:vAlign w:val="center"/>
            <w:hideMark/>
          </w:tcPr>
          <w:p w14:paraId="0A0DC4A1"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529" w:type="dxa"/>
            <w:tcBorders>
              <w:top w:val="nil"/>
              <w:left w:val="nil"/>
              <w:bottom w:val="nil"/>
              <w:right w:val="nil"/>
            </w:tcBorders>
            <w:shd w:val="clear" w:color="auto" w:fill="auto"/>
            <w:vAlign w:val="center"/>
            <w:hideMark/>
          </w:tcPr>
          <w:p w14:paraId="4D3D17EC"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485" w:type="dxa"/>
            <w:tcBorders>
              <w:top w:val="nil"/>
              <w:left w:val="nil"/>
              <w:bottom w:val="nil"/>
              <w:right w:val="nil"/>
            </w:tcBorders>
            <w:shd w:val="clear" w:color="auto" w:fill="auto"/>
            <w:vAlign w:val="center"/>
            <w:hideMark/>
          </w:tcPr>
          <w:p w14:paraId="3BCBA4DB"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462" w:type="dxa"/>
            <w:tcBorders>
              <w:top w:val="nil"/>
              <w:left w:val="nil"/>
              <w:bottom w:val="nil"/>
              <w:right w:val="nil"/>
            </w:tcBorders>
            <w:shd w:val="clear" w:color="auto" w:fill="auto"/>
            <w:vAlign w:val="center"/>
            <w:hideMark/>
          </w:tcPr>
          <w:p w14:paraId="0E804386"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529" w:type="dxa"/>
            <w:tcBorders>
              <w:top w:val="nil"/>
              <w:left w:val="nil"/>
              <w:bottom w:val="nil"/>
              <w:right w:val="nil"/>
            </w:tcBorders>
            <w:shd w:val="clear" w:color="auto" w:fill="auto"/>
            <w:vAlign w:val="center"/>
            <w:hideMark/>
          </w:tcPr>
          <w:p w14:paraId="69AB169D"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c>
          <w:tcPr>
            <w:tcW w:w="495" w:type="dxa"/>
            <w:tcBorders>
              <w:top w:val="nil"/>
              <w:left w:val="nil"/>
              <w:bottom w:val="nil"/>
              <w:right w:val="nil"/>
            </w:tcBorders>
            <w:shd w:val="clear" w:color="auto" w:fill="auto"/>
            <w:vAlign w:val="center"/>
            <w:hideMark/>
          </w:tcPr>
          <w:p w14:paraId="638F61F2" w14:textId="77777777" w:rsidR="007D4041" w:rsidRPr="00C4681B" w:rsidRDefault="007D4041" w:rsidP="00115CF3">
            <w:pPr>
              <w:autoSpaceDE w:val="0"/>
              <w:autoSpaceDN w:val="0"/>
              <w:adjustRightInd w:val="0"/>
              <w:snapToGrid w:val="0"/>
              <w:spacing w:line="240" w:lineRule="auto"/>
              <w:jc w:val="center"/>
              <w:rPr>
                <w:rFonts w:eastAsia="Times New Roman"/>
                <w:color w:val="auto"/>
                <w:lang w:val="fr-FR" w:eastAsia="fr-FR"/>
              </w:rPr>
            </w:pPr>
          </w:p>
        </w:tc>
      </w:tr>
      <w:tr w:rsidR="007D4041" w:rsidRPr="00C4681B" w14:paraId="7EF00532" w14:textId="77777777" w:rsidTr="00115CF3">
        <w:trPr>
          <w:jc w:val="center"/>
        </w:trPr>
        <w:tc>
          <w:tcPr>
            <w:tcW w:w="4920" w:type="dxa"/>
            <w:tcBorders>
              <w:top w:val="nil"/>
              <w:left w:val="nil"/>
              <w:bottom w:val="nil"/>
              <w:right w:val="nil"/>
            </w:tcBorders>
            <w:shd w:val="clear" w:color="auto" w:fill="auto"/>
            <w:vAlign w:val="center"/>
            <w:hideMark/>
          </w:tcPr>
          <w:p w14:paraId="2CD86044" w14:textId="5D22367C"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IN</w:t>
            </w:r>
            <w:r w:rsidR="00DA4214" w:rsidRPr="00C4681B">
              <w:rPr>
                <w:rFonts w:eastAsia="Times New Roman" w:cs="Calibri"/>
                <w:color w:val="auto"/>
                <w:lang w:eastAsia="fr-FR"/>
              </w:rPr>
              <w:t>-</w:t>
            </w:r>
            <w:r w:rsidRPr="00C4681B">
              <w:rPr>
                <w:rFonts w:eastAsia="Times New Roman" w:cs="Calibri"/>
                <w:color w:val="auto"/>
                <w:lang w:eastAsia="fr-FR"/>
              </w:rPr>
              <w:t xml:space="preserve">PET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Pr="00C4681B">
              <w:rPr>
                <w:rFonts w:eastAsia="Times New Roman" w:cs="Calibri"/>
                <w:color w:val="auto"/>
                <w:lang w:eastAsia="fr-FR"/>
              </w:rPr>
              <w:t xml:space="preserve"> = INF</w:t>
            </w:r>
            <w:r w:rsidR="00DA4214" w:rsidRPr="00C4681B">
              <w:rPr>
                <w:rFonts w:eastAsia="Times New Roman" w:cs="Calibri"/>
                <w:color w:val="auto"/>
                <w:lang w:eastAsia="fr-FR"/>
              </w:rPr>
              <w:t>-</w:t>
            </w:r>
            <w:r w:rsidRPr="00C4681B">
              <w:rPr>
                <w:rFonts w:eastAsia="Times New Roman" w:cs="Calibri"/>
                <w:color w:val="auto"/>
                <w:lang w:eastAsia="fr-FR"/>
              </w:rPr>
              <w:t>PET</w:t>
            </w:r>
          </w:p>
        </w:tc>
        <w:tc>
          <w:tcPr>
            <w:tcW w:w="440" w:type="dxa"/>
            <w:tcBorders>
              <w:top w:val="nil"/>
              <w:left w:val="nil"/>
              <w:bottom w:val="nil"/>
              <w:right w:val="nil"/>
            </w:tcBorders>
            <w:shd w:val="clear" w:color="auto" w:fill="auto"/>
            <w:vAlign w:val="center"/>
            <w:hideMark/>
          </w:tcPr>
          <w:p w14:paraId="03F1EE4B"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74" w:type="dxa"/>
            <w:tcBorders>
              <w:top w:val="nil"/>
              <w:left w:val="nil"/>
              <w:bottom w:val="nil"/>
              <w:right w:val="nil"/>
            </w:tcBorders>
            <w:shd w:val="clear" w:color="auto" w:fill="auto"/>
            <w:vAlign w:val="center"/>
            <w:hideMark/>
          </w:tcPr>
          <w:p w14:paraId="734F61B3"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18" w:type="dxa"/>
            <w:tcBorders>
              <w:top w:val="nil"/>
              <w:left w:val="nil"/>
              <w:bottom w:val="nil"/>
              <w:right w:val="nil"/>
            </w:tcBorders>
            <w:shd w:val="clear" w:color="auto" w:fill="auto"/>
            <w:vAlign w:val="center"/>
            <w:hideMark/>
          </w:tcPr>
          <w:p w14:paraId="4764018B"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6" w:type="dxa"/>
            <w:tcBorders>
              <w:top w:val="nil"/>
              <w:left w:val="nil"/>
              <w:bottom w:val="nil"/>
              <w:right w:val="nil"/>
            </w:tcBorders>
            <w:shd w:val="clear" w:color="auto" w:fill="auto"/>
            <w:vAlign w:val="center"/>
            <w:hideMark/>
          </w:tcPr>
          <w:p w14:paraId="629C1287"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52" w:type="dxa"/>
            <w:tcBorders>
              <w:top w:val="nil"/>
              <w:left w:val="nil"/>
              <w:bottom w:val="nil"/>
              <w:right w:val="nil"/>
            </w:tcBorders>
            <w:shd w:val="clear" w:color="auto" w:fill="auto"/>
            <w:vAlign w:val="center"/>
            <w:hideMark/>
          </w:tcPr>
          <w:p w14:paraId="187FA780"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3" w:type="dxa"/>
            <w:tcBorders>
              <w:top w:val="nil"/>
              <w:left w:val="nil"/>
              <w:bottom w:val="nil"/>
              <w:right w:val="nil"/>
            </w:tcBorders>
            <w:shd w:val="clear" w:color="auto" w:fill="auto"/>
            <w:vAlign w:val="center"/>
            <w:hideMark/>
          </w:tcPr>
          <w:p w14:paraId="7449A6E6"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07" w:type="dxa"/>
            <w:tcBorders>
              <w:top w:val="nil"/>
              <w:left w:val="nil"/>
              <w:bottom w:val="nil"/>
              <w:right w:val="nil"/>
            </w:tcBorders>
            <w:shd w:val="clear" w:color="auto" w:fill="auto"/>
            <w:vAlign w:val="center"/>
            <w:hideMark/>
          </w:tcPr>
          <w:p w14:paraId="4894B7BF"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0C59ED56"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85" w:type="dxa"/>
            <w:tcBorders>
              <w:top w:val="nil"/>
              <w:left w:val="nil"/>
              <w:bottom w:val="nil"/>
              <w:right w:val="nil"/>
            </w:tcBorders>
            <w:shd w:val="clear" w:color="auto" w:fill="auto"/>
            <w:vAlign w:val="center"/>
            <w:hideMark/>
          </w:tcPr>
          <w:p w14:paraId="70F2B2A3"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2" w:type="dxa"/>
            <w:tcBorders>
              <w:top w:val="nil"/>
              <w:left w:val="nil"/>
              <w:bottom w:val="nil"/>
              <w:right w:val="nil"/>
            </w:tcBorders>
            <w:shd w:val="clear" w:color="auto" w:fill="auto"/>
            <w:vAlign w:val="center"/>
            <w:hideMark/>
          </w:tcPr>
          <w:p w14:paraId="29BC1279"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2F1D7E28"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5" w:type="dxa"/>
            <w:tcBorders>
              <w:top w:val="nil"/>
              <w:left w:val="nil"/>
              <w:bottom w:val="nil"/>
              <w:right w:val="nil"/>
            </w:tcBorders>
            <w:shd w:val="clear" w:color="auto" w:fill="auto"/>
            <w:vAlign w:val="center"/>
            <w:hideMark/>
          </w:tcPr>
          <w:p w14:paraId="197D81FA"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r>
      <w:tr w:rsidR="007D4041" w:rsidRPr="00C4681B" w14:paraId="714042C1" w14:textId="77777777" w:rsidTr="00115CF3">
        <w:trPr>
          <w:jc w:val="center"/>
        </w:trPr>
        <w:tc>
          <w:tcPr>
            <w:tcW w:w="4920" w:type="dxa"/>
            <w:tcBorders>
              <w:top w:val="nil"/>
              <w:left w:val="nil"/>
              <w:bottom w:val="nil"/>
              <w:right w:val="nil"/>
            </w:tcBorders>
            <w:shd w:val="clear" w:color="auto" w:fill="auto"/>
            <w:vAlign w:val="center"/>
            <w:hideMark/>
          </w:tcPr>
          <w:p w14:paraId="590443E7" w14:textId="04911DD3"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Field Capacity of Soil FC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00A94840" w:rsidRPr="00C4681B">
              <w:rPr>
                <w:rFonts w:eastAsia="Times New Roman" w:cs="Calibri"/>
                <w:color w:val="auto"/>
                <w:lang w:eastAsia="fr-FR"/>
              </w:rPr>
              <w:t xml:space="preserve"> </w:t>
            </w:r>
            <w:r w:rsidRPr="00C4681B">
              <w:rPr>
                <w:rFonts w:eastAsia="Times New Roman" w:cs="Calibri"/>
                <w:color w:val="auto"/>
                <w:lang w:eastAsia="fr-FR"/>
              </w:rPr>
              <w:t xml:space="preserve">= WS = </w:t>
            </w:r>
            <w:r w:rsidR="00A553E8" w:rsidRPr="00C4681B">
              <w:rPr>
                <w:rFonts w:eastAsia="Times New Roman" w:cs="Calibri"/>
                <w:i/>
                <w:iCs/>
                <w:color w:val="auto"/>
                <w:szCs w:val="18"/>
                <w:lang w:eastAsia="fr-FR"/>
              </w:rPr>
              <w:t>(</w:t>
            </w:r>
            <w:r w:rsidRPr="00C4681B">
              <w:rPr>
                <w:rFonts w:eastAsia="Times New Roman" w:cs="Calibri"/>
                <w:i/>
                <w:iCs/>
                <w:color w:val="auto"/>
                <w:szCs w:val="18"/>
                <w:lang w:eastAsia="fr-FR"/>
              </w:rPr>
              <w:t>WSmax</w:t>
            </w:r>
            <w:r w:rsidR="00A553E8" w:rsidRPr="00C4681B">
              <w:rPr>
                <w:rFonts w:eastAsia="Times New Roman" w:cs="Calibri"/>
                <w:i/>
                <w:iCs/>
                <w:color w:val="auto"/>
                <w:szCs w:val="18"/>
                <w:lang w:eastAsia="fr-FR"/>
              </w:rPr>
              <w:t>)</w:t>
            </w:r>
            <w:r w:rsidRPr="00C4681B">
              <w:rPr>
                <w:rFonts w:eastAsia="Times New Roman" w:cs="Calibri"/>
                <w:i/>
                <w:iCs/>
                <w:color w:val="auto"/>
                <w:szCs w:val="18"/>
                <w:lang w:eastAsia="fr-FR"/>
              </w:rPr>
              <w:t xml:space="preserve"> 10</w:t>
            </w:r>
            <w:r w:rsidRPr="00C4681B">
              <w:rPr>
                <w:rFonts w:eastAsia="Times New Roman" w:cs="Calibri"/>
                <w:i/>
                <w:iCs/>
                <w:color w:val="auto"/>
                <w:szCs w:val="18"/>
                <w:vertAlign w:val="superscript"/>
                <w:lang w:eastAsia="fr-FR"/>
              </w:rPr>
              <w:t>b</w:t>
            </w:r>
            <w:r w:rsidR="00A553E8" w:rsidRPr="00C4681B">
              <w:rPr>
                <w:rFonts w:eastAsia="Times New Roman" w:cs="Calibri"/>
                <w:i/>
                <w:iCs/>
                <w:color w:val="auto"/>
                <w:szCs w:val="18"/>
                <w:lang w:eastAsia="fr-FR"/>
              </w:rPr>
              <w:t>(</w:t>
            </w:r>
            <w:r w:rsidRPr="00C4681B">
              <w:rPr>
                <w:rFonts w:eastAsia="Times New Roman" w:cs="Calibri"/>
                <w:i/>
                <w:iCs/>
                <w:color w:val="auto"/>
                <w:szCs w:val="18"/>
                <w:lang w:eastAsia="fr-FR"/>
              </w:rPr>
              <w:t>Inf</w:t>
            </w:r>
            <w:r w:rsidR="00DA4214" w:rsidRPr="00C4681B">
              <w:rPr>
                <w:rFonts w:eastAsia="Times New Roman" w:cs="Calibri"/>
                <w:i/>
                <w:iCs/>
                <w:color w:val="auto"/>
                <w:szCs w:val="18"/>
                <w:lang w:eastAsia="fr-FR"/>
              </w:rPr>
              <w:t>-</w:t>
            </w:r>
            <w:r w:rsidRPr="00C4681B">
              <w:rPr>
                <w:rFonts w:eastAsia="Times New Roman" w:cs="Calibri"/>
                <w:i/>
                <w:iCs/>
                <w:color w:val="auto"/>
                <w:szCs w:val="18"/>
                <w:lang w:eastAsia="fr-FR"/>
              </w:rPr>
              <w:t>PET</w:t>
            </w:r>
            <w:r w:rsidR="00A553E8" w:rsidRPr="00C4681B">
              <w:rPr>
                <w:rFonts w:eastAsia="Times New Roman" w:cs="Calibri"/>
                <w:i/>
                <w:iCs/>
                <w:color w:val="auto"/>
                <w:szCs w:val="18"/>
                <w:lang w:eastAsia="fr-FR"/>
              </w:rPr>
              <w:t>)</w:t>
            </w:r>
            <w:r w:rsidRPr="00C4681B">
              <w:rPr>
                <w:rFonts w:eastAsia="Times New Roman" w:cs="Calibri"/>
                <w:color w:val="auto"/>
                <w:lang w:eastAsia="fr-FR"/>
              </w:rPr>
              <w:t>.</w:t>
            </w:r>
            <w:r w:rsidRPr="00C4681B">
              <w:rPr>
                <w:rFonts w:eastAsia="Times New Roman" w:cs="Calibri"/>
                <w:color w:val="auto"/>
                <w:szCs w:val="16"/>
                <w:lang w:eastAsia="fr-FR"/>
              </w:rPr>
              <w:t xml:space="preserve"> with </w:t>
            </w:r>
            <w:r w:rsidR="00A553E8" w:rsidRPr="00C4681B">
              <w:rPr>
                <w:rFonts w:eastAsia="Times New Roman" w:cs="Calibri"/>
                <w:color w:val="auto"/>
                <w:szCs w:val="16"/>
                <w:lang w:eastAsia="fr-FR"/>
              </w:rPr>
              <w:t>b = 0</w:t>
            </w:r>
            <w:r w:rsidRPr="00C4681B">
              <w:rPr>
                <w:rFonts w:eastAsia="Times New Roman" w:cs="Calibri"/>
                <w:color w:val="auto"/>
                <w:szCs w:val="16"/>
                <w:lang w:eastAsia="fr-FR"/>
              </w:rPr>
              <w:t>.3333 for W</w:t>
            </w:r>
            <w:r w:rsidR="00A94840" w:rsidRPr="00C4681B">
              <w:rPr>
                <w:rFonts w:eastAsia="Times New Roman" w:cs="Calibri"/>
                <w:color w:val="auto"/>
                <w:szCs w:val="16"/>
                <w:lang w:eastAsia="fr-FR"/>
              </w:rPr>
              <w:t>s</w:t>
            </w:r>
            <w:r w:rsidRPr="00C4681B">
              <w:rPr>
                <w:rFonts w:eastAsia="Times New Roman" w:cs="Calibri"/>
                <w:color w:val="auto"/>
                <w:szCs w:val="16"/>
                <w:lang w:eastAsia="fr-FR"/>
              </w:rPr>
              <w:t>max</w:t>
            </w:r>
            <w:r w:rsidR="00A94840" w:rsidRPr="00C4681B">
              <w:rPr>
                <w:rFonts w:eastAsia="Times New Roman" w:cs="Calibri"/>
                <w:color w:val="auto"/>
                <w:szCs w:val="16"/>
                <w:lang w:eastAsia="fr-FR"/>
              </w:rPr>
              <w:t xml:space="preserve"> </w:t>
            </w:r>
            <w:r w:rsidRPr="00C4681B">
              <w:rPr>
                <w:rFonts w:eastAsia="Times New Roman" w:cs="Calibri"/>
                <w:color w:val="auto"/>
                <w:szCs w:val="16"/>
                <w:lang w:eastAsia="fr-FR"/>
              </w:rPr>
              <w:t>= 10</w:t>
            </w:r>
            <w:r w:rsidR="00A553E8" w:rsidRPr="00C4681B">
              <w:rPr>
                <w:rFonts w:eastAsia="Times New Roman" w:cs="Calibri"/>
                <w:color w:val="auto"/>
                <w:szCs w:val="16"/>
                <w:lang w:eastAsia="fr-FR"/>
              </w:rPr>
              <w:t>0 m</w:t>
            </w:r>
            <w:r w:rsidRPr="00C4681B">
              <w:rPr>
                <w:rFonts w:eastAsia="Times New Roman" w:cs="Calibri"/>
                <w:color w:val="auto"/>
                <w:szCs w:val="16"/>
                <w:lang w:eastAsia="fr-FR"/>
              </w:rPr>
              <w:t>m</w:t>
            </w:r>
          </w:p>
        </w:tc>
        <w:tc>
          <w:tcPr>
            <w:tcW w:w="440" w:type="dxa"/>
            <w:tcBorders>
              <w:top w:val="nil"/>
              <w:left w:val="nil"/>
              <w:bottom w:val="nil"/>
              <w:right w:val="nil"/>
            </w:tcBorders>
            <w:shd w:val="clear" w:color="auto" w:fill="auto"/>
            <w:vAlign w:val="center"/>
            <w:hideMark/>
          </w:tcPr>
          <w:p w14:paraId="13ADCEC3"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74" w:type="dxa"/>
            <w:tcBorders>
              <w:top w:val="nil"/>
              <w:left w:val="nil"/>
              <w:bottom w:val="nil"/>
              <w:right w:val="nil"/>
            </w:tcBorders>
            <w:shd w:val="clear" w:color="auto" w:fill="auto"/>
            <w:vAlign w:val="center"/>
            <w:hideMark/>
          </w:tcPr>
          <w:p w14:paraId="0DE1BA27"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18" w:type="dxa"/>
            <w:tcBorders>
              <w:top w:val="nil"/>
              <w:left w:val="nil"/>
              <w:bottom w:val="nil"/>
              <w:right w:val="nil"/>
            </w:tcBorders>
            <w:shd w:val="clear" w:color="auto" w:fill="auto"/>
            <w:vAlign w:val="center"/>
            <w:hideMark/>
          </w:tcPr>
          <w:p w14:paraId="27AF1D32"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6" w:type="dxa"/>
            <w:tcBorders>
              <w:top w:val="nil"/>
              <w:left w:val="nil"/>
              <w:bottom w:val="nil"/>
              <w:right w:val="nil"/>
            </w:tcBorders>
            <w:shd w:val="clear" w:color="auto" w:fill="auto"/>
            <w:vAlign w:val="center"/>
            <w:hideMark/>
          </w:tcPr>
          <w:p w14:paraId="03FFD565"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52" w:type="dxa"/>
            <w:tcBorders>
              <w:top w:val="nil"/>
              <w:left w:val="nil"/>
              <w:bottom w:val="nil"/>
              <w:right w:val="nil"/>
            </w:tcBorders>
            <w:shd w:val="clear" w:color="auto" w:fill="auto"/>
            <w:vAlign w:val="center"/>
            <w:hideMark/>
          </w:tcPr>
          <w:p w14:paraId="08AA2916"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3" w:type="dxa"/>
            <w:tcBorders>
              <w:top w:val="nil"/>
              <w:left w:val="nil"/>
              <w:bottom w:val="nil"/>
              <w:right w:val="nil"/>
            </w:tcBorders>
            <w:shd w:val="clear" w:color="auto" w:fill="auto"/>
            <w:vAlign w:val="center"/>
            <w:hideMark/>
          </w:tcPr>
          <w:p w14:paraId="02F6D69C"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07" w:type="dxa"/>
            <w:tcBorders>
              <w:top w:val="nil"/>
              <w:left w:val="nil"/>
              <w:bottom w:val="nil"/>
              <w:right w:val="nil"/>
            </w:tcBorders>
            <w:shd w:val="clear" w:color="auto" w:fill="auto"/>
            <w:vAlign w:val="center"/>
            <w:hideMark/>
          </w:tcPr>
          <w:p w14:paraId="5293D931"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0D000153"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85" w:type="dxa"/>
            <w:tcBorders>
              <w:top w:val="nil"/>
              <w:left w:val="nil"/>
              <w:bottom w:val="nil"/>
              <w:right w:val="nil"/>
            </w:tcBorders>
            <w:shd w:val="clear" w:color="auto" w:fill="auto"/>
            <w:vAlign w:val="center"/>
            <w:hideMark/>
          </w:tcPr>
          <w:p w14:paraId="543F936F"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2" w:type="dxa"/>
            <w:tcBorders>
              <w:top w:val="nil"/>
              <w:left w:val="nil"/>
              <w:bottom w:val="nil"/>
              <w:right w:val="nil"/>
            </w:tcBorders>
            <w:shd w:val="clear" w:color="auto" w:fill="auto"/>
            <w:vAlign w:val="center"/>
            <w:hideMark/>
          </w:tcPr>
          <w:p w14:paraId="2607F1B4"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19D03AD8"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5" w:type="dxa"/>
            <w:tcBorders>
              <w:top w:val="nil"/>
              <w:left w:val="nil"/>
              <w:bottom w:val="nil"/>
              <w:right w:val="nil"/>
            </w:tcBorders>
            <w:shd w:val="clear" w:color="auto" w:fill="auto"/>
            <w:vAlign w:val="center"/>
            <w:hideMark/>
          </w:tcPr>
          <w:p w14:paraId="646E29A3"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r>
      <w:tr w:rsidR="007D4041" w:rsidRPr="00C4681B" w14:paraId="218CA10E" w14:textId="77777777" w:rsidTr="00115CF3">
        <w:trPr>
          <w:jc w:val="center"/>
        </w:trPr>
        <w:tc>
          <w:tcPr>
            <w:tcW w:w="4920" w:type="dxa"/>
            <w:tcBorders>
              <w:top w:val="nil"/>
              <w:left w:val="nil"/>
              <w:bottom w:val="nil"/>
              <w:right w:val="nil"/>
            </w:tcBorders>
            <w:shd w:val="clear" w:color="auto" w:fill="auto"/>
            <w:vAlign w:val="center"/>
            <w:hideMark/>
          </w:tcPr>
          <w:p w14:paraId="494DDF92" w14:textId="4E31D4E9"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FC change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Pr="00C4681B">
              <w:rPr>
                <w:rFonts w:eastAsia="Times New Roman" w:cs="Calibri"/>
                <w:color w:val="auto"/>
                <w:lang w:eastAsia="fr-FR"/>
              </w:rPr>
              <w:t xml:space="preserve"> = FC current</w:t>
            </w:r>
            <w:r w:rsidR="00DA4214" w:rsidRPr="00C4681B">
              <w:rPr>
                <w:rFonts w:eastAsia="Times New Roman" w:cs="Calibri"/>
                <w:color w:val="auto"/>
                <w:lang w:eastAsia="fr-FR"/>
              </w:rPr>
              <w:t>-</w:t>
            </w:r>
            <w:r w:rsidRPr="00C4681B">
              <w:rPr>
                <w:rFonts w:eastAsia="Times New Roman" w:cs="Calibri"/>
                <w:color w:val="auto"/>
                <w:lang w:eastAsia="fr-FR"/>
              </w:rPr>
              <w:t>FC previous month</w:t>
            </w:r>
          </w:p>
        </w:tc>
        <w:tc>
          <w:tcPr>
            <w:tcW w:w="440" w:type="dxa"/>
            <w:tcBorders>
              <w:top w:val="nil"/>
              <w:left w:val="nil"/>
              <w:bottom w:val="nil"/>
              <w:right w:val="nil"/>
            </w:tcBorders>
            <w:shd w:val="clear" w:color="auto" w:fill="auto"/>
            <w:vAlign w:val="center"/>
            <w:hideMark/>
          </w:tcPr>
          <w:p w14:paraId="4B86CED0"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74" w:type="dxa"/>
            <w:tcBorders>
              <w:top w:val="nil"/>
              <w:left w:val="nil"/>
              <w:bottom w:val="nil"/>
              <w:right w:val="nil"/>
            </w:tcBorders>
            <w:shd w:val="clear" w:color="auto" w:fill="auto"/>
            <w:vAlign w:val="center"/>
            <w:hideMark/>
          </w:tcPr>
          <w:p w14:paraId="0DB8D530"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18" w:type="dxa"/>
            <w:tcBorders>
              <w:top w:val="nil"/>
              <w:left w:val="nil"/>
              <w:bottom w:val="nil"/>
              <w:right w:val="nil"/>
            </w:tcBorders>
            <w:shd w:val="clear" w:color="auto" w:fill="auto"/>
            <w:vAlign w:val="center"/>
            <w:hideMark/>
          </w:tcPr>
          <w:p w14:paraId="06D73AD4"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6" w:type="dxa"/>
            <w:tcBorders>
              <w:top w:val="nil"/>
              <w:left w:val="nil"/>
              <w:bottom w:val="nil"/>
              <w:right w:val="nil"/>
            </w:tcBorders>
            <w:shd w:val="clear" w:color="auto" w:fill="auto"/>
            <w:vAlign w:val="center"/>
            <w:hideMark/>
          </w:tcPr>
          <w:p w14:paraId="09F886D3"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52" w:type="dxa"/>
            <w:tcBorders>
              <w:top w:val="nil"/>
              <w:left w:val="nil"/>
              <w:bottom w:val="nil"/>
              <w:right w:val="nil"/>
            </w:tcBorders>
            <w:shd w:val="clear" w:color="auto" w:fill="auto"/>
            <w:vAlign w:val="center"/>
            <w:hideMark/>
          </w:tcPr>
          <w:p w14:paraId="1E58FBC9"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3" w:type="dxa"/>
            <w:tcBorders>
              <w:top w:val="nil"/>
              <w:left w:val="nil"/>
              <w:bottom w:val="nil"/>
              <w:right w:val="nil"/>
            </w:tcBorders>
            <w:shd w:val="clear" w:color="auto" w:fill="auto"/>
            <w:vAlign w:val="center"/>
            <w:hideMark/>
          </w:tcPr>
          <w:p w14:paraId="56C00B29"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07" w:type="dxa"/>
            <w:tcBorders>
              <w:top w:val="nil"/>
              <w:left w:val="nil"/>
              <w:bottom w:val="nil"/>
              <w:right w:val="nil"/>
            </w:tcBorders>
            <w:shd w:val="clear" w:color="auto" w:fill="auto"/>
            <w:vAlign w:val="center"/>
            <w:hideMark/>
          </w:tcPr>
          <w:p w14:paraId="20790621"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5DECD87C"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85" w:type="dxa"/>
            <w:tcBorders>
              <w:top w:val="nil"/>
              <w:left w:val="nil"/>
              <w:bottom w:val="nil"/>
              <w:right w:val="nil"/>
            </w:tcBorders>
            <w:shd w:val="clear" w:color="auto" w:fill="auto"/>
            <w:vAlign w:val="center"/>
            <w:hideMark/>
          </w:tcPr>
          <w:p w14:paraId="6239E53C"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2" w:type="dxa"/>
            <w:tcBorders>
              <w:top w:val="nil"/>
              <w:left w:val="nil"/>
              <w:bottom w:val="nil"/>
              <w:right w:val="nil"/>
            </w:tcBorders>
            <w:shd w:val="clear" w:color="auto" w:fill="auto"/>
            <w:vAlign w:val="center"/>
            <w:hideMark/>
          </w:tcPr>
          <w:p w14:paraId="621C26FB"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6D105282"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5" w:type="dxa"/>
            <w:tcBorders>
              <w:top w:val="nil"/>
              <w:left w:val="nil"/>
              <w:bottom w:val="nil"/>
              <w:right w:val="nil"/>
            </w:tcBorders>
            <w:shd w:val="clear" w:color="auto" w:fill="auto"/>
            <w:vAlign w:val="center"/>
            <w:hideMark/>
          </w:tcPr>
          <w:p w14:paraId="263A3193"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r>
      <w:tr w:rsidR="007D4041" w:rsidRPr="00C4681B" w14:paraId="08D8A8A7" w14:textId="77777777" w:rsidTr="00115CF3">
        <w:trPr>
          <w:jc w:val="center"/>
        </w:trPr>
        <w:tc>
          <w:tcPr>
            <w:tcW w:w="4920" w:type="dxa"/>
            <w:tcBorders>
              <w:top w:val="nil"/>
              <w:left w:val="nil"/>
              <w:bottom w:val="nil"/>
              <w:right w:val="nil"/>
            </w:tcBorders>
            <w:shd w:val="clear" w:color="auto" w:fill="auto"/>
            <w:vAlign w:val="center"/>
            <w:hideMark/>
          </w:tcPr>
          <w:p w14:paraId="2B0B68F5" w14:textId="66CD4A6A"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Water deficit WD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00A94840" w:rsidRPr="00C4681B">
              <w:rPr>
                <w:rFonts w:eastAsia="Times New Roman" w:cs="Calibri"/>
                <w:color w:val="auto"/>
                <w:lang w:eastAsia="fr-FR"/>
              </w:rPr>
              <w:t xml:space="preserve"> </w:t>
            </w:r>
            <w:r w:rsidRPr="00C4681B">
              <w:rPr>
                <w:rFonts w:eastAsia="Times New Roman" w:cs="Calibri"/>
                <w:color w:val="auto"/>
                <w:lang w:eastAsia="fr-FR"/>
              </w:rPr>
              <w:t xml:space="preserve">= </w:t>
            </w:r>
            <w:r w:rsidR="00A553E8" w:rsidRPr="00C4681B">
              <w:rPr>
                <w:rFonts w:eastAsia="Times New Roman" w:cs="Calibri"/>
                <w:color w:val="auto"/>
                <w:lang w:eastAsia="fr-FR"/>
              </w:rPr>
              <w:t>(</w:t>
            </w:r>
            <w:r w:rsidRPr="00C4681B">
              <w:rPr>
                <w:rFonts w:eastAsia="Times New Roman" w:cs="Calibri"/>
                <w:color w:val="auto"/>
                <w:lang w:eastAsia="fr-FR"/>
              </w:rPr>
              <w:t>IN</w:t>
            </w:r>
            <w:r w:rsidR="00DA4214" w:rsidRPr="00C4681B">
              <w:rPr>
                <w:rFonts w:eastAsia="Times New Roman" w:cs="Calibri"/>
                <w:color w:val="auto"/>
                <w:lang w:eastAsia="fr-FR"/>
              </w:rPr>
              <w:t>-</w:t>
            </w:r>
            <w:r w:rsidRPr="00C4681B">
              <w:rPr>
                <w:rFonts w:eastAsia="Times New Roman" w:cs="Calibri"/>
                <w:color w:val="auto"/>
                <w:lang w:eastAsia="fr-FR"/>
              </w:rPr>
              <w:t>PET</w:t>
            </w:r>
            <w:r w:rsidR="00A553E8" w:rsidRPr="00C4681B">
              <w:rPr>
                <w:rFonts w:eastAsia="Times New Roman" w:cs="Calibri"/>
                <w:color w:val="auto"/>
                <w:lang w:eastAsia="fr-FR"/>
              </w:rPr>
              <w:t>)</w:t>
            </w:r>
            <w:r w:rsidRPr="00C4681B">
              <w:rPr>
                <w:rFonts w:eastAsia="Times New Roman" w:cs="Calibri"/>
                <w:color w:val="auto"/>
                <w:lang w:eastAsia="fr-FR"/>
              </w:rPr>
              <w:t xml:space="preserve"> </w:t>
            </w:r>
            <w:r w:rsidR="00DA4214" w:rsidRPr="00C4681B">
              <w:rPr>
                <w:rFonts w:eastAsia="Times New Roman" w:cs="Calibri"/>
                <w:color w:val="auto"/>
                <w:lang w:eastAsia="fr-FR"/>
              </w:rPr>
              <w:t>-</w:t>
            </w:r>
            <w:r w:rsidRPr="00C4681B">
              <w:rPr>
                <w:rFonts w:eastAsia="Times New Roman" w:cs="Calibri"/>
                <w:color w:val="auto"/>
                <w:lang w:eastAsia="fr-FR"/>
              </w:rPr>
              <w:t xml:space="preserve"> FC when IN</w:t>
            </w:r>
            <w:r w:rsidR="00DA4214" w:rsidRPr="00C4681B">
              <w:rPr>
                <w:rFonts w:eastAsia="Times New Roman" w:cs="Calibri"/>
                <w:color w:val="auto"/>
                <w:lang w:eastAsia="fr-FR"/>
              </w:rPr>
              <w:t>-</w:t>
            </w:r>
            <w:r w:rsidRPr="00C4681B">
              <w:rPr>
                <w:rFonts w:eastAsia="Times New Roman" w:cs="Calibri"/>
                <w:color w:val="auto"/>
                <w:lang w:eastAsia="fr-FR"/>
              </w:rPr>
              <w:t>PET is negative</w:t>
            </w:r>
          </w:p>
        </w:tc>
        <w:tc>
          <w:tcPr>
            <w:tcW w:w="440" w:type="dxa"/>
            <w:tcBorders>
              <w:top w:val="nil"/>
              <w:left w:val="nil"/>
              <w:bottom w:val="nil"/>
              <w:right w:val="nil"/>
            </w:tcBorders>
            <w:shd w:val="clear" w:color="auto" w:fill="auto"/>
            <w:vAlign w:val="center"/>
            <w:hideMark/>
          </w:tcPr>
          <w:p w14:paraId="6FC654CB"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74" w:type="dxa"/>
            <w:tcBorders>
              <w:top w:val="nil"/>
              <w:left w:val="nil"/>
              <w:bottom w:val="nil"/>
              <w:right w:val="nil"/>
            </w:tcBorders>
            <w:shd w:val="clear" w:color="auto" w:fill="auto"/>
            <w:vAlign w:val="center"/>
            <w:hideMark/>
          </w:tcPr>
          <w:p w14:paraId="26AFEF20"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18" w:type="dxa"/>
            <w:tcBorders>
              <w:top w:val="nil"/>
              <w:left w:val="nil"/>
              <w:bottom w:val="nil"/>
              <w:right w:val="nil"/>
            </w:tcBorders>
            <w:shd w:val="clear" w:color="auto" w:fill="auto"/>
            <w:vAlign w:val="center"/>
            <w:hideMark/>
          </w:tcPr>
          <w:p w14:paraId="4675705F"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6" w:type="dxa"/>
            <w:tcBorders>
              <w:top w:val="nil"/>
              <w:left w:val="nil"/>
              <w:bottom w:val="nil"/>
              <w:right w:val="nil"/>
            </w:tcBorders>
            <w:shd w:val="clear" w:color="auto" w:fill="auto"/>
            <w:vAlign w:val="center"/>
            <w:hideMark/>
          </w:tcPr>
          <w:p w14:paraId="2264CCDF"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52" w:type="dxa"/>
            <w:tcBorders>
              <w:top w:val="nil"/>
              <w:left w:val="nil"/>
              <w:bottom w:val="nil"/>
              <w:right w:val="nil"/>
            </w:tcBorders>
            <w:shd w:val="clear" w:color="auto" w:fill="auto"/>
            <w:vAlign w:val="center"/>
            <w:hideMark/>
          </w:tcPr>
          <w:p w14:paraId="1014511E"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3" w:type="dxa"/>
            <w:tcBorders>
              <w:top w:val="nil"/>
              <w:left w:val="nil"/>
              <w:bottom w:val="nil"/>
              <w:right w:val="nil"/>
            </w:tcBorders>
            <w:shd w:val="clear" w:color="auto" w:fill="auto"/>
            <w:vAlign w:val="center"/>
            <w:hideMark/>
          </w:tcPr>
          <w:p w14:paraId="7678B806"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07" w:type="dxa"/>
            <w:tcBorders>
              <w:top w:val="nil"/>
              <w:left w:val="nil"/>
              <w:bottom w:val="nil"/>
              <w:right w:val="nil"/>
            </w:tcBorders>
            <w:shd w:val="clear" w:color="auto" w:fill="auto"/>
            <w:vAlign w:val="center"/>
            <w:hideMark/>
          </w:tcPr>
          <w:p w14:paraId="1038AD00"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6951A55A"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85" w:type="dxa"/>
            <w:tcBorders>
              <w:top w:val="nil"/>
              <w:left w:val="nil"/>
              <w:bottom w:val="nil"/>
              <w:right w:val="nil"/>
            </w:tcBorders>
            <w:shd w:val="clear" w:color="auto" w:fill="auto"/>
            <w:vAlign w:val="center"/>
            <w:hideMark/>
          </w:tcPr>
          <w:p w14:paraId="7C414B0D"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2" w:type="dxa"/>
            <w:tcBorders>
              <w:top w:val="nil"/>
              <w:left w:val="nil"/>
              <w:bottom w:val="nil"/>
              <w:right w:val="nil"/>
            </w:tcBorders>
            <w:shd w:val="clear" w:color="auto" w:fill="auto"/>
            <w:vAlign w:val="center"/>
            <w:hideMark/>
          </w:tcPr>
          <w:p w14:paraId="6FE93E5C"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620A4D60"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5" w:type="dxa"/>
            <w:tcBorders>
              <w:top w:val="nil"/>
              <w:left w:val="nil"/>
              <w:bottom w:val="nil"/>
              <w:right w:val="nil"/>
            </w:tcBorders>
            <w:shd w:val="clear" w:color="auto" w:fill="auto"/>
            <w:vAlign w:val="center"/>
            <w:hideMark/>
          </w:tcPr>
          <w:p w14:paraId="404742C0"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r>
      <w:tr w:rsidR="007D4041" w:rsidRPr="00C4681B" w14:paraId="2CD71B74" w14:textId="77777777" w:rsidTr="00115CF3">
        <w:trPr>
          <w:jc w:val="center"/>
        </w:trPr>
        <w:tc>
          <w:tcPr>
            <w:tcW w:w="4920" w:type="dxa"/>
            <w:tcBorders>
              <w:top w:val="nil"/>
              <w:left w:val="nil"/>
              <w:bottom w:val="nil"/>
              <w:right w:val="nil"/>
            </w:tcBorders>
            <w:shd w:val="clear" w:color="auto" w:fill="auto"/>
            <w:vAlign w:val="center"/>
            <w:hideMark/>
          </w:tcPr>
          <w:p w14:paraId="7ACACD88" w14:textId="6CACA816"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Current Evapotranspiration AET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Pr="00C4681B">
              <w:rPr>
                <w:rFonts w:eastAsia="Times New Roman" w:cs="Calibri"/>
                <w:color w:val="auto"/>
                <w:lang w:eastAsia="fr-FR"/>
              </w:rPr>
              <w:t xml:space="preserve"> = PET </w:t>
            </w:r>
            <w:r w:rsidR="00DA4214" w:rsidRPr="00C4681B">
              <w:rPr>
                <w:rFonts w:eastAsia="Times New Roman" w:cs="Calibri"/>
                <w:color w:val="auto"/>
                <w:lang w:eastAsia="fr-FR"/>
              </w:rPr>
              <w:t>-</w:t>
            </w:r>
            <w:r w:rsidRPr="00C4681B">
              <w:rPr>
                <w:rFonts w:eastAsia="Times New Roman" w:cs="Calibri"/>
                <w:color w:val="auto"/>
                <w:lang w:eastAsia="fr-FR"/>
              </w:rPr>
              <w:t xml:space="preserve"> WD</w:t>
            </w:r>
          </w:p>
        </w:tc>
        <w:tc>
          <w:tcPr>
            <w:tcW w:w="440" w:type="dxa"/>
            <w:tcBorders>
              <w:top w:val="nil"/>
              <w:left w:val="nil"/>
              <w:bottom w:val="nil"/>
              <w:right w:val="nil"/>
            </w:tcBorders>
            <w:shd w:val="clear" w:color="auto" w:fill="auto"/>
            <w:vAlign w:val="center"/>
            <w:hideMark/>
          </w:tcPr>
          <w:p w14:paraId="513BC374" w14:textId="77777777"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74" w:type="dxa"/>
            <w:tcBorders>
              <w:top w:val="nil"/>
              <w:left w:val="nil"/>
              <w:bottom w:val="nil"/>
              <w:right w:val="nil"/>
            </w:tcBorders>
            <w:shd w:val="clear" w:color="auto" w:fill="auto"/>
            <w:vAlign w:val="center"/>
            <w:hideMark/>
          </w:tcPr>
          <w:p w14:paraId="7CC62C74"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18" w:type="dxa"/>
            <w:tcBorders>
              <w:top w:val="nil"/>
              <w:left w:val="nil"/>
              <w:bottom w:val="nil"/>
              <w:right w:val="nil"/>
            </w:tcBorders>
            <w:shd w:val="clear" w:color="auto" w:fill="auto"/>
            <w:vAlign w:val="center"/>
            <w:hideMark/>
          </w:tcPr>
          <w:p w14:paraId="59A44CE2"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6" w:type="dxa"/>
            <w:tcBorders>
              <w:top w:val="nil"/>
              <w:left w:val="nil"/>
              <w:bottom w:val="nil"/>
              <w:right w:val="nil"/>
            </w:tcBorders>
            <w:shd w:val="clear" w:color="auto" w:fill="auto"/>
            <w:vAlign w:val="center"/>
            <w:hideMark/>
          </w:tcPr>
          <w:p w14:paraId="0F2665ED"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52" w:type="dxa"/>
            <w:tcBorders>
              <w:top w:val="nil"/>
              <w:left w:val="nil"/>
              <w:bottom w:val="nil"/>
              <w:right w:val="nil"/>
            </w:tcBorders>
            <w:shd w:val="clear" w:color="auto" w:fill="auto"/>
            <w:vAlign w:val="center"/>
            <w:hideMark/>
          </w:tcPr>
          <w:p w14:paraId="4F20F72F"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3" w:type="dxa"/>
            <w:tcBorders>
              <w:top w:val="nil"/>
              <w:left w:val="nil"/>
              <w:bottom w:val="nil"/>
              <w:right w:val="nil"/>
            </w:tcBorders>
            <w:shd w:val="clear" w:color="auto" w:fill="auto"/>
            <w:vAlign w:val="center"/>
            <w:hideMark/>
          </w:tcPr>
          <w:p w14:paraId="3EB7A7DB"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07" w:type="dxa"/>
            <w:tcBorders>
              <w:top w:val="nil"/>
              <w:left w:val="nil"/>
              <w:bottom w:val="nil"/>
              <w:right w:val="nil"/>
            </w:tcBorders>
            <w:shd w:val="clear" w:color="auto" w:fill="auto"/>
            <w:vAlign w:val="center"/>
            <w:hideMark/>
          </w:tcPr>
          <w:p w14:paraId="26AF57F9"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2FCEB603"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85" w:type="dxa"/>
            <w:tcBorders>
              <w:top w:val="nil"/>
              <w:left w:val="nil"/>
              <w:bottom w:val="nil"/>
              <w:right w:val="nil"/>
            </w:tcBorders>
            <w:shd w:val="clear" w:color="auto" w:fill="auto"/>
            <w:vAlign w:val="center"/>
            <w:hideMark/>
          </w:tcPr>
          <w:p w14:paraId="282960AA"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62" w:type="dxa"/>
            <w:tcBorders>
              <w:top w:val="nil"/>
              <w:left w:val="nil"/>
              <w:bottom w:val="nil"/>
              <w:right w:val="nil"/>
            </w:tcBorders>
            <w:shd w:val="clear" w:color="auto" w:fill="auto"/>
            <w:vAlign w:val="center"/>
            <w:hideMark/>
          </w:tcPr>
          <w:p w14:paraId="566E2FD9"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529" w:type="dxa"/>
            <w:tcBorders>
              <w:top w:val="nil"/>
              <w:left w:val="nil"/>
              <w:bottom w:val="nil"/>
              <w:right w:val="nil"/>
            </w:tcBorders>
            <w:shd w:val="clear" w:color="auto" w:fill="auto"/>
            <w:vAlign w:val="center"/>
            <w:hideMark/>
          </w:tcPr>
          <w:p w14:paraId="5C2E8CB8"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c>
          <w:tcPr>
            <w:tcW w:w="495" w:type="dxa"/>
            <w:tcBorders>
              <w:top w:val="nil"/>
              <w:left w:val="nil"/>
              <w:bottom w:val="nil"/>
              <w:right w:val="nil"/>
            </w:tcBorders>
            <w:shd w:val="clear" w:color="auto" w:fill="auto"/>
            <w:vAlign w:val="center"/>
            <w:hideMark/>
          </w:tcPr>
          <w:p w14:paraId="00D95679" w14:textId="77777777" w:rsidR="007D4041" w:rsidRPr="00C4681B" w:rsidRDefault="007D4041" w:rsidP="00115CF3">
            <w:pPr>
              <w:autoSpaceDE w:val="0"/>
              <w:autoSpaceDN w:val="0"/>
              <w:adjustRightInd w:val="0"/>
              <w:snapToGrid w:val="0"/>
              <w:spacing w:line="240" w:lineRule="auto"/>
              <w:jc w:val="center"/>
              <w:rPr>
                <w:rFonts w:eastAsia="Times New Roman"/>
                <w:color w:val="auto"/>
                <w:lang w:eastAsia="fr-FR"/>
              </w:rPr>
            </w:pPr>
          </w:p>
        </w:tc>
      </w:tr>
      <w:tr w:rsidR="007D4041" w:rsidRPr="00C4681B" w14:paraId="75E8A530" w14:textId="77777777" w:rsidTr="00115CF3">
        <w:trPr>
          <w:jc w:val="center"/>
        </w:trPr>
        <w:tc>
          <w:tcPr>
            <w:tcW w:w="4920" w:type="dxa"/>
            <w:tcBorders>
              <w:top w:val="nil"/>
              <w:left w:val="nil"/>
              <w:bottom w:val="single" w:sz="8" w:space="0" w:color="auto"/>
              <w:right w:val="nil"/>
            </w:tcBorders>
            <w:shd w:val="clear" w:color="auto" w:fill="auto"/>
            <w:vAlign w:val="center"/>
            <w:hideMark/>
          </w:tcPr>
          <w:p w14:paraId="5344ED29" w14:textId="2D5D95B3"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r w:rsidRPr="00C4681B">
              <w:rPr>
                <w:rFonts w:eastAsia="Times New Roman" w:cs="Calibri"/>
                <w:color w:val="auto"/>
                <w:lang w:eastAsia="fr-FR"/>
              </w:rPr>
              <w:t xml:space="preserve">Recharge R </w:t>
            </w:r>
            <w:r w:rsidR="00A553E8" w:rsidRPr="00C4681B">
              <w:rPr>
                <w:rFonts w:eastAsia="Times New Roman" w:cs="Calibri"/>
                <w:color w:val="auto"/>
                <w:lang w:eastAsia="fr-FR"/>
              </w:rPr>
              <w:t>(</w:t>
            </w:r>
            <w:r w:rsidRPr="00C4681B">
              <w:rPr>
                <w:rFonts w:eastAsia="Times New Roman" w:cs="Calibri"/>
                <w:color w:val="auto"/>
                <w:lang w:eastAsia="fr-FR"/>
              </w:rPr>
              <w:t>mm</w:t>
            </w:r>
            <w:r w:rsidR="00A553E8" w:rsidRPr="00C4681B">
              <w:rPr>
                <w:rFonts w:eastAsia="Times New Roman" w:cs="Calibri"/>
                <w:color w:val="auto"/>
                <w:lang w:eastAsia="fr-FR"/>
              </w:rPr>
              <w:t>)</w:t>
            </w:r>
            <w:r w:rsidR="00A94840" w:rsidRPr="00C4681B">
              <w:rPr>
                <w:rFonts w:eastAsia="Times New Roman" w:cs="Calibri"/>
                <w:color w:val="auto"/>
                <w:lang w:eastAsia="fr-FR"/>
              </w:rPr>
              <w:t xml:space="preserve"> </w:t>
            </w:r>
            <w:r w:rsidRPr="00C4681B">
              <w:rPr>
                <w:rFonts w:eastAsia="Times New Roman" w:cs="Calibri"/>
                <w:color w:val="auto"/>
                <w:lang w:eastAsia="fr-FR"/>
              </w:rPr>
              <w:t xml:space="preserve">= </w:t>
            </w:r>
            <w:r w:rsidR="00A553E8" w:rsidRPr="00C4681B">
              <w:rPr>
                <w:rFonts w:eastAsia="Times New Roman" w:cs="Calibri"/>
                <w:color w:val="auto"/>
                <w:lang w:eastAsia="fr-FR"/>
              </w:rPr>
              <w:t>(</w:t>
            </w:r>
            <w:r w:rsidRPr="00C4681B">
              <w:rPr>
                <w:rFonts w:eastAsia="Times New Roman" w:cs="Calibri"/>
                <w:color w:val="auto"/>
                <w:lang w:eastAsia="fr-FR"/>
              </w:rPr>
              <w:t>IN</w:t>
            </w:r>
            <w:r w:rsidR="00DA4214" w:rsidRPr="00C4681B">
              <w:rPr>
                <w:rFonts w:eastAsia="Times New Roman" w:cs="Calibri"/>
                <w:color w:val="auto"/>
                <w:lang w:eastAsia="fr-FR"/>
              </w:rPr>
              <w:t>-</w:t>
            </w:r>
            <w:r w:rsidRPr="00C4681B">
              <w:rPr>
                <w:rFonts w:eastAsia="Times New Roman" w:cs="Calibri"/>
                <w:color w:val="auto"/>
                <w:lang w:eastAsia="fr-FR"/>
              </w:rPr>
              <w:t>PET</w:t>
            </w:r>
            <w:r w:rsidR="00A553E8" w:rsidRPr="00C4681B">
              <w:rPr>
                <w:rFonts w:eastAsia="Times New Roman" w:cs="Calibri"/>
                <w:color w:val="auto"/>
                <w:lang w:eastAsia="fr-FR"/>
              </w:rPr>
              <w:t>)</w:t>
            </w:r>
            <w:r w:rsidRPr="00C4681B">
              <w:rPr>
                <w:rFonts w:eastAsia="Times New Roman" w:cs="Calibri"/>
                <w:color w:val="auto"/>
                <w:lang w:eastAsia="fr-FR"/>
              </w:rPr>
              <w:t xml:space="preserve"> </w:t>
            </w:r>
            <w:r w:rsidR="00DA4214" w:rsidRPr="00C4681B">
              <w:rPr>
                <w:rFonts w:eastAsia="Times New Roman" w:cs="Calibri"/>
                <w:color w:val="auto"/>
                <w:lang w:eastAsia="fr-FR"/>
              </w:rPr>
              <w:t>-</w:t>
            </w:r>
            <w:r w:rsidR="00A94840" w:rsidRPr="00C4681B">
              <w:rPr>
                <w:rFonts w:eastAsia="Times New Roman" w:cs="Calibri"/>
                <w:color w:val="auto"/>
                <w:lang w:eastAsia="fr-FR"/>
              </w:rPr>
              <w:t xml:space="preserve"> </w:t>
            </w:r>
            <w:r w:rsidRPr="00C4681B">
              <w:rPr>
                <w:rFonts w:eastAsia="Times New Roman" w:cs="Calibri"/>
                <w:color w:val="auto"/>
                <w:lang w:eastAsia="fr-FR"/>
              </w:rPr>
              <w:t xml:space="preserve">FC Change. </w:t>
            </w:r>
            <w:r w:rsidRPr="00C4681B">
              <w:rPr>
                <w:rFonts w:eastAsia="Times New Roman" w:cs="Calibri"/>
                <w:color w:val="auto"/>
                <w:szCs w:val="16"/>
                <w:lang w:eastAsia="fr-FR"/>
              </w:rPr>
              <w:t>when IN</w:t>
            </w:r>
            <w:r w:rsidR="00DA4214" w:rsidRPr="00C4681B">
              <w:rPr>
                <w:rFonts w:eastAsia="Times New Roman" w:cs="Calibri"/>
                <w:color w:val="auto"/>
                <w:szCs w:val="16"/>
                <w:lang w:eastAsia="fr-FR"/>
              </w:rPr>
              <w:t>-</w:t>
            </w:r>
            <w:r w:rsidRPr="00C4681B">
              <w:rPr>
                <w:rFonts w:eastAsia="Times New Roman" w:cs="Calibri"/>
                <w:color w:val="auto"/>
                <w:szCs w:val="16"/>
                <w:lang w:eastAsia="fr-FR"/>
              </w:rPr>
              <w:t>PET is positive</w:t>
            </w:r>
          </w:p>
        </w:tc>
        <w:tc>
          <w:tcPr>
            <w:tcW w:w="440" w:type="dxa"/>
            <w:tcBorders>
              <w:top w:val="nil"/>
              <w:left w:val="nil"/>
              <w:bottom w:val="single" w:sz="8" w:space="0" w:color="auto"/>
              <w:right w:val="nil"/>
            </w:tcBorders>
            <w:shd w:val="clear" w:color="auto" w:fill="auto"/>
            <w:vAlign w:val="center"/>
            <w:hideMark/>
          </w:tcPr>
          <w:p w14:paraId="164B0FD5" w14:textId="2361C8F1"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74" w:type="dxa"/>
            <w:tcBorders>
              <w:top w:val="nil"/>
              <w:left w:val="nil"/>
              <w:bottom w:val="single" w:sz="8" w:space="0" w:color="auto"/>
              <w:right w:val="nil"/>
            </w:tcBorders>
            <w:shd w:val="clear" w:color="auto" w:fill="auto"/>
            <w:vAlign w:val="center"/>
            <w:hideMark/>
          </w:tcPr>
          <w:p w14:paraId="58AB1693" w14:textId="79667B6C"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518" w:type="dxa"/>
            <w:tcBorders>
              <w:top w:val="nil"/>
              <w:left w:val="nil"/>
              <w:bottom w:val="single" w:sz="8" w:space="0" w:color="auto"/>
              <w:right w:val="nil"/>
            </w:tcBorders>
            <w:shd w:val="clear" w:color="auto" w:fill="auto"/>
            <w:vAlign w:val="center"/>
            <w:hideMark/>
          </w:tcPr>
          <w:p w14:paraId="368DE815" w14:textId="6B99CF13"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96" w:type="dxa"/>
            <w:tcBorders>
              <w:top w:val="nil"/>
              <w:left w:val="nil"/>
              <w:bottom w:val="single" w:sz="8" w:space="0" w:color="auto"/>
              <w:right w:val="nil"/>
            </w:tcBorders>
            <w:shd w:val="clear" w:color="auto" w:fill="auto"/>
            <w:vAlign w:val="center"/>
            <w:hideMark/>
          </w:tcPr>
          <w:p w14:paraId="7D0D4FEE" w14:textId="06A9FB06"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552" w:type="dxa"/>
            <w:tcBorders>
              <w:top w:val="nil"/>
              <w:left w:val="nil"/>
              <w:bottom w:val="single" w:sz="8" w:space="0" w:color="auto"/>
              <w:right w:val="nil"/>
            </w:tcBorders>
            <w:shd w:val="clear" w:color="auto" w:fill="auto"/>
            <w:vAlign w:val="center"/>
            <w:hideMark/>
          </w:tcPr>
          <w:p w14:paraId="02C069A8" w14:textId="420FD70B"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63" w:type="dxa"/>
            <w:tcBorders>
              <w:top w:val="nil"/>
              <w:left w:val="nil"/>
              <w:bottom w:val="single" w:sz="8" w:space="0" w:color="auto"/>
              <w:right w:val="nil"/>
            </w:tcBorders>
            <w:shd w:val="clear" w:color="auto" w:fill="auto"/>
            <w:vAlign w:val="center"/>
            <w:hideMark/>
          </w:tcPr>
          <w:p w14:paraId="2AA1FFD0" w14:textId="74B98DDF"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07" w:type="dxa"/>
            <w:tcBorders>
              <w:top w:val="nil"/>
              <w:left w:val="nil"/>
              <w:bottom w:val="single" w:sz="8" w:space="0" w:color="auto"/>
              <w:right w:val="nil"/>
            </w:tcBorders>
            <w:shd w:val="clear" w:color="auto" w:fill="auto"/>
            <w:vAlign w:val="center"/>
            <w:hideMark/>
          </w:tcPr>
          <w:p w14:paraId="23DFA7BB" w14:textId="0D848BCA"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529" w:type="dxa"/>
            <w:tcBorders>
              <w:top w:val="nil"/>
              <w:left w:val="nil"/>
              <w:bottom w:val="single" w:sz="8" w:space="0" w:color="auto"/>
              <w:right w:val="nil"/>
            </w:tcBorders>
            <w:shd w:val="clear" w:color="auto" w:fill="auto"/>
            <w:vAlign w:val="center"/>
            <w:hideMark/>
          </w:tcPr>
          <w:p w14:paraId="56328141" w14:textId="30F38DE4"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85" w:type="dxa"/>
            <w:tcBorders>
              <w:top w:val="nil"/>
              <w:left w:val="nil"/>
              <w:bottom w:val="single" w:sz="8" w:space="0" w:color="auto"/>
              <w:right w:val="nil"/>
            </w:tcBorders>
            <w:shd w:val="clear" w:color="auto" w:fill="auto"/>
            <w:vAlign w:val="center"/>
            <w:hideMark/>
          </w:tcPr>
          <w:p w14:paraId="6A959006" w14:textId="0A971E93"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62" w:type="dxa"/>
            <w:tcBorders>
              <w:top w:val="nil"/>
              <w:left w:val="nil"/>
              <w:bottom w:val="single" w:sz="8" w:space="0" w:color="auto"/>
              <w:right w:val="nil"/>
            </w:tcBorders>
            <w:shd w:val="clear" w:color="auto" w:fill="auto"/>
            <w:vAlign w:val="center"/>
            <w:hideMark/>
          </w:tcPr>
          <w:p w14:paraId="06C32839" w14:textId="627CB076"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529" w:type="dxa"/>
            <w:tcBorders>
              <w:top w:val="nil"/>
              <w:left w:val="nil"/>
              <w:bottom w:val="single" w:sz="8" w:space="0" w:color="auto"/>
              <w:right w:val="nil"/>
            </w:tcBorders>
            <w:shd w:val="clear" w:color="auto" w:fill="auto"/>
            <w:vAlign w:val="center"/>
            <w:hideMark/>
          </w:tcPr>
          <w:p w14:paraId="07EAD7B8" w14:textId="648A8E82"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c>
          <w:tcPr>
            <w:tcW w:w="495" w:type="dxa"/>
            <w:tcBorders>
              <w:top w:val="nil"/>
              <w:left w:val="nil"/>
              <w:bottom w:val="single" w:sz="8" w:space="0" w:color="auto"/>
              <w:right w:val="nil"/>
            </w:tcBorders>
            <w:shd w:val="clear" w:color="auto" w:fill="auto"/>
            <w:vAlign w:val="center"/>
            <w:hideMark/>
          </w:tcPr>
          <w:p w14:paraId="57626C7C" w14:textId="328A03CB" w:rsidR="007D4041" w:rsidRPr="00C4681B" w:rsidRDefault="007D4041" w:rsidP="00115CF3">
            <w:pPr>
              <w:autoSpaceDE w:val="0"/>
              <w:autoSpaceDN w:val="0"/>
              <w:adjustRightInd w:val="0"/>
              <w:snapToGrid w:val="0"/>
              <w:spacing w:line="240" w:lineRule="auto"/>
              <w:jc w:val="center"/>
              <w:rPr>
                <w:rFonts w:eastAsia="Times New Roman" w:cs="Calibri"/>
                <w:color w:val="auto"/>
                <w:lang w:eastAsia="fr-FR"/>
              </w:rPr>
            </w:pPr>
          </w:p>
        </w:tc>
      </w:tr>
    </w:tbl>
    <w:p w14:paraId="791621F6" w14:textId="0A747747" w:rsidR="007D4041" w:rsidRPr="00C4681B" w:rsidRDefault="007D4041" w:rsidP="00A94840">
      <w:pPr>
        <w:pStyle w:val="MDPI31text"/>
        <w:spacing w:before="240"/>
      </w:pPr>
      <w:r w:rsidRPr="00C4681B">
        <w:t xml:space="preserve">The first step is to set the value of the runoff coefficient for which recharge is sought. </w:t>
      </w:r>
      <w:r w:rsidR="00547B5D" w:rsidRPr="00C4681B">
        <w:t xml:space="preserve">Then, </w:t>
      </w:r>
      <w:r w:rsidRPr="00C4681B">
        <w:t>the monthly temperature and precipitation data are entered into the table, as well as the monthly potential evapotranspiration.</w:t>
      </w:r>
    </w:p>
    <w:p w14:paraId="6121E090" w14:textId="7A44C279" w:rsidR="007D4041" w:rsidRPr="00C4681B" w:rsidRDefault="007D4041" w:rsidP="00115CF3">
      <w:pPr>
        <w:pStyle w:val="MDPI31text"/>
      </w:pPr>
      <w:r w:rsidRPr="00C4681B">
        <w:t xml:space="preserve">From these inputs, the first component of the water balance calculated is the surface runoff SR </w:t>
      </w:r>
      <w:r w:rsidR="00A553E8" w:rsidRPr="00C4681B">
        <w:t>(</w:t>
      </w:r>
      <w:r w:rsidRPr="00C4681B">
        <w:t>mm</w:t>
      </w:r>
      <w:r w:rsidR="00A553E8" w:rsidRPr="00C4681B">
        <w:t>)</w:t>
      </w:r>
      <w:r w:rsidRPr="00C4681B">
        <w:t xml:space="preserve">, which is the product of </w:t>
      </w:r>
      <w:proofErr w:type="spellStart"/>
      <w:r w:rsidRPr="00C4681B">
        <w:t>Pmm</w:t>
      </w:r>
      <w:proofErr w:type="spellEnd"/>
      <w:r w:rsidRPr="00C4681B">
        <w:t xml:space="preserve"> and C. It is then possible to determine the infiltration INF </w:t>
      </w:r>
      <w:r w:rsidR="00A553E8" w:rsidRPr="00C4681B">
        <w:t>(</w:t>
      </w:r>
      <w:r w:rsidRPr="00C4681B">
        <w:t>mm</w:t>
      </w:r>
      <w:r w:rsidR="00A553E8" w:rsidRPr="00C4681B">
        <w:t>)</w:t>
      </w:r>
      <w:r w:rsidRPr="00C4681B">
        <w:t xml:space="preserve"> by removing the SR from the </w:t>
      </w:r>
      <w:proofErr w:type="spellStart"/>
      <w:r w:rsidRPr="00C4681B">
        <w:t>Pmm</w:t>
      </w:r>
      <w:proofErr w:type="spellEnd"/>
      <w:r w:rsidRPr="00C4681B">
        <w:t>. The next step in IN</w:t>
      </w:r>
      <w:r w:rsidR="00DA4214" w:rsidRPr="00C4681B">
        <w:t>-</w:t>
      </w:r>
      <w:r w:rsidRPr="00C4681B">
        <w:t>PET is to remove the PET from the infiltrated water to determine the amount of water in the soil. With this value, it is possible to determine the field capacity of the soil according to the Thornthwaite formula</w:t>
      </w:r>
      <w:r w:rsidRPr="00C4681B">
        <w:rPr>
          <w:color w:val="FF0000"/>
        </w:rPr>
        <w:t xml:space="preserve">. </w:t>
      </w:r>
      <w:r w:rsidRPr="00C4681B">
        <w:t xml:space="preserve">The next line describes the FC change, which is the variation </w:t>
      </w:r>
      <w:r w:rsidR="00647A4B" w:rsidRPr="00C4681B">
        <w:t>in</w:t>
      </w:r>
      <w:r w:rsidRPr="00C4681B">
        <w:t xml:space="preserve"> FC in the soil from one month to another. The table then describes the calculation of the current evapotranspiration and water deficit, which are the other components of the water balance.</w:t>
      </w:r>
    </w:p>
    <w:p w14:paraId="6BB0DA70" w14:textId="3AE5A2FA" w:rsidR="007D4041" w:rsidRPr="00C4681B" w:rsidRDefault="007D4041" w:rsidP="00115CF3">
      <w:pPr>
        <w:pStyle w:val="MDPI31text"/>
      </w:pPr>
      <w:r w:rsidRPr="00C4681B">
        <w:t>Finally, the monthly recharge is determined by removing the FC change for the month from the water that has reached the soil depths, i.e., when IN</w:t>
      </w:r>
      <w:r w:rsidR="00DA4214" w:rsidRPr="00C4681B">
        <w:t>-</w:t>
      </w:r>
      <w:r w:rsidRPr="00C4681B">
        <w:t>PET is positive.</w:t>
      </w:r>
    </w:p>
    <w:p w14:paraId="7AB8EAA1" w14:textId="63E21193" w:rsidR="007D4041" w:rsidRPr="00C4681B" w:rsidRDefault="007D4041" w:rsidP="00115CF3">
      <w:pPr>
        <w:pStyle w:val="MDPI31text"/>
        <w:rPr>
          <w:b/>
        </w:rPr>
      </w:pPr>
      <w:r w:rsidRPr="00C4681B">
        <w:t xml:space="preserve">By repeating this approach for the different values of the runoff coefficient it is therefore possible to estimate the ranges of recharges that can occur in the study area. Considering that recharge is a response of the aquifer system to climatic conditions through the first few meters of soil, it is possible to estimate the responses of the </w:t>
      </w:r>
      <w:r w:rsidR="00647A4B" w:rsidRPr="00C4681B">
        <w:t xml:space="preserve">different types of </w:t>
      </w:r>
      <w:r w:rsidRPr="00C4681B">
        <w:t>runoff coefficient in the basin to different climatic scenarios.</w:t>
      </w:r>
    </w:p>
    <w:p w14:paraId="4E771039" w14:textId="77777777" w:rsidR="0022692B" w:rsidRPr="00C4681B" w:rsidRDefault="0022692B" w:rsidP="0022692B">
      <w:pPr>
        <w:pStyle w:val="MDPI21heading1"/>
        <w:ind w:left="0"/>
        <w:rPr>
          <w:color w:val="auto"/>
          <w:lang w:val="fr-FR"/>
        </w:rPr>
      </w:pPr>
      <w:bookmarkStart w:id="0" w:name="RefSection"/>
      <w:proofErr w:type="spellStart"/>
      <w:r w:rsidRPr="00C4681B">
        <w:rPr>
          <w:color w:val="auto"/>
          <w:lang w:val="fr-FR"/>
        </w:rPr>
        <w:t>Reference</w:t>
      </w:r>
      <w:bookmarkEnd w:id="0"/>
      <w:r w:rsidRPr="00C4681B">
        <w:rPr>
          <w:color w:val="auto"/>
          <w:lang w:val="fr-FR"/>
        </w:rPr>
        <w:t>s</w:t>
      </w:r>
      <w:proofErr w:type="spellEnd"/>
    </w:p>
    <w:p w14:paraId="48B64914" w14:textId="2D9EB7C2" w:rsidR="0022692B" w:rsidRPr="00C4681B" w:rsidRDefault="0022692B" w:rsidP="0022692B">
      <w:pPr>
        <w:pStyle w:val="MDPI71References"/>
        <w:numPr>
          <w:ilvl w:val="0"/>
          <w:numId w:val="15"/>
        </w:numPr>
        <w:rPr>
          <w:noProof/>
          <w:lang w:val="fr-FR"/>
        </w:rPr>
      </w:pPr>
      <w:r w:rsidRPr="00C4681B">
        <w:rPr>
          <w:noProof/>
          <w:lang w:val="fr-FR"/>
        </w:rPr>
        <w:t>GIEC,</w:t>
      </w:r>
      <w:r w:rsidRPr="00C4681B">
        <w:rPr>
          <w:i/>
          <w:noProof/>
          <w:lang w:val="fr-FR"/>
        </w:rPr>
        <w:t xml:space="preserve"> Changements Climatiques 2014: Rapport de Synthèse</w:t>
      </w:r>
      <w:r w:rsidRPr="00C4681B">
        <w:rPr>
          <w:noProof/>
          <w:lang w:val="fr-FR"/>
        </w:rPr>
        <w:t>;</w:t>
      </w:r>
      <w:r w:rsidR="00073776" w:rsidRPr="00C4681B">
        <w:rPr>
          <w:noProof/>
          <w:lang w:val="fr-FR"/>
        </w:rPr>
        <w:t xml:space="preserve"> </w:t>
      </w:r>
      <w:r w:rsidR="00073776" w:rsidRPr="00C4681B">
        <w:rPr>
          <w:i/>
          <w:iCs/>
          <w:lang w:val="fr-FR"/>
        </w:rPr>
        <w:t>Contribution des Groupes de travail I, II et III au cinquième Rapport d’évaluation du Groupe d’experts intergouvernemental sur l’évolution du climat</w:t>
      </w:r>
      <w:r w:rsidR="00073776" w:rsidRPr="00C4681B">
        <w:rPr>
          <w:lang w:val="fr-FR"/>
        </w:rPr>
        <w:t xml:space="preserve"> [Sous la direction de l’équipe de rédaction principale, R.K. Pachauri et L.A. Meyer]. </w:t>
      </w:r>
      <w:r w:rsidRPr="00C4681B">
        <w:rPr>
          <w:noProof/>
          <w:lang w:val="fr-FR"/>
        </w:rPr>
        <w:t>GIEC: Genève, Suisse,</w:t>
      </w:r>
      <w:r w:rsidRPr="00C4681B">
        <w:rPr>
          <w:i/>
          <w:noProof/>
          <w:lang w:val="fr-FR"/>
        </w:rPr>
        <w:t xml:space="preserve"> </w:t>
      </w:r>
      <w:r w:rsidRPr="00C4681B">
        <w:rPr>
          <w:noProof/>
          <w:lang w:val="fr-FR"/>
        </w:rPr>
        <w:t>2014; pp.</w:t>
      </w:r>
      <w:r w:rsidRPr="00C4681B">
        <w:rPr>
          <w:i/>
          <w:noProof/>
          <w:lang w:val="fr-FR"/>
        </w:rPr>
        <w:t xml:space="preserve"> </w:t>
      </w:r>
      <w:r w:rsidRPr="00C4681B">
        <w:rPr>
          <w:noProof/>
          <w:lang w:val="fr-FR"/>
        </w:rPr>
        <w:t>60–79.</w:t>
      </w:r>
    </w:p>
    <w:p w14:paraId="141E4D19" w14:textId="77777777" w:rsidR="0022692B" w:rsidRPr="00C4681B" w:rsidRDefault="0022692B" w:rsidP="0022692B">
      <w:pPr>
        <w:pStyle w:val="MDPI71References"/>
        <w:numPr>
          <w:ilvl w:val="0"/>
          <w:numId w:val="15"/>
        </w:numPr>
        <w:rPr>
          <w:noProof/>
        </w:rPr>
      </w:pPr>
      <w:r w:rsidRPr="00C4681B">
        <w:rPr>
          <w:noProof/>
        </w:rPr>
        <w:lastRenderedPageBreak/>
        <w:t>Oni,</w:t>
      </w:r>
      <w:r w:rsidRPr="00C4681B">
        <w:rPr>
          <w:i/>
          <w:noProof/>
        </w:rPr>
        <w:t xml:space="preserve"> </w:t>
      </w:r>
      <w:r w:rsidRPr="00C4681B">
        <w:rPr>
          <w:noProof/>
        </w:rPr>
        <w:t>S.K.;</w:t>
      </w:r>
      <w:r w:rsidRPr="00C4681B">
        <w:rPr>
          <w:i/>
          <w:noProof/>
        </w:rPr>
        <w:t xml:space="preserve"> </w:t>
      </w:r>
      <w:r w:rsidRPr="00C4681B">
        <w:rPr>
          <w:noProof/>
        </w:rPr>
        <w:t>Futter,</w:t>
      </w:r>
      <w:r w:rsidRPr="00C4681B">
        <w:rPr>
          <w:i/>
          <w:noProof/>
        </w:rPr>
        <w:t xml:space="preserve"> </w:t>
      </w:r>
      <w:r w:rsidRPr="00C4681B">
        <w:rPr>
          <w:noProof/>
        </w:rPr>
        <w:t>M.N.;</w:t>
      </w:r>
      <w:r w:rsidRPr="00C4681B">
        <w:rPr>
          <w:i/>
          <w:noProof/>
        </w:rPr>
        <w:t xml:space="preserve"> </w:t>
      </w:r>
      <w:r w:rsidRPr="00C4681B">
        <w:rPr>
          <w:noProof/>
        </w:rPr>
        <w:t>Molot,</w:t>
      </w:r>
      <w:r w:rsidRPr="00C4681B">
        <w:rPr>
          <w:i/>
          <w:noProof/>
        </w:rPr>
        <w:t xml:space="preserve"> </w:t>
      </w:r>
      <w:r w:rsidRPr="00C4681B">
        <w:rPr>
          <w:noProof/>
        </w:rPr>
        <w:t>L.A.;</w:t>
      </w:r>
      <w:r w:rsidRPr="00C4681B">
        <w:rPr>
          <w:i/>
          <w:noProof/>
        </w:rPr>
        <w:t xml:space="preserve"> </w:t>
      </w:r>
      <w:r w:rsidRPr="00C4681B">
        <w:rPr>
          <w:noProof/>
        </w:rPr>
        <w:t>Dillon,</w:t>
      </w:r>
      <w:r w:rsidRPr="00C4681B">
        <w:rPr>
          <w:i/>
          <w:noProof/>
        </w:rPr>
        <w:t xml:space="preserve"> </w:t>
      </w:r>
      <w:r w:rsidRPr="00C4681B">
        <w:rPr>
          <w:noProof/>
        </w:rPr>
        <w:t>P.J.;</w:t>
      </w:r>
      <w:r w:rsidRPr="00C4681B">
        <w:rPr>
          <w:i/>
          <w:noProof/>
        </w:rPr>
        <w:t xml:space="preserve"> </w:t>
      </w:r>
      <w:r w:rsidRPr="00C4681B">
        <w:rPr>
          <w:noProof/>
        </w:rPr>
        <w:t>Crossman,</w:t>
      </w:r>
      <w:r w:rsidRPr="00C4681B">
        <w:rPr>
          <w:i/>
          <w:noProof/>
        </w:rPr>
        <w:t xml:space="preserve"> </w:t>
      </w:r>
      <w:r w:rsidRPr="00C4681B">
        <w:rPr>
          <w:noProof/>
        </w:rPr>
        <w:t>J.</w:t>
      </w:r>
      <w:r w:rsidRPr="00C4681B">
        <w:rPr>
          <w:i/>
          <w:noProof/>
        </w:rPr>
        <w:t xml:space="preserve"> </w:t>
      </w:r>
      <w:r w:rsidRPr="00C4681B">
        <w:rPr>
          <w:noProof/>
        </w:rPr>
        <w:t>Uncertainty</w:t>
      </w:r>
      <w:r w:rsidRPr="00C4681B">
        <w:rPr>
          <w:i/>
          <w:noProof/>
        </w:rPr>
        <w:t xml:space="preserve"> </w:t>
      </w:r>
      <w:r w:rsidRPr="00C4681B">
        <w:rPr>
          <w:noProof/>
        </w:rPr>
        <w:t>assessments</w:t>
      </w:r>
      <w:r w:rsidRPr="00C4681B">
        <w:rPr>
          <w:i/>
          <w:noProof/>
        </w:rPr>
        <w:t xml:space="preserve"> </w:t>
      </w:r>
      <w:r w:rsidRPr="00C4681B">
        <w:rPr>
          <w:noProof/>
        </w:rPr>
        <w:t>and</w:t>
      </w:r>
      <w:r w:rsidRPr="00C4681B">
        <w:rPr>
          <w:i/>
          <w:noProof/>
        </w:rPr>
        <w:t xml:space="preserve"> </w:t>
      </w:r>
      <w:r w:rsidRPr="00C4681B">
        <w:rPr>
          <w:noProof/>
        </w:rPr>
        <w:t>hydrological</w:t>
      </w:r>
      <w:r w:rsidRPr="00C4681B">
        <w:rPr>
          <w:i/>
          <w:noProof/>
        </w:rPr>
        <w:t xml:space="preserve"> </w:t>
      </w:r>
      <w:r w:rsidRPr="00C4681B">
        <w:rPr>
          <w:noProof/>
        </w:rPr>
        <w:t>implications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in</w:t>
      </w:r>
      <w:r w:rsidRPr="00C4681B">
        <w:rPr>
          <w:i/>
          <w:noProof/>
        </w:rPr>
        <w:t xml:space="preserve"> </w:t>
      </w:r>
      <w:r w:rsidRPr="00C4681B">
        <w:rPr>
          <w:noProof/>
        </w:rPr>
        <w:t>two</w:t>
      </w:r>
      <w:r w:rsidRPr="00C4681B">
        <w:rPr>
          <w:i/>
          <w:noProof/>
        </w:rPr>
        <w:t xml:space="preserve"> </w:t>
      </w:r>
      <w:r w:rsidRPr="00C4681B">
        <w:rPr>
          <w:noProof/>
        </w:rPr>
        <w:t>adjacent</w:t>
      </w:r>
      <w:r w:rsidRPr="00C4681B">
        <w:rPr>
          <w:i/>
          <w:noProof/>
        </w:rPr>
        <w:t xml:space="preserve"> </w:t>
      </w:r>
      <w:r w:rsidRPr="00C4681B">
        <w:rPr>
          <w:noProof/>
        </w:rPr>
        <w:t>agricultural</w:t>
      </w:r>
      <w:r w:rsidRPr="00C4681B">
        <w:rPr>
          <w:i/>
          <w:noProof/>
        </w:rPr>
        <w:t xml:space="preserve"> </w:t>
      </w:r>
      <w:r w:rsidRPr="00C4681B">
        <w:rPr>
          <w:noProof/>
        </w:rPr>
        <w:t>catchments</w:t>
      </w:r>
      <w:r w:rsidRPr="00C4681B">
        <w:rPr>
          <w:i/>
          <w:noProof/>
        </w:rPr>
        <w:t xml:space="preserve"> </w:t>
      </w:r>
      <w:r w:rsidRPr="00C4681B">
        <w:rPr>
          <w:noProof/>
        </w:rPr>
        <w:t>of</w:t>
      </w:r>
      <w:r w:rsidRPr="00C4681B">
        <w:rPr>
          <w:i/>
          <w:noProof/>
        </w:rPr>
        <w:t xml:space="preserve"> </w:t>
      </w:r>
      <w:r w:rsidRPr="00C4681B">
        <w:rPr>
          <w:noProof/>
        </w:rPr>
        <w:t>a</w:t>
      </w:r>
      <w:r w:rsidRPr="00C4681B">
        <w:rPr>
          <w:i/>
          <w:noProof/>
        </w:rPr>
        <w:t xml:space="preserve"> </w:t>
      </w:r>
      <w:r w:rsidRPr="00C4681B">
        <w:rPr>
          <w:noProof/>
        </w:rPr>
        <w:t>rapidly</w:t>
      </w:r>
      <w:r w:rsidRPr="00C4681B">
        <w:rPr>
          <w:i/>
          <w:noProof/>
        </w:rPr>
        <w:t xml:space="preserve"> </w:t>
      </w:r>
      <w:r w:rsidRPr="00C4681B">
        <w:rPr>
          <w:noProof/>
        </w:rPr>
        <w:t>urbanizing</w:t>
      </w:r>
      <w:r w:rsidRPr="00C4681B">
        <w:rPr>
          <w:i/>
          <w:noProof/>
        </w:rPr>
        <w:t xml:space="preserve"> </w:t>
      </w:r>
      <w:r w:rsidRPr="00C4681B">
        <w:rPr>
          <w:noProof/>
        </w:rPr>
        <w:t>watershed.</w:t>
      </w:r>
      <w:r w:rsidRPr="00C4681B">
        <w:rPr>
          <w:i/>
          <w:noProof/>
        </w:rPr>
        <w:t xml:space="preserve"> Sci. Total Environ. </w:t>
      </w:r>
      <w:r w:rsidRPr="00C4681B">
        <w:rPr>
          <w:b/>
          <w:noProof/>
        </w:rPr>
        <w:t>2014</w:t>
      </w:r>
      <w:r w:rsidRPr="00C4681B">
        <w:rPr>
          <w:noProof/>
        </w:rPr>
        <w:t>,</w:t>
      </w:r>
      <w:r w:rsidRPr="00C4681B">
        <w:rPr>
          <w:i/>
          <w:noProof/>
        </w:rPr>
        <w:t xml:space="preserve"> 473–474</w:t>
      </w:r>
      <w:r w:rsidRPr="00C4681B">
        <w:rPr>
          <w:noProof/>
        </w:rPr>
        <w:t>,</w:t>
      </w:r>
      <w:r w:rsidRPr="00C4681B">
        <w:rPr>
          <w:i/>
          <w:noProof/>
        </w:rPr>
        <w:t xml:space="preserve"> </w:t>
      </w:r>
      <w:r w:rsidRPr="00C4681B">
        <w:rPr>
          <w:noProof/>
        </w:rPr>
        <w:t>326–337.</w:t>
      </w:r>
      <w:r w:rsidRPr="00C4681B">
        <w:rPr>
          <w:i/>
          <w:noProof/>
        </w:rPr>
        <w:t xml:space="preserve"> </w:t>
      </w:r>
      <w:r w:rsidRPr="00C4681B">
        <w:rPr>
          <w:noProof/>
        </w:rPr>
        <w:t>https://doi.org/10.1016/j.scitotenv.2013.12.032.</w:t>
      </w:r>
    </w:p>
    <w:p w14:paraId="698080D6" w14:textId="77777777" w:rsidR="0022692B" w:rsidRPr="00C4681B" w:rsidRDefault="0022692B" w:rsidP="0022692B">
      <w:pPr>
        <w:pStyle w:val="MDPI71References"/>
        <w:numPr>
          <w:ilvl w:val="0"/>
          <w:numId w:val="15"/>
        </w:numPr>
        <w:rPr>
          <w:noProof/>
        </w:rPr>
      </w:pPr>
      <w:r w:rsidRPr="00C4681B">
        <w:rPr>
          <w:rFonts w:hint="eastAsia"/>
          <w:noProof/>
        </w:rPr>
        <w:t>Porporato,</w:t>
      </w:r>
      <w:r w:rsidRPr="00C4681B">
        <w:rPr>
          <w:rFonts w:hint="eastAsia"/>
          <w:i/>
          <w:noProof/>
        </w:rPr>
        <w:t xml:space="preserve"> </w:t>
      </w:r>
      <w:r w:rsidRPr="00C4681B">
        <w:rPr>
          <w:rFonts w:hint="eastAsia"/>
          <w:noProof/>
        </w:rPr>
        <w:t>A.;</w:t>
      </w:r>
      <w:r w:rsidRPr="00C4681B">
        <w:rPr>
          <w:rFonts w:hint="eastAsia"/>
          <w:i/>
          <w:noProof/>
        </w:rPr>
        <w:t xml:space="preserve"> </w:t>
      </w:r>
      <w:r w:rsidRPr="00C4681B">
        <w:rPr>
          <w:rFonts w:hint="eastAsia"/>
          <w:noProof/>
        </w:rPr>
        <w:t>Associate</w:t>
      </w:r>
      <w:r w:rsidRPr="00C4681B">
        <w:rPr>
          <w:rFonts w:hint="eastAsia"/>
          <w:i/>
          <w:noProof/>
        </w:rPr>
        <w:t xml:space="preserve"> </w:t>
      </w:r>
      <w:r w:rsidRPr="00C4681B">
        <w:rPr>
          <w:rFonts w:hint="eastAsia"/>
          <w:noProof/>
        </w:rPr>
        <w:t>Editor:</w:t>
      </w:r>
      <w:r w:rsidRPr="00C4681B">
        <w:rPr>
          <w:rFonts w:hint="eastAsia"/>
          <w:i/>
          <w:noProof/>
        </w:rPr>
        <w:t xml:space="preserve"> </w:t>
      </w:r>
      <w:r w:rsidRPr="00C4681B">
        <w:rPr>
          <w:rFonts w:hint="eastAsia"/>
          <w:noProof/>
        </w:rPr>
        <w:t>William,</w:t>
      </w:r>
      <w:r w:rsidRPr="00C4681B">
        <w:rPr>
          <w:rFonts w:hint="eastAsia"/>
          <w:i/>
          <w:noProof/>
        </w:rPr>
        <w:t xml:space="preserve"> </w:t>
      </w:r>
      <w:r w:rsidRPr="00C4681B">
        <w:rPr>
          <w:rFonts w:hint="eastAsia"/>
          <w:noProof/>
        </w:rPr>
        <w:t>F.F.;</w:t>
      </w:r>
      <w:r w:rsidRPr="00C4681B">
        <w:rPr>
          <w:rFonts w:hint="eastAsia"/>
          <w:i/>
          <w:noProof/>
        </w:rPr>
        <w:t xml:space="preserve"> </w:t>
      </w:r>
      <w:r w:rsidRPr="00C4681B">
        <w:rPr>
          <w:rFonts w:hint="eastAsia"/>
          <w:noProof/>
        </w:rPr>
        <w:t>Daly,</w:t>
      </w:r>
      <w:r w:rsidRPr="00C4681B">
        <w:rPr>
          <w:rFonts w:hint="eastAsia"/>
          <w:i/>
          <w:noProof/>
        </w:rPr>
        <w:t xml:space="preserve"> </w:t>
      </w:r>
      <w:r w:rsidRPr="00C4681B">
        <w:rPr>
          <w:rFonts w:hint="eastAsia"/>
          <w:noProof/>
        </w:rPr>
        <w:t>E.;</w:t>
      </w:r>
      <w:r w:rsidRPr="00C4681B">
        <w:rPr>
          <w:rFonts w:hint="eastAsia"/>
          <w:i/>
          <w:noProof/>
        </w:rPr>
        <w:t xml:space="preserve"> </w:t>
      </w:r>
      <w:r w:rsidRPr="00C4681B">
        <w:rPr>
          <w:rFonts w:hint="eastAsia"/>
          <w:noProof/>
        </w:rPr>
        <w:t>Rodriguez-Iturbe,</w:t>
      </w:r>
      <w:r w:rsidRPr="00C4681B">
        <w:rPr>
          <w:rFonts w:hint="eastAsia"/>
          <w:i/>
          <w:noProof/>
        </w:rPr>
        <w:t xml:space="preserve"> </w:t>
      </w:r>
      <w:r w:rsidRPr="00C4681B">
        <w:rPr>
          <w:rFonts w:hint="eastAsia"/>
          <w:noProof/>
        </w:rPr>
        <w:t>I.</w:t>
      </w:r>
      <w:r w:rsidRPr="00C4681B">
        <w:rPr>
          <w:rFonts w:hint="eastAsia"/>
          <w:i/>
          <w:noProof/>
        </w:rPr>
        <w:t xml:space="preserve"> </w:t>
      </w:r>
      <w:r w:rsidRPr="00C4681B">
        <w:rPr>
          <w:rFonts w:hint="eastAsia"/>
          <w:noProof/>
        </w:rPr>
        <w:t>Soil</w:t>
      </w:r>
      <w:r w:rsidRPr="00C4681B">
        <w:rPr>
          <w:rFonts w:hint="eastAsia"/>
          <w:i/>
          <w:noProof/>
        </w:rPr>
        <w:t xml:space="preserve"> </w:t>
      </w:r>
      <w:r w:rsidRPr="00C4681B">
        <w:rPr>
          <w:rFonts w:hint="eastAsia"/>
          <w:noProof/>
        </w:rPr>
        <w:t>Water</w:t>
      </w:r>
      <w:r w:rsidRPr="00C4681B">
        <w:rPr>
          <w:rFonts w:hint="eastAsia"/>
          <w:i/>
          <w:noProof/>
        </w:rPr>
        <w:t xml:space="preserve"> </w:t>
      </w:r>
      <w:r w:rsidRPr="00C4681B">
        <w:rPr>
          <w:rFonts w:hint="eastAsia"/>
          <w:noProof/>
        </w:rPr>
        <w:t>Balance</w:t>
      </w:r>
      <w:r w:rsidRPr="00C4681B">
        <w:rPr>
          <w:rFonts w:hint="eastAsia"/>
          <w:i/>
          <w:noProof/>
        </w:rPr>
        <w:t xml:space="preserve"> </w:t>
      </w:r>
      <w:r w:rsidRPr="00C4681B">
        <w:rPr>
          <w:rFonts w:hint="eastAsia"/>
          <w:noProof/>
        </w:rPr>
        <w:t>and</w:t>
      </w:r>
      <w:r w:rsidRPr="00C4681B">
        <w:rPr>
          <w:rFonts w:hint="eastAsia"/>
          <w:i/>
          <w:noProof/>
        </w:rPr>
        <w:t xml:space="preserve"> </w:t>
      </w:r>
      <w:r w:rsidRPr="00C4681B">
        <w:rPr>
          <w:noProof/>
        </w:rPr>
        <w:t>Ecosystem</w:t>
      </w:r>
      <w:r w:rsidRPr="00C4681B">
        <w:rPr>
          <w:i/>
          <w:noProof/>
        </w:rPr>
        <w:t xml:space="preserve"> </w:t>
      </w:r>
      <w:r w:rsidRPr="00C4681B">
        <w:rPr>
          <w:noProof/>
        </w:rPr>
        <w:t>Response</w:t>
      </w:r>
      <w:r w:rsidRPr="00C4681B">
        <w:rPr>
          <w:i/>
          <w:noProof/>
        </w:rPr>
        <w:t xml:space="preserve"> </w:t>
      </w:r>
      <w:r w:rsidRPr="00C4681B">
        <w:rPr>
          <w:noProof/>
        </w:rPr>
        <w:t>to</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Am. Nat. </w:t>
      </w:r>
      <w:r w:rsidRPr="00C4681B">
        <w:rPr>
          <w:b/>
          <w:noProof/>
        </w:rPr>
        <w:t>2004</w:t>
      </w:r>
      <w:r w:rsidRPr="00C4681B">
        <w:rPr>
          <w:noProof/>
        </w:rPr>
        <w:t>,</w:t>
      </w:r>
      <w:r w:rsidRPr="00C4681B">
        <w:rPr>
          <w:i/>
          <w:noProof/>
        </w:rPr>
        <w:t xml:space="preserve"> 164</w:t>
      </w:r>
      <w:r w:rsidRPr="00C4681B">
        <w:rPr>
          <w:noProof/>
        </w:rPr>
        <w:t>,</w:t>
      </w:r>
      <w:r w:rsidRPr="00C4681B">
        <w:rPr>
          <w:i/>
          <w:noProof/>
        </w:rPr>
        <w:t xml:space="preserve"> </w:t>
      </w:r>
      <w:r w:rsidRPr="00C4681B">
        <w:rPr>
          <w:noProof/>
        </w:rPr>
        <w:t>625–632.</w:t>
      </w:r>
      <w:r w:rsidRPr="00C4681B">
        <w:rPr>
          <w:i/>
          <w:noProof/>
        </w:rPr>
        <w:t xml:space="preserve"> </w:t>
      </w:r>
      <w:r w:rsidRPr="00C4681B">
        <w:rPr>
          <w:noProof/>
        </w:rPr>
        <w:t>https://doi.org/10.1086/424970.</w:t>
      </w:r>
    </w:p>
    <w:p w14:paraId="01DB79E6" w14:textId="77777777" w:rsidR="0022692B" w:rsidRPr="00C4681B" w:rsidRDefault="0022692B" w:rsidP="0022692B">
      <w:pPr>
        <w:pStyle w:val="MDPI71References"/>
        <w:numPr>
          <w:ilvl w:val="0"/>
          <w:numId w:val="15"/>
        </w:numPr>
        <w:rPr>
          <w:noProof/>
        </w:rPr>
      </w:pPr>
      <w:r w:rsidRPr="00C4681B">
        <w:rPr>
          <w:noProof/>
        </w:rPr>
        <w:t>Cárdenas</w:t>
      </w:r>
      <w:r w:rsidRPr="00C4681B">
        <w:rPr>
          <w:i/>
          <w:noProof/>
        </w:rPr>
        <w:t xml:space="preserve"> </w:t>
      </w:r>
      <w:r w:rsidRPr="00C4681B">
        <w:rPr>
          <w:noProof/>
        </w:rPr>
        <w:t>Castillero,</w:t>
      </w:r>
      <w:r w:rsidRPr="00C4681B">
        <w:rPr>
          <w:i/>
          <w:noProof/>
        </w:rPr>
        <w:t xml:space="preserve"> </w:t>
      </w:r>
      <w:r w:rsidRPr="00C4681B">
        <w:rPr>
          <w:noProof/>
        </w:rPr>
        <w:t>G.;</w:t>
      </w:r>
      <w:r w:rsidRPr="00C4681B">
        <w:rPr>
          <w:i/>
          <w:noProof/>
        </w:rPr>
        <w:t xml:space="preserve"> </w:t>
      </w:r>
      <w:r w:rsidRPr="00C4681B">
        <w:rPr>
          <w:noProof/>
        </w:rPr>
        <w:t>Kuráž,</w:t>
      </w:r>
      <w:r w:rsidRPr="00C4681B">
        <w:rPr>
          <w:i/>
          <w:noProof/>
        </w:rPr>
        <w:t xml:space="preserve"> </w:t>
      </w:r>
      <w:r w:rsidRPr="00C4681B">
        <w:rPr>
          <w:noProof/>
        </w:rPr>
        <w:t>M.;</w:t>
      </w:r>
      <w:r w:rsidRPr="00C4681B">
        <w:rPr>
          <w:i/>
          <w:noProof/>
        </w:rPr>
        <w:t xml:space="preserve"> </w:t>
      </w:r>
      <w:r w:rsidRPr="00C4681B">
        <w:rPr>
          <w:noProof/>
        </w:rPr>
        <w:t>Rahim,</w:t>
      </w:r>
      <w:r w:rsidRPr="00C4681B">
        <w:rPr>
          <w:i/>
          <w:noProof/>
        </w:rPr>
        <w:t xml:space="preserve"> </w:t>
      </w:r>
      <w:r w:rsidRPr="00C4681B">
        <w:rPr>
          <w:noProof/>
        </w:rPr>
        <w:t>A.</w:t>
      </w:r>
      <w:r w:rsidRPr="00C4681B">
        <w:rPr>
          <w:i/>
          <w:noProof/>
        </w:rPr>
        <w:t xml:space="preserve"> </w:t>
      </w:r>
      <w:r w:rsidRPr="00C4681B">
        <w:rPr>
          <w:noProof/>
        </w:rPr>
        <w:t>Review</w:t>
      </w:r>
      <w:r w:rsidRPr="00C4681B">
        <w:rPr>
          <w:i/>
          <w:noProof/>
        </w:rPr>
        <w:t xml:space="preserve"> </w:t>
      </w:r>
      <w:r w:rsidRPr="00C4681B">
        <w:rPr>
          <w:noProof/>
        </w:rPr>
        <w:t>of</w:t>
      </w:r>
      <w:r w:rsidRPr="00C4681B">
        <w:rPr>
          <w:i/>
          <w:noProof/>
        </w:rPr>
        <w:t xml:space="preserve"> </w:t>
      </w:r>
      <w:r w:rsidRPr="00C4681B">
        <w:rPr>
          <w:noProof/>
        </w:rPr>
        <w:t>Global</w:t>
      </w:r>
      <w:r w:rsidRPr="00C4681B">
        <w:rPr>
          <w:i/>
          <w:noProof/>
        </w:rPr>
        <w:t xml:space="preserve"> </w:t>
      </w:r>
      <w:r w:rsidRPr="00C4681B">
        <w:rPr>
          <w:noProof/>
        </w:rPr>
        <w:t>Interest</w:t>
      </w:r>
      <w:r w:rsidRPr="00C4681B">
        <w:rPr>
          <w:i/>
          <w:noProof/>
        </w:rPr>
        <w:t xml:space="preserve"> </w:t>
      </w:r>
      <w:r w:rsidRPr="00C4681B">
        <w:rPr>
          <w:noProof/>
        </w:rPr>
        <w:t>and</w:t>
      </w:r>
      <w:r w:rsidRPr="00C4681B">
        <w:rPr>
          <w:i/>
          <w:noProof/>
        </w:rPr>
        <w:t xml:space="preserve"> </w:t>
      </w:r>
      <w:r w:rsidRPr="00C4681B">
        <w:rPr>
          <w:noProof/>
        </w:rPr>
        <w:t>Developments</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Research</w:t>
      </w:r>
      <w:r w:rsidRPr="00C4681B">
        <w:rPr>
          <w:i/>
          <w:noProof/>
        </w:rPr>
        <w:t xml:space="preserve"> </w:t>
      </w:r>
      <w:r w:rsidRPr="00C4681B">
        <w:rPr>
          <w:noProof/>
        </w:rPr>
        <w:t>on</w:t>
      </w:r>
      <w:r w:rsidRPr="00C4681B">
        <w:rPr>
          <w:i/>
          <w:noProof/>
        </w:rPr>
        <w:t xml:space="preserve"> </w:t>
      </w:r>
      <w:r w:rsidRPr="00C4681B">
        <w:rPr>
          <w:noProof/>
        </w:rPr>
        <w:t>Aquifer</w:t>
      </w:r>
      <w:r w:rsidRPr="00C4681B">
        <w:rPr>
          <w:i/>
          <w:noProof/>
        </w:rPr>
        <w:t xml:space="preserve"> </w:t>
      </w:r>
      <w:r w:rsidRPr="00C4681B">
        <w:rPr>
          <w:noProof/>
        </w:rPr>
        <w:t>Recharge</w:t>
      </w:r>
      <w:r w:rsidRPr="00C4681B">
        <w:rPr>
          <w:i/>
          <w:noProof/>
        </w:rPr>
        <w:t xml:space="preserve"> </w:t>
      </w:r>
      <w:r w:rsidRPr="00C4681B">
        <w:rPr>
          <w:noProof/>
        </w:rPr>
        <w:t>and</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A</w:t>
      </w:r>
      <w:r w:rsidRPr="00C4681B">
        <w:rPr>
          <w:i/>
          <w:noProof/>
        </w:rPr>
        <w:t xml:space="preserve"> </w:t>
      </w:r>
      <w:r w:rsidRPr="00C4681B">
        <w:rPr>
          <w:noProof/>
        </w:rPr>
        <w:t>Bibliometric</w:t>
      </w:r>
      <w:r w:rsidRPr="00C4681B">
        <w:rPr>
          <w:i/>
          <w:noProof/>
        </w:rPr>
        <w:t xml:space="preserve"> </w:t>
      </w:r>
      <w:r w:rsidRPr="00C4681B">
        <w:rPr>
          <w:noProof/>
        </w:rPr>
        <w:t>Approach.</w:t>
      </w:r>
      <w:r w:rsidRPr="00C4681B">
        <w:rPr>
          <w:i/>
          <w:noProof/>
        </w:rPr>
        <w:t xml:space="preserve"> Water </w:t>
      </w:r>
      <w:r w:rsidRPr="00C4681B">
        <w:rPr>
          <w:b/>
          <w:noProof/>
        </w:rPr>
        <w:t>2021</w:t>
      </w:r>
      <w:r w:rsidRPr="00C4681B">
        <w:rPr>
          <w:noProof/>
        </w:rPr>
        <w:t>,</w:t>
      </w:r>
      <w:r w:rsidRPr="00C4681B">
        <w:rPr>
          <w:i/>
          <w:noProof/>
        </w:rPr>
        <w:t xml:space="preserve"> 13</w:t>
      </w:r>
      <w:r w:rsidRPr="00C4681B">
        <w:rPr>
          <w:noProof/>
        </w:rPr>
        <w:t>, 3001.</w:t>
      </w:r>
      <w:r w:rsidRPr="00C4681B">
        <w:rPr>
          <w:i/>
          <w:noProof/>
        </w:rPr>
        <w:t xml:space="preserve"> </w:t>
      </w:r>
      <w:r w:rsidRPr="00C4681B">
        <w:rPr>
          <w:noProof/>
        </w:rPr>
        <w:t>https://doi.org/10.3390/w13213001.</w:t>
      </w:r>
    </w:p>
    <w:p w14:paraId="5BE00C19" w14:textId="77777777" w:rsidR="0022692B" w:rsidRPr="00C4681B" w:rsidRDefault="0022692B" w:rsidP="0022692B">
      <w:pPr>
        <w:pStyle w:val="MDPI71References"/>
        <w:numPr>
          <w:ilvl w:val="0"/>
          <w:numId w:val="15"/>
        </w:numPr>
        <w:rPr>
          <w:noProof/>
        </w:rPr>
      </w:pPr>
      <w:r w:rsidRPr="00C4681B">
        <w:rPr>
          <w:noProof/>
        </w:rPr>
        <w:t>Brouy</w:t>
      </w:r>
      <w:r w:rsidRPr="00C4681B">
        <w:rPr>
          <w:rFonts w:ascii="Tahoma" w:hAnsi="Tahoma" w:cs="Tahoma" w:hint="eastAsia"/>
          <w:noProof/>
        </w:rPr>
        <w:t>è</w:t>
      </w:r>
      <w:r w:rsidRPr="00C4681B">
        <w:rPr>
          <w:noProof/>
        </w:rPr>
        <w:t>re,</w:t>
      </w:r>
      <w:r w:rsidRPr="00C4681B">
        <w:rPr>
          <w:i/>
          <w:noProof/>
        </w:rPr>
        <w:t xml:space="preserve"> </w:t>
      </w:r>
      <w:r w:rsidRPr="00C4681B">
        <w:rPr>
          <w:noProof/>
        </w:rPr>
        <w:t>S.;</w:t>
      </w:r>
      <w:r w:rsidRPr="00C4681B">
        <w:rPr>
          <w:i/>
          <w:noProof/>
        </w:rPr>
        <w:t xml:space="preserve"> </w:t>
      </w:r>
      <w:r w:rsidRPr="00C4681B">
        <w:rPr>
          <w:noProof/>
        </w:rPr>
        <w:t>Carabin,</w:t>
      </w:r>
      <w:r w:rsidRPr="00C4681B">
        <w:rPr>
          <w:i/>
          <w:noProof/>
        </w:rPr>
        <w:t xml:space="preserve"> </w:t>
      </w:r>
      <w:r w:rsidRPr="00C4681B">
        <w:rPr>
          <w:noProof/>
        </w:rPr>
        <w:t>G.;</w:t>
      </w:r>
      <w:r w:rsidRPr="00C4681B">
        <w:rPr>
          <w:i/>
          <w:noProof/>
        </w:rPr>
        <w:t xml:space="preserve"> </w:t>
      </w:r>
      <w:r w:rsidRPr="00C4681B">
        <w:rPr>
          <w:noProof/>
        </w:rPr>
        <w:t>Dassargues,</w:t>
      </w:r>
      <w:r w:rsidRPr="00C4681B">
        <w:rPr>
          <w:i/>
          <w:noProof/>
        </w:rPr>
        <w:t xml:space="preserve"> </w:t>
      </w:r>
      <w:r w:rsidRPr="00C4681B">
        <w:rPr>
          <w:noProof/>
        </w:rPr>
        <w:t>A.</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impacts</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resources:</w:t>
      </w:r>
      <w:r w:rsidRPr="00C4681B">
        <w:rPr>
          <w:i/>
          <w:noProof/>
        </w:rPr>
        <w:t xml:space="preserve"> </w:t>
      </w:r>
      <w:r w:rsidRPr="00C4681B">
        <w:rPr>
          <w:noProof/>
        </w:rPr>
        <w:t>Modelled</w:t>
      </w:r>
      <w:r w:rsidRPr="00C4681B">
        <w:rPr>
          <w:i/>
          <w:noProof/>
        </w:rPr>
        <w:t xml:space="preserve"> </w:t>
      </w:r>
      <w:r w:rsidRPr="00C4681B">
        <w:rPr>
          <w:noProof/>
        </w:rPr>
        <w:t>deficits</w:t>
      </w:r>
      <w:r w:rsidRPr="00C4681B">
        <w:rPr>
          <w:i/>
          <w:noProof/>
        </w:rPr>
        <w:t xml:space="preserve"> </w:t>
      </w:r>
      <w:r w:rsidRPr="00C4681B">
        <w:rPr>
          <w:noProof/>
        </w:rPr>
        <w:t>in</w:t>
      </w:r>
      <w:r w:rsidRPr="00C4681B">
        <w:rPr>
          <w:i/>
          <w:noProof/>
        </w:rPr>
        <w:t xml:space="preserve"> </w:t>
      </w:r>
      <w:r w:rsidRPr="00C4681B">
        <w:rPr>
          <w:noProof/>
        </w:rPr>
        <w:t>a</w:t>
      </w:r>
      <w:r w:rsidRPr="00C4681B">
        <w:rPr>
          <w:i/>
          <w:noProof/>
        </w:rPr>
        <w:t xml:space="preserve"> </w:t>
      </w:r>
      <w:r w:rsidRPr="00C4681B">
        <w:rPr>
          <w:noProof/>
        </w:rPr>
        <w:t>chalky</w:t>
      </w:r>
      <w:r w:rsidRPr="00C4681B">
        <w:rPr>
          <w:i/>
          <w:noProof/>
        </w:rPr>
        <w:t xml:space="preserve"> </w:t>
      </w:r>
      <w:r w:rsidRPr="00C4681B">
        <w:rPr>
          <w:noProof/>
        </w:rPr>
        <w:t>aquifer,</w:t>
      </w:r>
      <w:r w:rsidRPr="00C4681B">
        <w:rPr>
          <w:i/>
          <w:noProof/>
        </w:rPr>
        <w:t xml:space="preserve"> </w:t>
      </w:r>
      <w:r w:rsidRPr="00C4681B">
        <w:rPr>
          <w:noProof/>
        </w:rPr>
        <w:t>Geer</w:t>
      </w:r>
      <w:r w:rsidRPr="00C4681B">
        <w:rPr>
          <w:i/>
          <w:noProof/>
        </w:rPr>
        <w:t xml:space="preserve"> </w:t>
      </w:r>
      <w:r w:rsidRPr="00C4681B">
        <w:rPr>
          <w:noProof/>
        </w:rPr>
        <w:t>basin,</w:t>
      </w:r>
      <w:r w:rsidRPr="00C4681B">
        <w:rPr>
          <w:i/>
          <w:noProof/>
        </w:rPr>
        <w:t xml:space="preserve"> </w:t>
      </w:r>
      <w:r w:rsidRPr="00C4681B">
        <w:rPr>
          <w:noProof/>
        </w:rPr>
        <w:t>Belgium.</w:t>
      </w:r>
      <w:r w:rsidRPr="00C4681B">
        <w:rPr>
          <w:i/>
          <w:noProof/>
        </w:rPr>
        <w:t xml:space="preserve"> Hydrogeol. J. </w:t>
      </w:r>
      <w:r w:rsidRPr="00C4681B">
        <w:rPr>
          <w:b/>
          <w:noProof/>
        </w:rPr>
        <w:t>2003</w:t>
      </w:r>
      <w:r w:rsidRPr="00C4681B">
        <w:rPr>
          <w:noProof/>
        </w:rPr>
        <w:t>,</w:t>
      </w:r>
      <w:r w:rsidRPr="00C4681B">
        <w:rPr>
          <w:i/>
          <w:noProof/>
        </w:rPr>
        <w:t xml:space="preserve"> 12</w:t>
      </w:r>
      <w:r w:rsidRPr="00C4681B">
        <w:rPr>
          <w:noProof/>
        </w:rPr>
        <w:t>, 123–134.</w:t>
      </w:r>
      <w:r w:rsidRPr="00C4681B">
        <w:rPr>
          <w:i/>
          <w:noProof/>
        </w:rPr>
        <w:t xml:space="preserve"> </w:t>
      </w:r>
      <w:r w:rsidRPr="00C4681B">
        <w:rPr>
          <w:noProof/>
        </w:rPr>
        <w:t>https://doi.org/10.1007/s10040-003-0293-1.</w:t>
      </w:r>
    </w:p>
    <w:p w14:paraId="3D3D06FB" w14:textId="77777777" w:rsidR="0022692B" w:rsidRPr="00C4681B" w:rsidRDefault="0022692B" w:rsidP="0022692B">
      <w:pPr>
        <w:pStyle w:val="MDPI71References"/>
        <w:numPr>
          <w:ilvl w:val="0"/>
          <w:numId w:val="15"/>
        </w:numPr>
        <w:rPr>
          <w:noProof/>
        </w:rPr>
      </w:pPr>
      <w:r w:rsidRPr="00C4681B">
        <w:rPr>
          <w:noProof/>
        </w:rPr>
        <w:t>Earman,</w:t>
      </w:r>
      <w:r w:rsidRPr="00C4681B">
        <w:rPr>
          <w:i/>
          <w:noProof/>
        </w:rPr>
        <w:t xml:space="preserve"> </w:t>
      </w:r>
      <w:r w:rsidRPr="00C4681B">
        <w:rPr>
          <w:noProof/>
        </w:rPr>
        <w:t>S.;</w:t>
      </w:r>
      <w:r w:rsidRPr="00C4681B">
        <w:rPr>
          <w:i/>
          <w:noProof/>
        </w:rPr>
        <w:t xml:space="preserve"> </w:t>
      </w:r>
      <w:r w:rsidRPr="00C4681B">
        <w:rPr>
          <w:noProof/>
        </w:rPr>
        <w:t>Dettinger,</w:t>
      </w:r>
      <w:r w:rsidRPr="00C4681B">
        <w:rPr>
          <w:i/>
          <w:noProof/>
        </w:rPr>
        <w:t xml:space="preserve"> </w:t>
      </w:r>
      <w:r w:rsidRPr="00C4681B">
        <w:rPr>
          <w:noProof/>
        </w:rPr>
        <w:t>M.</w:t>
      </w:r>
      <w:r w:rsidRPr="00C4681B">
        <w:rPr>
          <w:i/>
          <w:noProof/>
        </w:rPr>
        <w:t xml:space="preserve"> </w:t>
      </w:r>
      <w:r w:rsidRPr="00C4681B">
        <w:rPr>
          <w:noProof/>
        </w:rPr>
        <w:t>Potential</w:t>
      </w:r>
      <w:r w:rsidRPr="00C4681B">
        <w:rPr>
          <w:i/>
          <w:noProof/>
        </w:rPr>
        <w:t xml:space="preserve"> </w:t>
      </w:r>
      <w:r w:rsidRPr="00C4681B">
        <w:rPr>
          <w:noProof/>
        </w:rPr>
        <w:t>impacts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resources—A</w:t>
      </w:r>
      <w:r w:rsidRPr="00C4681B">
        <w:rPr>
          <w:i/>
          <w:noProof/>
        </w:rPr>
        <w:t xml:space="preserve"> </w:t>
      </w:r>
      <w:r w:rsidRPr="00C4681B">
        <w:rPr>
          <w:noProof/>
        </w:rPr>
        <w:t>global</w:t>
      </w:r>
      <w:r w:rsidRPr="00C4681B">
        <w:rPr>
          <w:i/>
          <w:noProof/>
        </w:rPr>
        <w:t xml:space="preserve"> </w:t>
      </w:r>
      <w:r w:rsidRPr="00C4681B">
        <w:rPr>
          <w:noProof/>
        </w:rPr>
        <w:t>review.</w:t>
      </w:r>
      <w:r w:rsidRPr="00C4681B">
        <w:rPr>
          <w:i/>
          <w:noProof/>
        </w:rPr>
        <w:t xml:space="preserve"> J. Water Clim. Change </w:t>
      </w:r>
      <w:r w:rsidRPr="00C4681B">
        <w:rPr>
          <w:b/>
          <w:noProof/>
        </w:rPr>
        <w:t>2011</w:t>
      </w:r>
      <w:r w:rsidRPr="00C4681B">
        <w:rPr>
          <w:noProof/>
        </w:rPr>
        <w:t>,</w:t>
      </w:r>
      <w:r w:rsidRPr="00C4681B">
        <w:rPr>
          <w:i/>
          <w:noProof/>
        </w:rPr>
        <w:t xml:space="preserve"> 2</w:t>
      </w:r>
      <w:r w:rsidRPr="00C4681B">
        <w:rPr>
          <w:noProof/>
        </w:rPr>
        <w:t>,</w:t>
      </w:r>
      <w:r w:rsidRPr="00C4681B">
        <w:rPr>
          <w:i/>
          <w:noProof/>
        </w:rPr>
        <w:t xml:space="preserve"> </w:t>
      </w:r>
      <w:r w:rsidRPr="00C4681B">
        <w:rPr>
          <w:noProof/>
        </w:rPr>
        <w:t>213–229.</w:t>
      </w:r>
    </w:p>
    <w:p w14:paraId="6941AB3D" w14:textId="3CFC5688" w:rsidR="0022692B" w:rsidRPr="00C4681B" w:rsidRDefault="0022692B" w:rsidP="0022692B">
      <w:pPr>
        <w:pStyle w:val="MDPI71References"/>
        <w:numPr>
          <w:ilvl w:val="0"/>
          <w:numId w:val="15"/>
        </w:numPr>
        <w:rPr>
          <w:noProof/>
        </w:rPr>
      </w:pPr>
      <w:r w:rsidRPr="00C4681B">
        <w:rPr>
          <w:noProof/>
        </w:rPr>
        <w:t>Green,</w:t>
      </w:r>
      <w:r w:rsidRPr="00C4681B">
        <w:rPr>
          <w:i/>
          <w:noProof/>
        </w:rPr>
        <w:t xml:space="preserve"> </w:t>
      </w:r>
      <w:r w:rsidRPr="00C4681B">
        <w:rPr>
          <w:noProof/>
        </w:rPr>
        <w:t>T.R.</w:t>
      </w:r>
      <w:r w:rsidRPr="00C4681B">
        <w:rPr>
          <w:i/>
          <w:noProof/>
        </w:rPr>
        <w:t xml:space="preserve"> </w:t>
      </w:r>
      <w:r w:rsidRPr="00C4681B">
        <w:rPr>
          <w:noProof/>
        </w:rPr>
        <w:t>Linking</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and</w:t>
      </w:r>
      <w:r w:rsidRPr="00C4681B">
        <w:rPr>
          <w:i/>
          <w:noProof/>
        </w:rPr>
        <w:t xml:space="preserve"> </w:t>
      </w:r>
      <w:r w:rsidRPr="00C4681B">
        <w:rPr>
          <w:noProof/>
        </w:rPr>
        <w:t>groundwater. In</w:t>
      </w:r>
      <w:r w:rsidRPr="00C4681B">
        <w:rPr>
          <w:i/>
          <w:noProof/>
        </w:rPr>
        <w:t xml:space="preserve"> Integrated Groundwater Management: Concepts, Approaches and Challenges</w:t>
      </w:r>
      <w:r w:rsidR="00FD29F6" w:rsidRPr="00C4681B">
        <w:rPr>
          <w:noProof/>
        </w:rPr>
        <w:t>, Jakeman, A.J., Barreteau, O., Hunt, R.J., Rinaudo, J.-D., Ross, A., Eds.; Springer International Publishing: Cham, Switzerland,</w:t>
      </w:r>
      <w:r w:rsidRPr="00C4681B">
        <w:rPr>
          <w:noProof/>
        </w:rPr>
        <w:t xml:space="preserve"> 2016; pp.</w:t>
      </w:r>
      <w:r w:rsidRPr="00C4681B">
        <w:rPr>
          <w:i/>
          <w:noProof/>
        </w:rPr>
        <w:t xml:space="preserve"> </w:t>
      </w:r>
      <w:r w:rsidRPr="00C4681B">
        <w:rPr>
          <w:noProof/>
        </w:rPr>
        <w:t>97–141.</w:t>
      </w:r>
    </w:p>
    <w:p w14:paraId="17533E1F" w14:textId="77777777" w:rsidR="0022692B" w:rsidRPr="00C4681B" w:rsidRDefault="0022692B" w:rsidP="0022692B">
      <w:pPr>
        <w:pStyle w:val="MDPI71References"/>
        <w:numPr>
          <w:ilvl w:val="0"/>
          <w:numId w:val="15"/>
        </w:numPr>
        <w:rPr>
          <w:noProof/>
        </w:rPr>
      </w:pPr>
      <w:r w:rsidRPr="00C4681B">
        <w:rPr>
          <w:noProof/>
        </w:rPr>
        <w:t>Ranjan,</w:t>
      </w:r>
      <w:r w:rsidRPr="00C4681B">
        <w:rPr>
          <w:i/>
          <w:noProof/>
        </w:rPr>
        <w:t xml:space="preserve"> </w:t>
      </w:r>
      <w:r w:rsidRPr="00C4681B">
        <w:rPr>
          <w:noProof/>
        </w:rPr>
        <w:t>P.;</w:t>
      </w:r>
      <w:r w:rsidRPr="00C4681B">
        <w:rPr>
          <w:i/>
          <w:noProof/>
        </w:rPr>
        <w:t xml:space="preserve"> </w:t>
      </w:r>
      <w:r w:rsidRPr="00C4681B">
        <w:rPr>
          <w:noProof/>
        </w:rPr>
        <w:t>Kazama,</w:t>
      </w:r>
      <w:r w:rsidRPr="00C4681B">
        <w:rPr>
          <w:i/>
          <w:noProof/>
        </w:rPr>
        <w:t xml:space="preserve"> </w:t>
      </w:r>
      <w:r w:rsidRPr="00C4681B">
        <w:rPr>
          <w:noProof/>
        </w:rPr>
        <w:t>S.;</w:t>
      </w:r>
      <w:r w:rsidRPr="00C4681B">
        <w:rPr>
          <w:i/>
          <w:noProof/>
        </w:rPr>
        <w:t xml:space="preserve"> </w:t>
      </w:r>
      <w:r w:rsidRPr="00C4681B">
        <w:rPr>
          <w:noProof/>
        </w:rPr>
        <w:t>Sawamoto,</w:t>
      </w:r>
      <w:r w:rsidRPr="00C4681B">
        <w:rPr>
          <w:i/>
          <w:noProof/>
        </w:rPr>
        <w:t xml:space="preserve"> </w:t>
      </w:r>
      <w:r w:rsidRPr="00C4681B">
        <w:rPr>
          <w:noProof/>
        </w:rPr>
        <w:t>M.</w:t>
      </w:r>
      <w:r w:rsidRPr="00C4681B">
        <w:rPr>
          <w:i/>
          <w:noProof/>
        </w:rPr>
        <w:t xml:space="preserve"> </w:t>
      </w:r>
      <w:r w:rsidRPr="00C4681B">
        <w:rPr>
          <w:noProof/>
        </w:rPr>
        <w:t>Effects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coastal</w:t>
      </w:r>
      <w:r w:rsidRPr="00C4681B">
        <w:rPr>
          <w:i/>
          <w:noProof/>
        </w:rPr>
        <w:t xml:space="preserve"> </w:t>
      </w:r>
      <w:r w:rsidRPr="00C4681B">
        <w:rPr>
          <w:noProof/>
        </w:rPr>
        <w:t>fresh</w:t>
      </w:r>
      <w:r w:rsidRPr="00C4681B">
        <w:rPr>
          <w:i/>
          <w:noProof/>
        </w:rPr>
        <w:t xml:space="preserve"> </w:t>
      </w:r>
      <w:r w:rsidRPr="00C4681B">
        <w:rPr>
          <w:noProof/>
        </w:rPr>
        <w:t>groundwater</w:t>
      </w:r>
      <w:r w:rsidRPr="00C4681B">
        <w:rPr>
          <w:i/>
          <w:noProof/>
        </w:rPr>
        <w:t xml:space="preserve"> </w:t>
      </w:r>
      <w:r w:rsidRPr="00C4681B">
        <w:rPr>
          <w:noProof/>
        </w:rPr>
        <w:t>resources.</w:t>
      </w:r>
      <w:r w:rsidRPr="00C4681B">
        <w:rPr>
          <w:i/>
          <w:noProof/>
        </w:rPr>
        <w:t xml:space="preserve"> Glob. Environ. Chang. </w:t>
      </w:r>
      <w:r w:rsidRPr="00C4681B">
        <w:rPr>
          <w:b/>
          <w:noProof/>
        </w:rPr>
        <w:t>2006</w:t>
      </w:r>
      <w:r w:rsidRPr="00C4681B">
        <w:rPr>
          <w:noProof/>
        </w:rPr>
        <w:t>,</w:t>
      </w:r>
      <w:r w:rsidRPr="00C4681B">
        <w:rPr>
          <w:i/>
          <w:noProof/>
        </w:rPr>
        <w:t xml:space="preserve"> 16</w:t>
      </w:r>
      <w:r w:rsidRPr="00C4681B">
        <w:rPr>
          <w:noProof/>
        </w:rPr>
        <w:t>,</w:t>
      </w:r>
      <w:r w:rsidRPr="00C4681B">
        <w:rPr>
          <w:i/>
          <w:noProof/>
        </w:rPr>
        <w:t xml:space="preserve"> </w:t>
      </w:r>
      <w:r w:rsidRPr="00C4681B">
        <w:rPr>
          <w:noProof/>
        </w:rPr>
        <w:t>388–399.</w:t>
      </w:r>
      <w:r w:rsidRPr="00C4681B">
        <w:rPr>
          <w:i/>
          <w:noProof/>
        </w:rPr>
        <w:t xml:space="preserve"> </w:t>
      </w:r>
      <w:r w:rsidRPr="00C4681B">
        <w:rPr>
          <w:noProof/>
        </w:rPr>
        <w:t>https://doi.org/10.1016/j.gloenvcha.2006.03.006.</w:t>
      </w:r>
    </w:p>
    <w:p w14:paraId="6F82E182" w14:textId="4916C76A" w:rsidR="0022692B" w:rsidRPr="00C4681B" w:rsidRDefault="0022692B" w:rsidP="0022692B">
      <w:pPr>
        <w:pStyle w:val="MDPI71References"/>
        <w:numPr>
          <w:ilvl w:val="0"/>
          <w:numId w:val="15"/>
        </w:numPr>
        <w:rPr>
          <w:noProof/>
        </w:rPr>
      </w:pPr>
      <w:r w:rsidRPr="00C4681B">
        <w:rPr>
          <w:noProof/>
        </w:rPr>
        <w:t>Rivera,</w:t>
      </w:r>
      <w:r w:rsidRPr="00C4681B">
        <w:rPr>
          <w:i/>
          <w:noProof/>
        </w:rPr>
        <w:t xml:space="preserve"> </w:t>
      </w:r>
      <w:r w:rsidRPr="00C4681B">
        <w:rPr>
          <w:noProof/>
        </w:rPr>
        <w:t>A.;</w:t>
      </w:r>
      <w:r w:rsidRPr="00C4681B">
        <w:rPr>
          <w:i/>
          <w:noProof/>
        </w:rPr>
        <w:t xml:space="preserve"> </w:t>
      </w:r>
      <w:r w:rsidRPr="00C4681B">
        <w:rPr>
          <w:noProof/>
        </w:rPr>
        <w:t>Allen,</w:t>
      </w:r>
      <w:r w:rsidRPr="00C4681B">
        <w:rPr>
          <w:i/>
          <w:noProof/>
        </w:rPr>
        <w:t xml:space="preserve"> </w:t>
      </w:r>
      <w:r w:rsidRPr="00C4681B">
        <w:rPr>
          <w:noProof/>
        </w:rPr>
        <w:t>D.M.;</w:t>
      </w:r>
      <w:r w:rsidRPr="00C4681B">
        <w:rPr>
          <w:i/>
          <w:noProof/>
        </w:rPr>
        <w:t xml:space="preserve"> </w:t>
      </w:r>
      <w:r w:rsidRPr="00C4681B">
        <w:rPr>
          <w:noProof/>
        </w:rPr>
        <w:t>Maathuis,</w:t>
      </w:r>
      <w:r w:rsidRPr="00C4681B">
        <w:rPr>
          <w:i/>
          <w:noProof/>
        </w:rPr>
        <w:t xml:space="preserve"> </w:t>
      </w:r>
      <w:r w:rsidRPr="00C4681B">
        <w:rPr>
          <w:noProof/>
        </w:rPr>
        <w:t>H.</w:t>
      </w:r>
      <w:r w:rsidRPr="00C4681B">
        <w:rPr>
          <w:i/>
          <w:noProof/>
        </w:rPr>
        <w:t xml:space="preserve"> </w:t>
      </w:r>
      <w:r w:rsidRPr="00C4681B">
        <w:rPr>
          <w:noProof/>
        </w:rPr>
        <w:t>Climate</w:t>
      </w:r>
      <w:r w:rsidRPr="00C4681B">
        <w:rPr>
          <w:i/>
          <w:noProof/>
        </w:rPr>
        <w:t xml:space="preserve"> </w:t>
      </w:r>
      <w:r w:rsidRPr="00C4681B">
        <w:rPr>
          <w:noProof/>
        </w:rPr>
        <w:t>Variability</w:t>
      </w:r>
      <w:r w:rsidRPr="00C4681B">
        <w:rPr>
          <w:i/>
          <w:noProof/>
        </w:rPr>
        <w:t xml:space="preserve"> </w:t>
      </w:r>
      <w:r w:rsidRPr="00C4681B">
        <w:rPr>
          <w:noProof/>
        </w:rPr>
        <w:t>and</w:t>
      </w:r>
      <w:r w:rsidRPr="00C4681B">
        <w:rPr>
          <w:i/>
          <w:noProof/>
        </w:rPr>
        <w:t xml:space="preserve"> </w:t>
      </w:r>
      <w:r w:rsidRPr="00C4681B">
        <w:rPr>
          <w:noProof/>
        </w:rPr>
        <w:t>Change-Groundwater</w:t>
      </w:r>
      <w:r w:rsidRPr="00C4681B">
        <w:rPr>
          <w:i/>
          <w:noProof/>
        </w:rPr>
        <w:t xml:space="preserve"> </w:t>
      </w:r>
      <w:r w:rsidRPr="00C4681B">
        <w:rPr>
          <w:noProof/>
        </w:rPr>
        <w:t xml:space="preserve">Resources. In </w:t>
      </w:r>
      <w:r w:rsidRPr="00C4681B">
        <w:rPr>
          <w:i/>
          <w:noProof/>
        </w:rPr>
        <w:t>Threats to Water Availability in Canada</w:t>
      </w:r>
      <w:r w:rsidRPr="00C4681B">
        <w:rPr>
          <w:noProof/>
        </w:rPr>
        <w:t>;</w:t>
      </w:r>
      <w:r w:rsidR="00FD29F6" w:rsidRPr="00C4681B">
        <w:rPr>
          <w:noProof/>
        </w:rPr>
        <w:t xml:space="preserve"> National Water Research Institute (NWRI): Burlington, Ontario, Canada,</w:t>
      </w:r>
      <w:r w:rsidRPr="00C4681B">
        <w:rPr>
          <w:i/>
          <w:noProof/>
        </w:rPr>
        <w:t xml:space="preserve"> </w:t>
      </w:r>
      <w:r w:rsidRPr="00C4681B">
        <w:rPr>
          <w:noProof/>
        </w:rPr>
        <w:t>2004; pp.</w:t>
      </w:r>
      <w:r w:rsidRPr="00C4681B">
        <w:rPr>
          <w:i/>
          <w:noProof/>
        </w:rPr>
        <w:t xml:space="preserve"> </w:t>
      </w:r>
      <w:r w:rsidRPr="00C4681B">
        <w:rPr>
          <w:noProof/>
        </w:rPr>
        <w:t>77–83.</w:t>
      </w:r>
    </w:p>
    <w:p w14:paraId="0B12258D" w14:textId="77777777" w:rsidR="0022692B" w:rsidRPr="00C4681B" w:rsidRDefault="0022692B" w:rsidP="0022692B">
      <w:pPr>
        <w:pStyle w:val="MDPI71References"/>
        <w:numPr>
          <w:ilvl w:val="0"/>
          <w:numId w:val="15"/>
        </w:numPr>
        <w:rPr>
          <w:noProof/>
        </w:rPr>
      </w:pPr>
      <w:r w:rsidRPr="00C4681B">
        <w:rPr>
          <w:noProof/>
        </w:rPr>
        <w:t>Stagl,</w:t>
      </w:r>
      <w:r w:rsidRPr="00C4681B">
        <w:rPr>
          <w:i/>
          <w:noProof/>
        </w:rPr>
        <w:t xml:space="preserve"> </w:t>
      </w:r>
      <w:r w:rsidRPr="00C4681B">
        <w:rPr>
          <w:noProof/>
        </w:rPr>
        <w:t>J.;</w:t>
      </w:r>
      <w:r w:rsidRPr="00C4681B">
        <w:rPr>
          <w:i/>
          <w:noProof/>
        </w:rPr>
        <w:t xml:space="preserve"> </w:t>
      </w:r>
      <w:r w:rsidRPr="00C4681B">
        <w:rPr>
          <w:noProof/>
        </w:rPr>
        <w:t>Mayr,</w:t>
      </w:r>
      <w:r w:rsidRPr="00C4681B">
        <w:rPr>
          <w:i/>
          <w:noProof/>
        </w:rPr>
        <w:t xml:space="preserve"> </w:t>
      </w:r>
      <w:r w:rsidRPr="00C4681B">
        <w:rPr>
          <w:noProof/>
        </w:rPr>
        <w:t>E.;</w:t>
      </w:r>
      <w:r w:rsidRPr="00C4681B">
        <w:rPr>
          <w:i/>
          <w:noProof/>
        </w:rPr>
        <w:t xml:space="preserve"> </w:t>
      </w:r>
      <w:r w:rsidRPr="00C4681B">
        <w:rPr>
          <w:noProof/>
        </w:rPr>
        <w:t>Koch,</w:t>
      </w:r>
      <w:r w:rsidRPr="00C4681B">
        <w:rPr>
          <w:i/>
          <w:noProof/>
        </w:rPr>
        <w:t xml:space="preserve"> </w:t>
      </w:r>
      <w:r w:rsidRPr="00C4681B">
        <w:rPr>
          <w:noProof/>
        </w:rPr>
        <w:t>H.;</w:t>
      </w:r>
      <w:r w:rsidRPr="00C4681B">
        <w:rPr>
          <w:i/>
          <w:noProof/>
        </w:rPr>
        <w:t xml:space="preserve"> </w:t>
      </w:r>
      <w:r w:rsidRPr="00C4681B">
        <w:rPr>
          <w:noProof/>
        </w:rPr>
        <w:t>Hattermann,</w:t>
      </w:r>
      <w:r w:rsidRPr="00C4681B">
        <w:rPr>
          <w:i/>
          <w:noProof/>
        </w:rPr>
        <w:t xml:space="preserve"> </w:t>
      </w:r>
      <w:r w:rsidRPr="00C4681B">
        <w:rPr>
          <w:noProof/>
        </w:rPr>
        <w:t>F.F.;</w:t>
      </w:r>
      <w:r w:rsidRPr="00C4681B">
        <w:rPr>
          <w:i/>
          <w:noProof/>
        </w:rPr>
        <w:t xml:space="preserve"> </w:t>
      </w:r>
      <w:r w:rsidRPr="00C4681B">
        <w:rPr>
          <w:noProof/>
        </w:rPr>
        <w:t>Huang,</w:t>
      </w:r>
      <w:r w:rsidRPr="00C4681B">
        <w:rPr>
          <w:i/>
          <w:noProof/>
        </w:rPr>
        <w:t xml:space="preserve"> </w:t>
      </w:r>
      <w:r w:rsidRPr="00C4681B">
        <w:rPr>
          <w:noProof/>
        </w:rPr>
        <w:t>S.</w:t>
      </w:r>
      <w:r w:rsidRPr="00C4681B">
        <w:rPr>
          <w:i/>
          <w:noProof/>
        </w:rPr>
        <w:t xml:space="preserve"> </w:t>
      </w:r>
      <w:r w:rsidRPr="00C4681B">
        <w:rPr>
          <w:noProof/>
        </w:rPr>
        <w:t>Effects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the</w:t>
      </w:r>
      <w:r w:rsidRPr="00C4681B">
        <w:rPr>
          <w:i/>
          <w:noProof/>
        </w:rPr>
        <w:t xml:space="preserve"> </w:t>
      </w:r>
      <w:r w:rsidRPr="00C4681B">
        <w:rPr>
          <w:noProof/>
        </w:rPr>
        <w:t>hydrological</w:t>
      </w:r>
      <w:r w:rsidRPr="00C4681B">
        <w:rPr>
          <w:i/>
          <w:noProof/>
        </w:rPr>
        <w:t xml:space="preserve"> </w:t>
      </w:r>
      <w:r w:rsidRPr="00C4681B">
        <w:rPr>
          <w:noProof/>
        </w:rPr>
        <w:t>cycle</w:t>
      </w:r>
      <w:r w:rsidRPr="00C4681B">
        <w:rPr>
          <w:i/>
          <w:noProof/>
        </w:rPr>
        <w:t xml:space="preserve"> </w:t>
      </w:r>
      <w:r w:rsidRPr="00C4681B">
        <w:rPr>
          <w:noProof/>
        </w:rPr>
        <w:t>in</w:t>
      </w:r>
      <w:r w:rsidRPr="00C4681B">
        <w:rPr>
          <w:i/>
          <w:noProof/>
        </w:rPr>
        <w:t xml:space="preserve"> </w:t>
      </w:r>
      <w:r w:rsidRPr="00C4681B">
        <w:rPr>
          <w:noProof/>
        </w:rPr>
        <w:t>Central</w:t>
      </w:r>
      <w:r w:rsidRPr="00C4681B">
        <w:rPr>
          <w:i/>
          <w:noProof/>
        </w:rPr>
        <w:t xml:space="preserve"> </w:t>
      </w:r>
      <w:r w:rsidRPr="00C4681B">
        <w:rPr>
          <w:noProof/>
        </w:rPr>
        <w:t>and</w:t>
      </w:r>
      <w:r w:rsidRPr="00C4681B">
        <w:rPr>
          <w:i/>
          <w:noProof/>
        </w:rPr>
        <w:t xml:space="preserve"> </w:t>
      </w:r>
      <w:r w:rsidRPr="00C4681B">
        <w:rPr>
          <w:noProof/>
        </w:rPr>
        <w:t>Eastern</w:t>
      </w:r>
      <w:r w:rsidRPr="00C4681B">
        <w:rPr>
          <w:i/>
          <w:noProof/>
        </w:rPr>
        <w:t xml:space="preserve"> </w:t>
      </w:r>
      <w:r w:rsidRPr="00C4681B">
        <w:rPr>
          <w:noProof/>
        </w:rPr>
        <w:t xml:space="preserve">Europe. In </w:t>
      </w:r>
      <w:r w:rsidRPr="00C4681B">
        <w:rPr>
          <w:i/>
          <w:noProof/>
        </w:rPr>
        <w:t>Managing Protected Areas in Central and Eastern Europe under Climate Change</w:t>
      </w:r>
      <w:r w:rsidRPr="00C4681B">
        <w:rPr>
          <w:noProof/>
        </w:rPr>
        <w:t>; Springer: Dordrecht, The Netherlands, 2014; pp.</w:t>
      </w:r>
      <w:r w:rsidRPr="00C4681B">
        <w:rPr>
          <w:i/>
          <w:noProof/>
        </w:rPr>
        <w:t xml:space="preserve"> </w:t>
      </w:r>
      <w:r w:rsidRPr="00C4681B">
        <w:rPr>
          <w:noProof/>
        </w:rPr>
        <w:t>31–43.</w:t>
      </w:r>
    </w:p>
    <w:p w14:paraId="5237464C" w14:textId="77777777" w:rsidR="0022692B" w:rsidRPr="00C4681B" w:rsidRDefault="0022692B" w:rsidP="0022692B">
      <w:pPr>
        <w:pStyle w:val="MDPI71References"/>
        <w:numPr>
          <w:ilvl w:val="0"/>
          <w:numId w:val="15"/>
        </w:numPr>
        <w:rPr>
          <w:noProof/>
        </w:rPr>
      </w:pPr>
      <w:r w:rsidRPr="00C4681B">
        <w:rPr>
          <w:noProof/>
        </w:rPr>
        <w:t>Erturk,</w:t>
      </w:r>
      <w:r w:rsidRPr="00C4681B">
        <w:rPr>
          <w:i/>
          <w:noProof/>
        </w:rPr>
        <w:t xml:space="preserve"> </w:t>
      </w:r>
      <w:r w:rsidRPr="00C4681B">
        <w:rPr>
          <w:noProof/>
        </w:rPr>
        <w:t>A.;</w:t>
      </w:r>
      <w:r w:rsidRPr="00C4681B">
        <w:rPr>
          <w:i/>
          <w:noProof/>
        </w:rPr>
        <w:t xml:space="preserve"> </w:t>
      </w:r>
      <w:r w:rsidRPr="00C4681B">
        <w:rPr>
          <w:noProof/>
        </w:rPr>
        <w:t>Ekdal,</w:t>
      </w:r>
      <w:r w:rsidRPr="00C4681B">
        <w:rPr>
          <w:i/>
          <w:noProof/>
        </w:rPr>
        <w:t xml:space="preserve"> </w:t>
      </w:r>
      <w:r w:rsidRPr="00C4681B">
        <w:rPr>
          <w:noProof/>
        </w:rPr>
        <w:t>A.;</w:t>
      </w:r>
      <w:r w:rsidRPr="00C4681B">
        <w:rPr>
          <w:i/>
          <w:noProof/>
        </w:rPr>
        <w:t xml:space="preserve"> </w:t>
      </w:r>
      <w:r w:rsidRPr="00C4681B">
        <w:rPr>
          <w:noProof/>
        </w:rPr>
        <w:t>Gurel,</w:t>
      </w:r>
      <w:r w:rsidRPr="00C4681B">
        <w:rPr>
          <w:i/>
          <w:noProof/>
        </w:rPr>
        <w:t xml:space="preserve"> </w:t>
      </w:r>
      <w:r w:rsidRPr="00C4681B">
        <w:rPr>
          <w:noProof/>
        </w:rPr>
        <w:t>M.;</w:t>
      </w:r>
      <w:r w:rsidRPr="00C4681B">
        <w:rPr>
          <w:i/>
          <w:noProof/>
        </w:rPr>
        <w:t xml:space="preserve"> </w:t>
      </w:r>
      <w:r w:rsidRPr="00C4681B">
        <w:rPr>
          <w:noProof/>
        </w:rPr>
        <w:t>Karakaya,</w:t>
      </w:r>
      <w:r w:rsidRPr="00C4681B">
        <w:rPr>
          <w:i/>
          <w:noProof/>
        </w:rPr>
        <w:t xml:space="preserve"> </w:t>
      </w:r>
      <w:r w:rsidRPr="00C4681B">
        <w:rPr>
          <w:noProof/>
        </w:rPr>
        <w:t>N.;</w:t>
      </w:r>
      <w:r w:rsidRPr="00C4681B">
        <w:rPr>
          <w:i/>
          <w:noProof/>
        </w:rPr>
        <w:t xml:space="preserve"> </w:t>
      </w:r>
      <w:r w:rsidRPr="00C4681B">
        <w:rPr>
          <w:noProof/>
        </w:rPr>
        <w:t>Guzel,</w:t>
      </w:r>
      <w:r w:rsidRPr="00C4681B">
        <w:rPr>
          <w:i/>
          <w:noProof/>
        </w:rPr>
        <w:t xml:space="preserve"> </w:t>
      </w:r>
      <w:r w:rsidRPr="00C4681B">
        <w:rPr>
          <w:noProof/>
        </w:rPr>
        <w:t>C.;</w:t>
      </w:r>
      <w:r w:rsidRPr="00C4681B">
        <w:rPr>
          <w:i/>
          <w:noProof/>
        </w:rPr>
        <w:t xml:space="preserve"> </w:t>
      </w:r>
      <w:r w:rsidRPr="00C4681B">
        <w:rPr>
          <w:noProof/>
        </w:rPr>
        <w:t>Gonenc,</w:t>
      </w:r>
      <w:r w:rsidRPr="00C4681B">
        <w:rPr>
          <w:i/>
          <w:noProof/>
        </w:rPr>
        <w:t xml:space="preserve"> </w:t>
      </w:r>
      <w:r w:rsidRPr="00C4681B">
        <w:rPr>
          <w:noProof/>
        </w:rPr>
        <w:t>E.</w:t>
      </w:r>
      <w:r w:rsidRPr="00C4681B">
        <w:rPr>
          <w:i/>
          <w:noProof/>
        </w:rPr>
        <w:t xml:space="preserve"> </w:t>
      </w:r>
      <w:r w:rsidRPr="00C4681B">
        <w:rPr>
          <w:noProof/>
        </w:rPr>
        <w:t>Evaluating</w:t>
      </w:r>
      <w:r w:rsidRPr="00C4681B">
        <w:rPr>
          <w:i/>
          <w:noProof/>
        </w:rPr>
        <w:t xml:space="preserve"> </w:t>
      </w:r>
      <w:r w:rsidRPr="00C4681B">
        <w:rPr>
          <w:noProof/>
        </w:rPr>
        <w:t>the</w:t>
      </w:r>
      <w:r w:rsidRPr="00C4681B">
        <w:rPr>
          <w:i/>
          <w:noProof/>
        </w:rPr>
        <w:t xml:space="preserve"> </w:t>
      </w:r>
      <w:r w:rsidRPr="00C4681B">
        <w:rPr>
          <w:noProof/>
        </w:rPr>
        <w:t>impact</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resources</w:t>
      </w:r>
      <w:r w:rsidRPr="00C4681B">
        <w:rPr>
          <w:i/>
          <w:noProof/>
        </w:rPr>
        <w:t xml:space="preserve"> </w:t>
      </w:r>
      <w:r w:rsidRPr="00C4681B">
        <w:rPr>
          <w:noProof/>
        </w:rPr>
        <w:t>in</w:t>
      </w:r>
      <w:r w:rsidRPr="00C4681B">
        <w:rPr>
          <w:i/>
          <w:noProof/>
        </w:rPr>
        <w:t xml:space="preserve"> </w:t>
      </w:r>
      <w:r w:rsidRPr="00C4681B">
        <w:rPr>
          <w:noProof/>
        </w:rPr>
        <w:t>a</w:t>
      </w:r>
      <w:r w:rsidRPr="00C4681B">
        <w:rPr>
          <w:i/>
          <w:noProof/>
        </w:rPr>
        <w:t xml:space="preserve"> </w:t>
      </w:r>
      <w:r w:rsidRPr="00C4681B">
        <w:rPr>
          <w:noProof/>
        </w:rPr>
        <w:t>small</w:t>
      </w:r>
      <w:r w:rsidRPr="00C4681B">
        <w:rPr>
          <w:i/>
          <w:noProof/>
        </w:rPr>
        <w:t xml:space="preserve"> </w:t>
      </w:r>
      <w:r w:rsidRPr="00C4681B">
        <w:rPr>
          <w:noProof/>
        </w:rPr>
        <w:t>Mediterranean</w:t>
      </w:r>
      <w:r w:rsidRPr="00C4681B">
        <w:rPr>
          <w:i/>
          <w:noProof/>
        </w:rPr>
        <w:t xml:space="preserve"> </w:t>
      </w:r>
      <w:r w:rsidRPr="00C4681B">
        <w:rPr>
          <w:noProof/>
        </w:rPr>
        <w:t>watershed.</w:t>
      </w:r>
      <w:r w:rsidRPr="00C4681B">
        <w:rPr>
          <w:i/>
          <w:noProof/>
        </w:rPr>
        <w:t xml:space="preserve"> Sci. Total Environ. </w:t>
      </w:r>
      <w:r w:rsidRPr="00C4681B">
        <w:rPr>
          <w:b/>
          <w:noProof/>
        </w:rPr>
        <w:t>2014</w:t>
      </w:r>
      <w:r w:rsidRPr="00C4681B">
        <w:rPr>
          <w:noProof/>
        </w:rPr>
        <w:t>,</w:t>
      </w:r>
      <w:r w:rsidRPr="00C4681B">
        <w:rPr>
          <w:i/>
          <w:noProof/>
        </w:rPr>
        <w:t xml:space="preserve"> 499</w:t>
      </w:r>
      <w:r w:rsidRPr="00C4681B">
        <w:rPr>
          <w:noProof/>
        </w:rPr>
        <w:t>,</w:t>
      </w:r>
      <w:r w:rsidRPr="00C4681B">
        <w:rPr>
          <w:i/>
          <w:noProof/>
        </w:rPr>
        <w:t xml:space="preserve"> </w:t>
      </w:r>
      <w:r w:rsidRPr="00C4681B">
        <w:rPr>
          <w:noProof/>
        </w:rPr>
        <w:t>437–447.</w:t>
      </w:r>
      <w:r w:rsidRPr="00C4681B">
        <w:rPr>
          <w:i/>
          <w:noProof/>
        </w:rPr>
        <w:t xml:space="preserve"> </w:t>
      </w:r>
      <w:r w:rsidRPr="00C4681B">
        <w:rPr>
          <w:noProof/>
        </w:rPr>
        <w:t>https://doi.org/10.1016/j.scitotenv.2014.07.001.</w:t>
      </w:r>
    </w:p>
    <w:p w14:paraId="2D90B4AB" w14:textId="77777777" w:rsidR="0022692B" w:rsidRPr="00C4681B" w:rsidRDefault="0022692B" w:rsidP="0022692B">
      <w:pPr>
        <w:pStyle w:val="MDPI71References"/>
        <w:numPr>
          <w:ilvl w:val="0"/>
          <w:numId w:val="15"/>
        </w:numPr>
        <w:rPr>
          <w:noProof/>
        </w:rPr>
      </w:pPr>
      <w:r w:rsidRPr="00C4681B">
        <w:rPr>
          <w:noProof/>
        </w:rPr>
        <w:t>Shrestha,</w:t>
      </w:r>
      <w:r w:rsidRPr="00C4681B">
        <w:rPr>
          <w:i/>
          <w:noProof/>
        </w:rPr>
        <w:t xml:space="preserve"> </w:t>
      </w:r>
      <w:r w:rsidRPr="00C4681B">
        <w:rPr>
          <w:noProof/>
        </w:rPr>
        <w:t>S.;</w:t>
      </w:r>
      <w:r w:rsidRPr="00C4681B">
        <w:rPr>
          <w:i/>
          <w:noProof/>
        </w:rPr>
        <w:t xml:space="preserve"> </w:t>
      </w:r>
      <w:r w:rsidRPr="00C4681B">
        <w:rPr>
          <w:noProof/>
        </w:rPr>
        <w:t>Bhatta,</w:t>
      </w:r>
      <w:r w:rsidRPr="00C4681B">
        <w:rPr>
          <w:i/>
          <w:noProof/>
        </w:rPr>
        <w:t xml:space="preserve"> </w:t>
      </w:r>
      <w:r w:rsidRPr="00C4681B">
        <w:rPr>
          <w:noProof/>
        </w:rPr>
        <w:t>B.;</w:t>
      </w:r>
      <w:r w:rsidRPr="00C4681B">
        <w:rPr>
          <w:i/>
          <w:noProof/>
        </w:rPr>
        <w:t xml:space="preserve"> </w:t>
      </w:r>
      <w:r w:rsidRPr="00C4681B">
        <w:rPr>
          <w:noProof/>
        </w:rPr>
        <w:t>Shrestha,</w:t>
      </w:r>
      <w:r w:rsidRPr="00C4681B">
        <w:rPr>
          <w:i/>
          <w:noProof/>
        </w:rPr>
        <w:t xml:space="preserve"> </w:t>
      </w:r>
      <w:r w:rsidRPr="00C4681B">
        <w:rPr>
          <w:noProof/>
        </w:rPr>
        <w:t>M.;</w:t>
      </w:r>
      <w:r w:rsidRPr="00C4681B">
        <w:rPr>
          <w:i/>
          <w:noProof/>
        </w:rPr>
        <w:t xml:space="preserve"> </w:t>
      </w:r>
      <w:r w:rsidRPr="00C4681B">
        <w:rPr>
          <w:noProof/>
        </w:rPr>
        <w:t>Shrestha,</w:t>
      </w:r>
      <w:r w:rsidRPr="00C4681B">
        <w:rPr>
          <w:i/>
          <w:noProof/>
        </w:rPr>
        <w:t xml:space="preserve"> </w:t>
      </w:r>
      <w:r w:rsidRPr="00C4681B">
        <w:rPr>
          <w:noProof/>
        </w:rPr>
        <w:t>P.K.</w:t>
      </w:r>
      <w:r w:rsidRPr="00C4681B">
        <w:rPr>
          <w:i/>
          <w:noProof/>
        </w:rPr>
        <w:t xml:space="preserve"> </w:t>
      </w:r>
      <w:r w:rsidRPr="00C4681B">
        <w:rPr>
          <w:noProof/>
        </w:rPr>
        <w:t>Integrated</w:t>
      </w:r>
      <w:r w:rsidRPr="00C4681B">
        <w:rPr>
          <w:i/>
          <w:noProof/>
        </w:rPr>
        <w:t xml:space="preserve"> </w:t>
      </w:r>
      <w:r w:rsidRPr="00C4681B">
        <w:rPr>
          <w:noProof/>
        </w:rPr>
        <w:t>assessment</w:t>
      </w:r>
      <w:r w:rsidRPr="00C4681B">
        <w:rPr>
          <w:i/>
          <w:noProof/>
        </w:rPr>
        <w:t xml:space="preserve"> </w:t>
      </w:r>
      <w:r w:rsidRPr="00C4681B">
        <w:rPr>
          <w:noProof/>
        </w:rPr>
        <w:t>of</w:t>
      </w:r>
      <w:r w:rsidRPr="00C4681B">
        <w:rPr>
          <w:i/>
          <w:noProof/>
        </w:rPr>
        <w:t xml:space="preserve"> </w:t>
      </w:r>
      <w:r w:rsidRPr="00C4681B">
        <w:rPr>
          <w:noProof/>
        </w:rPr>
        <w:t>the</w:t>
      </w:r>
      <w:r w:rsidRPr="00C4681B">
        <w:rPr>
          <w:i/>
          <w:noProof/>
        </w:rPr>
        <w:t xml:space="preserve"> </w:t>
      </w:r>
      <w:r w:rsidRPr="00C4681B">
        <w:rPr>
          <w:noProof/>
        </w:rPr>
        <w:t>climate</w:t>
      </w:r>
      <w:r w:rsidRPr="00C4681B">
        <w:rPr>
          <w:i/>
          <w:noProof/>
        </w:rPr>
        <w:t xml:space="preserve"> </w:t>
      </w:r>
      <w:r w:rsidRPr="00C4681B">
        <w:rPr>
          <w:noProof/>
        </w:rPr>
        <w:t>and</w:t>
      </w:r>
      <w:r w:rsidRPr="00C4681B">
        <w:rPr>
          <w:i/>
          <w:noProof/>
        </w:rPr>
        <w:t xml:space="preserve"> </w:t>
      </w:r>
      <w:r w:rsidRPr="00C4681B">
        <w:rPr>
          <w:noProof/>
        </w:rPr>
        <w:t>landuse</w:t>
      </w:r>
      <w:r w:rsidRPr="00C4681B">
        <w:rPr>
          <w:i/>
          <w:noProof/>
        </w:rPr>
        <w:t xml:space="preserve"> </w:t>
      </w:r>
      <w:r w:rsidRPr="00C4681B">
        <w:rPr>
          <w:noProof/>
        </w:rPr>
        <w:t>change</w:t>
      </w:r>
      <w:r w:rsidRPr="00C4681B">
        <w:rPr>
          <w:i/>
          <w:noProof/>
        </w:rPr>
        <w:t xml:space="preserve"> </w:t>
      </w:r>
      <w:r w:rsidRPr="00C4681B">
        <w:rPr>
          <w:noProof/>
        </w:rPr>
        <w:t>impact</w:t>
      </w:r>
      <w:r w:rsidRPr="00C4681B">
        <w:rPr>
          <w:i/>
          <w:noProof/>
        </w:rPr>
        <w:t xml:space="preserve"> </w:t>
      </w:r>
      <w:r w:rsidRPr="00C4681B">
        <w:rPr>
          <w:noProof/>
        </w:rPr>
        <w:t>on</w:t>
      </w:r>
      <w:r w:rsidRPr="00C4681B">
        <w:rPr>
          <w:i/>
          <w:noProof/>
        </w:rPr>
        <w:t xml:space="preserve"> </w:t>
      </w:r>
      <w:r w:rsidRPr="00C4681B">
        <w:rPr>
          <w:noProof/>
        </w:rPr>
        <w:t>hydrology</w:t>
      </w:r>
      <w:r w:rsidRPr="00C4681B">
        <w:rPr>
          <w:i/>
          <w:noProof/>
        </w:rPr>
        <w:t xml:space="preserve"> </w:t>
      </w:r>
      <w:r w:rsidRPr="00C4681B">
        <w:rPr>
          <w:noProof/>
        </w:rPr>
        <w:t>and</w:t>
      </w:r>
      <w:r w:rsidRPr="00C4681B">
        <w:rPr>
          <w:i/>
          <w:noProof/>
        </w:rPr>
        <w:t xml:space="preserve"> </w:t>
      </w:r>
      <w:r w:rsidRPr="00C4681B">
        <w:rPr>
          <w:noProof/>
        </w:rPr>
        <w:t>water</w:t>
      </w:r>
      <w:r w:rsidRPr="00C4681B">
        <w:rPr>
          <w:i/>
          <w:noProof/>
        </w:rPr>
        <w:t xml:space="preserve"> </w:t>
      </w:r>
      <w:r w:rsidRPr="00C4681B">
        <w:rPr>
          <w:noProof/>
        </w:rPr>
        <w:t>quality</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Songkhram</w:t>
      </w:r>
      <w:r w:rsidRPr="00C4681B">
        <w:rPr>
          <w:i/>
          <w:noProof/>
        </w:rPr>
        <w:t xml:space="preserve"> </w:t>
      </w:r>
      <w:r w:rsidRPr="00C4681B">
        <w:rPr>
          <w:noProof/>
        </w:rPr>
        <w:t>River</w:t>
      </w:r>
      <w:r w:rsidRPr="00C4681B">
        <w:rPr>
          <w:i/>
          <w:noProof/>
        </w:rPr>
        <w:t xml:space="preserve"> </w:t>
      </w:r>
      <w:r w:rsidRPr="00C4681B">
        <w:rPr>
          <w:noProof/>
        </w:rPr>
        <w:t>Basin,</w:t>
      </w:r>
      <w:r w:rsidRPr="00C4681B">
        <w:rPr>
          <w:i/>
          <w:noProof/>
        </w:rPr>
        <w:t xml:space="preserve"> </w:t>
      </w:r>
      <w:r w:rsidRPr="00C4681B">
        <w:rPr>
          <w:noProof/>
        </w:rPr>
        <w:t>Thailand.</w:t>
      </w:r>
      <w:r w:rsidRPr="00C4681B">
        <w:rPr>
          <w:i/>
          <w:noProof/>
        </w:rPr>
        <w:t xml:space="preserve"> Sci. Total Environ. </w:t>
      </w:r>
      <w:r w:rsidRPr="00C4681B">
        <w:rPr>
          <w:b/>
          <w:noProof/>
        </w:rPr>
        <w:t>2018</w:t>
      </w:r>
      <w:r w:rsidRPr="00C4681B">
        <w:rPr>
          <w:noProof/>
        </w:rPr>
        <w:t>,</w:t>
      </w:r>
      <w:r w:rsidRPr="00C4681B">
        <w:rPr>
          <w:i/>
          <w:noProof/>
        </w:rPr>
        <w:t xml:space="preserve"> 643</w:t>
      </w:r>
      <w:r w:rsidRPr="00C4681B">
        <w:rPr>
          <w:noProof/>
        </w:rPr>
        <w:t>,</w:t>
      </w:r>
      <w:r w:rsidRPr="00C4681B">
        <w:rPr>
          <w:i/>
          <w:noProof/>
        </w:rPr>
        <w:t xml:space="preserve"> </w:t>
      </w:r>
      <w:r w:rsidRPr="00C4681B">
        <w:rPr>
          <w:noProof/>
        </w:rPr>
        <w:t>1610–1622.</w:t>
      </w:r>
      <w:r w:rsidRPr="00C4681B">
        <w:rPr>
          <w:i/>
          <w:noProof/>
        </w:rPr>
        <w:t xml:space="preserve"> </w:t>
      </w:r>
      <w:r w:rsidRPr="00C4681B">
        <w:rPr>
          <w:noProof/>
        </w:rPr>
        <w:t>https://doi.org/10.1016/j.scitotenv.2018.06.306.</w:t>
      </w:r>
    </w:p>
    <w:p w14:paraId="236FBC8B" w14:textId="77777777" w:rsidR="0022692B" w:rsidRPr="00C4681B" w:rsidRDefault="0022692B" w:rsidP="0022692B">
      <w:pPr>
        <w:pStyle w:val="MDPI71References"/>
        <w:numPr>
          <w:ilvl w:val="0"/>
          <w:numId w:val="15"/>
        </w:numPr>
        <w:rPr>
          <w:noProof/>
          <w:lang w:val="fr-FR"/>
        </w:rPr>
      </w:pPr>
      <w:r w:rsidRPr="00C4681B">
        <w:rPr>
          <w:noProof/>
        </w:rPr>
        <w:t>Archer,</w:t>
      </w:r>
      <w:r w:rsidRPr="00C4681B">
        <w:rPr>
          <w:i/>
          <w:noProof/>
        </w:rPr>
        <w:t xml:space="preserve"> </w:t>
      </w:r>
      <w:r w:rsidRPr="00C4681B">
        <w:rPr>
          <w:noProof/>
        </w:rPr>
        <w:t>D.R.;</w:t>
      </w:r>
      <w:r w:rsidRPr="00C4681B">
        <w:rPr>
          <w:i/>
          <w:noProof/>
        </w:rPr>
        <w:t xml:space="preserve"> </w:t>
      </w:r>
      <w:r w:rsidRPr="00C4681B">
        <w:rPr>
          <w:noProof/>
        </w:rPr>
        <w:t>Fowler,</w:t>
      </w:r>
      <w:r w:rsidRPr="00C4681B">
        <w:rPr>
          <w:i/>
          <w:noProof/>
        </w:rPr>
        <w:t xml:space="preserve"> </w:t>
      </w:r>
      <w:r w:rsidRPr="00C4681B">
        <w:rPr>
          <w:noProof/>
        </w:rPr>
        <w:t>H.J.</w:t>
      </w:r>
      <w:r w:rsidRPr="00C4681B">
        <w:rPr>
          <w:i/>
          <w:noProof/>
        </w:rPr>
        <w:t xml:space="preserve"> </w:t>
      </w:r>
      <w:r w:rsidRPr="00C4681B">
        <w:rPr>
          <w:noProof/>
        </w:rPr>
        <w:t>Spatial</w:t>
      </w:r>
      <w:r w:rsidRPr="00C4681B">
        <w:rPr>
          <w:i/>
          <w:noProof/>
        </w:rPr>
        <w:t xml:space="preserve"> </w:t>
      </w:r>
      <w:r w:rsidRPr="00C4681B">
        <w:rPr>
          <w:noProof/>
        </w:rPr>
        <w:t>and</w:t>
      </w:r>
      <w:r w:rsidRPr="00C4681B">
        <w:rPr>
          <w:i/>
          <w:noProof/>
        </w:rPr>
        <w:t xml:space="preserve"> </w:t>
      </w:r>
      <w:r w:rsidRPr="00C4681B">
        <w:rPr>
          <w:noProof/>
        </w:rPr>
        <w:t>temporal</w:t>
      </w:r>
      <w:r w:rsidRPr="00C4681B">
        <w:rPr>
          <w:i/>
          <w:noProof/>
        </w:rPr>
        <w:t xml:space="preserve"> </w:t>
      </w:r>
      <w:r w:rsidRPr="00C4681B">
        <w:rPr>
          <w:noProof/>
        </w:rPr>
        <w:t>variations</w:t>
      </w:r>
      <w:r w:rsidRPr="00C4681B">
        <w:rPr>
          <w:i/>
          <w:noProof/>
        </w:rPr>
        <w:t xml:space="preserve"> </w:t>
      </w:r>
      <w:r w:rsidRPr="00C4681B">
        <w:rPr>
          <w:noProof/>
        </w:rPr>
        <w:t>in</w:t>
      </w:r>
      <w:r w:rsidRPr="00C4681B">
        <w:rPr>
          <w:i/>
          <w:noProof/>
        </w:rPr>
        <w:t xml:space="preserve"> </w:t>
      </w:r>
      <w:r w:rsidRPr="00C4681B">
        <w:rPr>
          <w:noProof/>
        </w:rPr>
        <w:t>precipitation</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Upper</w:t>
      </w:r>
      <w:r w:rsidRPr="00C4681B">
        <w:rPr>
          <w:i/>
          <w:noProof/>
        </w:rPr>
        <w:t xml:space="preserve"> </w:t>
      </w:r>
      <w:r w:rsidRPr="00C4681B">
        <w:rPr>
          <w:noProof/>
        </w:rPr>
        <w:t>Indus</w:t>
      </w:r>
      <w:r w:rsidRPr="00C4681B">
        <w:rPr>
          <w:i/>
          <w:noProof/>
        </w:rPr>
        <w:t xml:space="preserve"> </w:t>
      </w:r>
      <w:r w:rsidRPr="00C4681B">
        <w:rPr>
          <w:noProof/>
        </w:rPr>
        <w:t>Basin,</w:t>
      </w:r>
      <w:r w:rsidRPr="00C4681B">
        <w:rPr>
          <w:i/>
          <w:noProof/>
        </w:rPr>
        <w:t xml:space="preserve"> </w:t>
      </w:r>
      <w:r w:rsidRPr="00C4681B">
        <w:rPr>
          <w:noProof/>
        </w:rPr>
        <w:t>global</w:t>
      </w:r>
      <w:r w:rsidRPr="00C4681B">
        <w:rPr>
          <w:i/>
          <w:noProof/>
        </w:rPr>
        <w:t xml:space="preserve"> </w:t>
      </w:r>
      <w:r w:rsidRPr="00C4681B">
        <w:rPr>
          <w:noProof/>
        </w:rPr>
        <w:t>teleconnections</w:t>
      </w:r>
      <w:r w:rsidRPr="00C4681B">
        <w:rPr>
          <w:i/>
          <w:noProof/>
        </w:rPr>
        <w:t xml:space="preserve"> </w:t>
      </w:r>
      <w:r w:rsidRPr="00C4681B">
        <w:rPr>
          <w:noProof/>
        </w:rPr>
        <w:t>and</w:t>
      </w:r>
      <w:r w:rsidRPr="00C4681B">
        <w:rPr>
          <w:i/>
          <w:noProof/>
        </w:rPr>
        <w:t xml:space="preserve"> </w:t>
      </w:r>
      <w:r w:rsidRPr="00C4681B">
        <w:rPr>
          <w:noProof/>
        </w:rPr>
        <w:t>hydrological</w:t>
      </w:r>
      <w:r w:rsidRPr="00C4681B">
        <w:rPr>
          <w:i/>
          <w:noProof/>
        </w:rPr>
        <w:t xml:space="preserve"> </w:t>
      </w:r>
      <w:r w:rsidRPr="00C4681B">
        <w:rPr>
          <w:noProof/>
        </w:rPr>
        <w:t>implications.</w:t>
      </w:r>
      <w:r w:rsidRPr="00C4681B">
        <w:rPr>
          <w:i/>
          <w:noProof/>
        </w:rPr>
        <w:t xml:space="preserve"> Hydrol. </w:t>
      </w:r>
      <w:r w:rsidRPr="00C4681B">
        <w:rPr>
          <w:i/>
          <w:noProof/>
          <w:lang w:val="fr-FR"/>
        </w:rPr>
        <w:t xml:space="preserve">Earth Syst. Sci. </w:t>
      </w:r>
      <w:r w:rsidRPr="00C4681B">
        <w:rPr>
          <w:b/>
          <w:noProof/>
          <w:lang w:val="fr-FR"/>
        </w:rPr>
        <w:t>2004</w:t>
      </w:r>
      <w:r w:rsidRPr="00C4681B">
        <w:rPr>
          <w:noProof/>
          <w:lang w:val="fr-FR"/>
        </w:rPr>
        <w:t>,</w:t>
      </w:r>
      <w:r w:rsidRPr="00C4681B">
        <w:rPr>
          <w:i/>
          <w:noProof/>
          <w:lang w:val="fr-FR"/>
        </w:rPr>
        <w:t xml:space="preserve"> 8</w:t>
      </w:r>
      <w:r w:rsidRPr="00C4681B">
        <w:rPr>
          <w:noProof/>
          <w:lang w:val="fr-FR"/>
        </w:rPr>
        <w:t>,</w:t>
      </w:r>
      <w:r w:rsidRPr="00C4681B">
        <w:rPr>
          <w:i/>
          <w:noProof/>
          <w:lang w:val="fr-FR"/>
        </w:rPr>
        <w:t xml:space="preserve"> </w:t>
      </w:r>
      <w:r w:rsidRPr="00C4681B">
        <w:rPr>
          <w:noProof/>
          <w:lang w:val="fr-FR"/>
        </w:rPr>
        <w:t>47–61.</w:t>
      </w:r>
    </w:p>
    <w:p w14:paraId="10A0F1B9" w14:textId="3B57CC8F" w:rsidR="0022692B" w:rsidRPr="00C4681B" w:rsidRDefault="0022692B" w:rsidP="0022692B">
      <w:pPr>
        <w:pStyle w:val="MDPI71References"/>
        <w:numPr>
          <w:ilvl w:val="0"/>
          <w:numId w:val="15"/>
        </w:numPr>
        <w:rPr>
          <w:noProof/>
          <w:lang w:val="fr-FR"/>
        </w:rPr>
      </w:pPr>
      <w:r w:rsidRPr="00C4681B">
        <w:rPr>
          <w:noProof/>
          <w:lang w:val="fr-FR"/>
        </w:rPr>
        <w:t>Collignon,</w:t>
      </w:r>
      <w:r w:rsidRPr="00C4681B">
        <w:rPr>
          <w:i/>
          <w:noProof/>
          <w:lang w:val="fr-FR"/>
        </w:rPr>
        <w:t xml:space="preserve"> </w:t>
      </w:r>
      <w:r w:rsidRPr="00C4681B">
        <w:rPr>
          <w:noProof/>
          <w:lang w:val="fr-FR"/>
        </w:rPr>
        <w:t>B.</w:t>
      </w:r>
      <w:r w:rsidRPr="00C4681B">
        <w:rPr>
          <w:i/>
          <w:noProof/>
          <w:lang w:val="fr-FR"/>
        </w:rPr>
        <w:t xml:space="preserve"> </w:t>
      </w:r>
      <w:r w:rsidRPr="00C4681B">
        <w:rPr>
          <w:noProof/>
          <w:lang w:val="fr-FR"/>
        </w:rPr>
        <w:t>Impact</w:t>
      </w:r>
      <w:r w:rsidRPr="00C4681B">
        <w:rPr>
          <w:i/>
          <w:noProof/>
          <w:lang w:val="fr-FR"/>
        </w:rPr>
        <w:t xml:space="preserve"> </w:t>
      </w:r>
      <w:r w:rsidRPr="00C4681B">
        <w:rPr>
          <w:noProof/>
          <w:lang w:val="fr-FR"/>
        </w:rPr>
        <w:t>des</w:t>
      </w:r>
      <w:r w:rsidRPr="00C4681B">
        <w:rPr>
          <w:i/>
          <w:noProof/>
          <w:lang w:val="fr-FR"/>
        </w:rPr>
        <w:t xml:space="preserve"> </w:t>
      </w:r>
      <w:r w:rsidRPr="00C4681B">
        <w:rPr>
          <w:noProof/>
          <w:lang w:val="fr-FR"/>
        </w:rPr>
        <w:t>activités</w:t>
      </w:r>
      <w:r w:rsidRPr="00C4681B">
        <w:rPr>
          <w:i/>
          <w:noProof/>
          <w:lang w:val="fr-FR"/>
        </w:rPr>
        <w:t xml:space="preserve"> </w:t>
      </w:r>
      <w:r w:rsidRPr="00C4681B">
        <w:rPr>
          <w:noProof/>
          <w:lang w:val="fr-FR"/>
        </w:rPr>
        <w:t>humaines</w:t>
      </w:r>
      <w:r w:rsidRPr="00C4681B">
        <w:rPr>
          <w:i/>
          <w:noProof/>
          <w:lang w:val="fr-FR"/>
        </w:rPr>
        <w:t xml:space="preserve"> </w:t>
      </w:r>
      <w:r w:rsidRPr="00C4681B">
        <w:rPr>
          <w:noProof/>
          <w:lang w:val="fr-FR"/>
        </w:rPr>
        <w:t>sur</w:t>
      </w:r>
      <w:r w:rsidRPr="00C4681B">
        <w:rPr>
          <w:i/>
          <w:noProof/>
          <w:lang w:val="fr-FR"/>
        </w:rPr>
        <w:t xml:space="preserve"> </w:t>
      </w:r>
      <w:r w:rsidRPr="00C4681B">
        <w:rPr>
          <w:noProof/>
          <w:lang w:val="fr-FR"/>
        </w:rPr>
        <w:t>les</w:t>
      </w:r>
      <w:r w:rsidRPr="00C4681B">
        <w:rPr>
          <w:i/>
          <w:noProof/>
          <w:lang w:val="fr-FR"/>
        </w:rPr>
        <w:t xml:space="preserve"> </w:t>
      </w:r>
      <w:r w:rsidRPr="00C4681B">
        <w:rPr>
          <w:noProof/>
          <w:lang w:val="fr-FR"/>
        </w:rPr>
        <w:t>ressources</w:t>
      </w:r>
      <w:r w:rsidRPr="00C4681B">
        <w:rPr>
          <w:i/>
          <w:noProof/>
          <w:lang w:val="fr-FR"/>
        </w:rPr>
        <w:t xml:space="preserve"> </w:t>
      </w:r>
      <w:r w:rsidRPr="00C4681B">
        <w:rPr>
          <w:noProof/>
          <w:lang w:val="fr-FR"/>
        </w:rPr>
        <w:t>en</w:t>
      </w:r>
      <w:r w:rsidRPr="00C4681B">
        <w:rPr>
          <w:i/>
          <w:noProof/>
          <w:lang w:val="fr-FR"/>
        </w:rPr>
        <w:t xml:space="preserve"> </w:t>
      </w:r>
      <w:r w:rsidRPr="00C4681B">
        <w:rPr>
          <w:noProof/>
          <w:lang w:val="fr-FR"/>
        </w:rPr>
        <w:t>eau</w:t>
      </w:r>
      <w:r w:rsidRPr="00C4681B">
        <w:rPr>
          <w:i/>
          <w:noProof/>
          <w:lang w:val="fr-FR"/>
        </w:rPr>
        <w:t xml:space="preserve"> </w:t>
      </w:r>
      <w:r w:rsidRPr="00C4681B">
        <w:rPr>
          <w:noProof/>
          <w:lang w:val="fr-FR"/>
        </w:rPr>
        <w:t>souterraine</w:t>
      </w:r>
      <w:r w:rsidRPr="00C4681B">
        <w:rPr>
          <w:i/>
          <w:noProof/>
          <w:lang w:val="fr-FR"/>
        </w:rPr>
        <w:t xml:space="preserve"> </w:t>
      </w:r>
      <w:r w:rsidRPr="00C4681B">
        <w:rPr>
          <w:noProof/>
          <w:lang w:val="fr-FR"/>
        </w:rPr>
        <w:t>en</w:t>
      </w:r>
      <w:r w:rsidRPr="00C4681B">
        <w:rPr>
          <w:i/>
          <w:noProof/>
          <w:lang w:val="fr-FR"/>
        </w:rPr>
        <w:t xml:space="preserve"> </w:t>
      </w:r>
      <w:r w:rsidRPr="00C4681B">
        <w:rPr>
          <w:noProof/>
          <w:lang w:val="fr-FR"/>
        </w:rPr>
        <w:t>Afrique</w:t>
      </w:r>
      <w:r w:rsidRPr="00C4681B">
        <w:rPr>
          <w:i/>
          <w:noProof/>
          <w:lang w:val="fr-FR"/>
        </w:rPr>
        <w:t xml:space="preserve"> </w:t>
      </w:r>
      <w:r w:rsidRPr="00C4681B">
        <w:rPr>
          <w:noProof/>
          <w:lang w:val="fr-FR"/>
        </w:rPr>
        <w:t>sahélienne</w:t>
      </w:r>
      <w:r w:rsidRPr="00C4681B">
        <w:rPr>
          <w:i/>
          <w:noProof/>
          <w:lang w:val="fr-FR"/>
        </w:rPr>
        <w:t xml:space="preserve"> </w:t>
      </w:r>
      <w:r w:rsidRPr="00C4681B">
        <w:rPr>
          <w:noProof/>
          <w:lang w:val="fr-FR"/>
        </w:rPr>
        <w:t>et</w:t>
      </w:r>
      <w:r w:rsidRPr="00C4681B">
        <w:rPr>
          <w:i/>
          <w:noProof/>
          <w:lang w:val="fr-FR"/>
        </w:rPr>
        <w:t xml:space="preserve"> </w:t>
      </w:r>
      <w:r w:rsidRPr="00C4681B">
        <w:rPr>
          <w:noProof/>
          <w:lang w:val="fr-FR"/>
        </w:rPr>
        <w:t xml:space="preserve">soudanienne. In </w:t>
      </w:r>
      <w:r w:rsidRPr="00C4681B">
        <w:rPr>
          <w:i/>
          <w:noProof/>
          <w:lang w:val="fr-FR"/>
        </w:rPr>
        <w:t>Enregistreurs et Indicateurs de L’évolution de L’environnement en Zone Tropicale</w:t>
      </w:r>
      <w:r w:rsidRPr="00C4681B">
        <w:rPr>
          <w:noProof/>
          <w:lang w:val="fr-FR"/>
        </w:rPr>
        <w:t xml:space="preserve">; </w:t>
      </w:r>
      <w:r w:rsidR="00D2398C" w:rsidRPr="00C4681B">
        <w:rPr>
          <w:rFonts w:cs="Segoe UI"/>
          <w:color w:val="auto"/>
          <w:szCs w:val="18"/>
          <w:u w:val="single"/>
          <w:lang w:val="fr-FR"/>
        </w:rPr>
        <w:t>Presses Universitaires de Bordeaux, Talence</w:t>
      </w:r>
      <w:r w:rsidR="00D2398C" w:rsidRPr="00C4681B">
        <w:rPr>
          <w:rFonts w:cs="Segoe UI"/>
          <w:color w:val="auto"/>
          <w:szCs w:val="18"/>
          <w:lang w:val="fr-FR"/>
        </w:rPr>
        <w:t>. Bordeaux (France), Presses Universitaires de Bordeaux (France</w:t>
      </w:r>
      <w:proofErr w:type="gramStart"/>
      <w:r w:rsidR="00D2398C" w:rsidRPr="00C4681B">
        <w:rPr>
          <w:rFonts w:cs="Segoe UI"/>
          <w:color w:val="auto"/>
          <w:szCs w:val="18"/>
          <w:lang w:val="fr-FR"/>
        </w:rPr>
        <w:t>)</w:t>
      </w:r>
      <w:r w:rsidR="00D2398C" w:rsidRPr="00C4681B">
        <w:rPr>
          <w:rFonts w:cs="Segoe UI"/>
          <w:b/>
          <w:bCs/>
          <w:color w:val="auto"/>
          <w:szCs w:val="18"/>
          <w:lang w:val="fr-FR"/>
        </w:rPr>
        <w:t>:</w:t>
      </w:r>
      <w:proofErr w:type="gramEnd"/>
      <w:r w:rsidR="00D2398C" w:rsidRPr="00C4681B">
        <w:rPr>
          <w:rFonts w:cs="Segoe UI"/>
          <w:b/>
          <w:bCs/>
          <w:color w:val="auto"/>
          <w:szCs w:val="18"/>
          <w:lang w:val="fr-FR"/>
        </w:rPr>
        <w:t xml:space="preserve"> </w:t>
      </w:r>
      <w:r w:rsidR="00D2398C" w:rsidRPr="00C4681B">
        <w:rPr>
          <w:rFonts w:cs="Segoe UI"/>
          <w:color w:val="auto"/>
          <w:szCs w:val="18"/>
          <w:lang w:val="fr-FR"/>
        </w:rPr>
        <w:t>11-26</w:t>
      </w:r>
      <w:r w:rsidR="00FD29F6" w:rsidRPr="00C4681B">
        <w:rPr>
          <w:rFonts w:cs="Segoe UI"/>
          <w:color w:val="auto"/>
          <w:szCs w:val="18"/>
          <w:lang w:val="fr-FR"/>
        </w:rPr>
        <w:t> ;</w:t>
      </w:r>
      <w:r w:rsidR="00FD29F6" w:rsidRPr="00C4681B">
        <w:rPr>
          <w:noProof/>
          <w:lang w:val="fr-FR"/>
        </w:rPr>
        <w:t xml:space="preserve"> 1994.</w:t>
      </w:r>
    </w:p>
    <w:p w14:paraId="0965F5CA" w14:textId="77777777" w:rsidR="0022692B" w:rsidRPr="00C4681B" w:rsidRDefault="0022692B" w:rsidP="0022692B">
      <w:pPr>
        <w:pStyle w:val="MDPI71References"/>
        <w:numPr>
          <w:ilvl w:val="0"/>
          <w:numId w:val="15"/>
        </w:numPr>
        <w:rPr>
          <w:noProof/>
        </w:rPr>
      </w:pPr>
      <w:r w:rsidRPr="00C4681B">
        <w:rPr>
          <w:noProof/>
          <w:lang w:val="en-CA"/>
        </w:rPr>
        <w:t>Richey,</w:t>
      </w:r>
      <w:r w:rsidRPr="00C4681B">
        <w:rPr>
          <w:i/>
          <w:noProof/>
          <w:lang w:val="en-CA"/>
        </w:rPr>
        <w:t xml:space="preserve"> </w:t>
      </w:r>
      <w:r w:rsidRPr="00C4681B">
        <w:rPr>
          <w:noProof/>
          <w:lang w:val="en-CA"/>
        </w:rPr>
        <w:t>A.S.;</w:t>
      </w:r>
      <w:r w:rsidRPr="00C4681B">
        <w:rPr>
          <w:i/>
          <w:noProof/>
          <w:lang w:val="en-CA"/>
        </w:rPr>
        <w:t xml:space="preserve"> </w:t>
      </w:r>
      <w:r w:rsidRPr="00C4681B">
        <w:rPr>
          <w:noProof/>
          <w:lang w:val="en-CA"/>
        </w:rPr>
        <w:t>Thomas,</w:t>
      </w:r>
      <w:r w:rsidRPr="00C4681B">
        <w:rPr>
          <w:i/>
          <w:noProof/>
          <w:lang w:val="en-CA"/>
        </w:rPr>
        <w:t xml:space="preserve"> </w:t>
      </w:r>
      <w:r w:rsidRPr="00C4681B">
        <w:rPr>
          <w:noProof/>
          <w:lang w:val="en-CA"/>
        </w:rPr>
        <w:t>B.F.;</w:t>
      </w:r>
      <w:r w:rsidRPr="00C4681B">
        <w:rPr>
          <w:i/>
          <w:noProof/>
          <w:lang w:val="en-CA"/>
        </w:rPr>
        <w:t xml:space="preserve"> </w:t>
      </w:r>
      <w:r w:rsidRPr="00C4681B">
        <w:rPr>
          <w:noProof/>
          <w:lang w:val="en-CA"/>
        </w:rPr>
        <w:t>Lo,</w:t>
      </w:r>
      <w:r w:rsidRPr="00C4681B">
        <w:rPr>
          <w:i/>
          <w:noProof/>
          <w:lang w:val="en-CA"/>
        </w:rPr>
        <w:t xml:space="preserve"> </w:t>
      </w:r>
      <w:r w:rsidRPr="00C4681B">
        <w:rPr>
          <w:noProof/>
          <w:lang w:val="en-CA"/>
        </w:rPr>
        <w:t>M.H.;</w:t>
      </w:r>
      <w:r w:rsidRPr="00C4681B">
        <w:rPr>
          <w:i/>
          <w:noProof/>
          <w:lang w:val="en-CA"/>
        </w:rPr>
        <w:t xml:space="preserve"> </w:t>
      </w:r>
      <w:r w:rsidRPr="00C4681B">
        <w:rPr>
          <w:noProof/>
          <w:lang w:val="en-CA"/>
        </w:rPr>
        <w:t>Reager,</w:t>
      </w:r>
      <w:r w:rsidRPr="00C4681B">
        <w:rPr>
          <w:i/>
          <w:noProof/>
          <w:lang w:val="en-CA"/>
        </w:rPr>
        <w:t xml:space="preserve"> </w:t>
      </w:r>
      <w:r w:rsidRPr="00C4681B">
        <w:rPr>
          <w:noProof/>
          <w:lang w:val="en-CA"/>
        </w:rPr>
        <w:t>J.T.;</w:t>
      </w:r>
      <w:r w:rsidRPr="00C4681B">
        <w:rPr>
          <w:i/>
          <w:noProof/>
          <w:lang w:val="en-CA"/>
        </w:rPr>
        <w:t xml:space="preserve"> </w:t>
      </w:r>
      <w:r w:rsidRPr="00C4681B">
        <w:rPr>
          <w:noProof/>
          <w:lang w:val="en-CA"/>
        </w:rPr>
        <w:t>Famiglietti,</w:t>
      </w:r>
      <w:r w:rsidRPr="00C4681B">
        <w:rPr>
          <w:i/>
          <w:noProof/>
          <w:lang w:val="en-CA"/>
        </w:rPr>
        <w:t xml:space="preserve"> </w:t>
      </w:r>
      <w:r w:rsidRPr="00C4681B">
        <w:rPr>
          <w:noProof/>
          <w:lang w:val="en-CA"/>
        </w:rPr>
        <w:t>J.S.;</w:t>
      </w:r>
      <w:r w:rsidRPr="00C4681B">
        <w:rPr>
          <w:i/>
          <w:noProof/>
          <w:lang w:val="en-CA"/>
        </w:rPr>
        <w:t xml:space="preserve"> </w:t>
      </w:r>
      <w:r w:rsidRPr="00C4681B">
        <w:rPr>
          <w:noProof/>
          <w:lang w:val="en-CA"/>
        </w:rPr>
        <w:t>Voss,</w:t>
      </w:r>
      <w:r w:rsidRPr="00C4681B">
        <w:rPr>
          <w:i/>
          <w:noProof/>
          <w:lang w:val="en-CA"/>
        </w:rPr>
        <w:t xml:space="preserve"> </w:t>
      </w:r>
      <w:r w:rsidRPr="00C4681B">
        <w:rPr>
          <w:noProof/>
          <w:lang w:val="en-CA"/>
        </w:rPr>
        <w:t>K.;</w:t>
      </w:r>
      <w:r w:rsidRPr="00C4681B">
        <w:rPr>
          <w:i/>
          <w:noProof/>
          <w:lang w:val="en-CA"/>
        </w:rPr>
        <w:t xml:space="preserve"> </w:t>
      </w:r>
      <w:r w:rsidRPr="00C4681B">
        <w:rPr>
          <w:noProof/>
          <w:lang w:val="en-CA"/>
        </w:rPr>
        <w:t>Swenson,</w:t>
      </w:r>
      <w:r w:rsidRPr="00C4681B">
        <w:rPr>
          <w:i/>
          <w:noProof/>
          <w:lang w:val="en-CA"/>
        </w:rPr>
        <w:t xml:space="preserve"> </w:t>
      </w:r>
      <w:r w:rsidRPr="00C4681B">
        <w:rPr>
          <w:noProof/>
          <w:lang w:val="en-CA"/>
        </w:rPr>
        <w:t>S.;</w:t>
      </w:r>
      <w:r w:rsidRPr="00C4681B">
        <w:rPr>
          <w:i/>
          <w:noProof/>
          <w:lang w:val="en-CA"/>
        </w:rPr>
        <w:t xml:space="preserve"> </w:t>
      </w:r>
      <w:r w:rsidRPr="00C4681B">
        <w:rPr>
          <w:noProof/>
          <w:lang w:val="en-CA"/>
        </w:rPr>
        <w:t>Rodell,</w:t>
      </w:r>
      <w:r w:rsidRPr="00C4681B">
        <w:rPr>
          <w:i/>
          <w:noProof/>
          <w:lang w:val="en-CA"/>
        </w:rPr>
        <w:t xml:space="preserve"> </w:t>
      </w:r>
      <w:r w:rsidRPr="00C4681B">
        <w:rPr>
          <w:noProof/>
          <w:lang w:val="en-CA"/>
        </w:rPr>
        <w:t>M.</w:t>
      </w:r>
      <w:r w:rsidRPr="00C4681B">
        <w:rPr>
          <w:i/>
          <w:noProof/>
          <w:lang w:val="en-CA"/>
        </w:rPr>
        <w:t xml:space="preserve"> </w:t>
      </w:r>
      <w:r w:rsidRPr="00C4681B">
        <w:rPr>
          <w:noProof/>
          <w:lang w:val="en-CA"/>
        </w:rPr>
        <w:t>Quantifying</w:t>
      </w:r>
      <w:r w:rsidRPr="00C4681B">
        <w:rPr>
          <w:i/>
          <w:noProof/>
          <w:lang w:val="en-CA"/>
        </w:rPr>
        <w:t xml:space="preserve"> </w:t>
      </w:r>
      <w:r w:rsidRPr="00C4681B">
        <w:rPr>
          <w:noProof/>
          <w:lang w:val="en-CA"/>
        </w:rPr>
        <w:t>renewable</w:t>
      </w:r>
      <w:r w:rsidRPr="00C4681B">
        <w:rPr>
          <w:i/>
          <w:noProof/>
          <w:lang w:val="en-CA"/>
        </w:rPr>
        <w:t xml:space="preserve"> </w:t>
      </w:r>
      <w:r w:rsidRPr="00C4681B">
        <w:rPr>
          <w:noProof/>
          <w:lang w:val="en-CA"/>
        </w:rPr>
        <w:t>groundwater</w:t>
      </w:r>
      <w:r w:rsidRPr="00C4681B">
        <w:rPr>
          <w:i/>
          <w:noProof/>
          <w:lang w:val="en-CA"/>
        </w:rPr>
        <w:t xml:space="preserve"> </w:t>
      </w:r>
      <w:r w:rsidRPr="00C4681B">
        <w:rPr>
          <w:noProof/>
          <w:lang w:val="en-CA"/>
        </w:rPr>
        <w:t>stress</w:t>
      </w:r>
      <w:r w:rsidRPr="00C4681B">
        <w:rPr>
          <w:i/>
          <w:noProof/>
          <w:lang w:val="en-CA"/>
        </w:rPr>
        <w:t xml:space="preserve"> </w:t>
      </w:r>
      <w:r w:rsidRPr="00C4681B">
        <w:rPr>
          <w:noProof/>
          <w:lang w:val="en-CA"/>
        </w:rPr>
        <w:t>with</w:t>
      </w:r>
      <w:r w:rsidRPr="00C4681B">
        <w:rPr>
          <w:i/>
          <w:noProof/>
          <w:lang w:val="en-CA"/>
        </w:rPr>
        <w:t xml:space="preserve"> </w:t>
      </w:r>
      <w:r w:rsidRPr="00C4681B">
        <w:rPr>
          <w:noProof/>
          <w:lang w:val="en-CA"/>
        </w:rPr>
        <w:t>GRACE.</w:t>
      </w:r>
      <w:r w:rsidRPr="00C4681B">
        <w:rPr>
          <w:i/>
          <w:noProof/>
          <w:lang w:val="en-CA"/>
        </w:rPr>
        <w:t xml:space="preserve"> </w:t>
      </w:r>
      <w:r w:rsidRPr="00C4681B">
        <w:rPr>
          <w:i/>
          <w:noProof/>
        </w:rPr>
        <w:t xml:space="preserve">Water Resour. Res. </w:t>
      </w:r>
      <w:r w:rsidRPr="00C4681B">
        <w:rPr>
          <w:b/>
          <w:noProof/>
        </w:rPr>
        <w:t>2015</w:t>
      </w:r>
      <w:r w:rsidRPr="00C4681B">
        <w:rPr>
          <w:noProof/>
        </w:rPr>
        <w:t>,</w:t>
      </w:r>
      <w:r w:rsidRPr="00C4681B">
        <w:rPr>
          <w:i/>
          <w:noProof/>
        </w:rPr>
        <w:t xml:space="preserve"> 51</w:t>
      </w:r>
      <w:r w:rsidRPr="00C4681B">
        <w:rPr>
          <w:noProof/>
        </w:rPr>
        <w:t>,</w:t>
      </w:r>
      <w:r w:rsidRPr="00C4681B">
        <w:rPr>
          <w:i/>
          <w:noProof/>
        </w:rPr>
        <w:t xml:space="preserve"> </w:t>
      </w:r>
      <w:r w:rsidRPr="00C4681B">
        <w:rPr>
          <w:noProof/>
        </w:rPr>
        <w:t>5217–5238.</w:t>
      </w:r>
      <w:r w:rsidRPr="00C4681B">
        <w:rPr>
          <w:i/>
          <w:noProof/>
        </w:rPr>
        <w:t xml:space="preserve"> </w:t>
      </w:r>
      <w:r w:rsidRPr="00C4681B">
        <w:rPr>
          <w:noProof/>
        </w:rPr>
        <w:t>https://doi.org/10.1002/2015WR017349.</w:t>
      </w:r>
    </w:p>
    <w:p w14:paraId="279306F9" w14:textId="77777777" w:rsidR="0022692B" w:rsidRPr="00C4681B" w:rsidRDefault="0022692B" w:rsidP="0022692B">
      <w:pPr>
        <w:pStyle w:val="MDPI71References"/>
        <w:numPr>
          <w:ilvl w:val="0"/>
          <w:numId w:val="15"/>
        </w:numPr>
        <w:rPr>
          <w:noProof/>
        </w:rPr>
      </w:pPr>
      <w:r w:rsidRPr="00C4681B">
        <w:rPr>
          <w:noProof/>
        </w:rPr>
        <w:t>Konikow,</w:t>
      </w:r>
      <w:r w:rsidRPr="00C4681B">
        <w:rPr>
          <w:i/>
          <w:noProof/>
        </w:rPr>
        <w:t xml:space="preserve"> </w:t>
      </w:r>
      <w:r w:rsidRPr="00C4681B">
        <w:rPr>
          <w:noProof/>
        </w:rPr>
        <w:t>L.F.</w:t>
      </w:r>
      <w:r w:rsidRPr="00C4681B">
        <w:rPr>
          <w:i/>
          <w:noProof/>
        </w:rPr>
        <w:t xml:space="preserve"> </w:t>
      </w:r>
      <w:r w:rsidRPr="00C4681B">
        <w:rPr>
          <w:noProof/>
        </w:rPr>
        <w:t>Long-term</w:t>
      </w:r>
      <w:r w:rsidRPr="00C4681B">
        <w:rPr>
          <w:i/>
          <w:noProof/>
        </w:rPr>
        <w:t xml:space="preserve"> </w:t>
      </w:r>
      <w:r w:rsidRPr="00C4681B">
        <w:rPr>
          <w:noProof/>
        </w:rPr>
        <w:t>groundwater</w:t>
      </w:r>
      <w:r w:rsidRPr="00C4681B">
        <w:rPr>
          <w:i/>
          <w:noProof/>
        </w:rPr>
        <w:t xml:space="preserve"> </w:t>
      </w:r>
      <w:r w:rsidRPr="00C4681B">
        <w:rPr>
          <w:noProof/>
        </w:rPr>
        <w:t>depletion</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United</w:t>
      </w:r>
      <w:r w:rsidRPr="00C4681B">
        <w:rPr>
          <w:i/>
          <w:noProof/>
        </w:rPr>
        <w:t xml:space="preserve"> </w:t>
      </w:r>
      <w:r w:rsidRPr="00C4681B">
        <w:rPr>
          <w:noProof/>
        </w:rPr>
        <w:t>States.</w:t>
      </w:r>
      <w:r w:rsidRPr="00C4681B">
        <w:rPr>
          <w:i/>
          <w:noProof/>
        </w:rPr>
        <w:t xml:space="preserve"> Ground Water </w:t>
      </w:r>
      <w:r w:rsidRPr="00C4681B">
        <w:rPr>
          <w:b/>
          <w:noProof/>
        </w:rPr>
        <w:t>2015</w:t>
      </w:r>
      <w:r w:rsidRPr="00C4681B">
        <w:rPr>
          <w:noProof/>
        </w:rPr>
        <w:t>,</w:t>
      </w:r>
      <w:r w:rsidRPr="00C4681B">
        <w:rPr>
          <w:i/>
          <w:noProof/>
        </w:rPr>
        <w:t xml:space="preserve"> 53</w:t>
      </w:r>
      <w:r w:rsidRPr="00C4681B">
        <w:rPr>
          <w:noProof/>
        </w:rPr>
        <w:t>,</w:t>
      </w:r>
      <w:r w:rsidRPr="00C4681B">
        <w:rPr>
          <w:i/>
          <w:noProof/>
        </w:rPr>
        <w:t xml:space="preserve"> </w:t>
      </w:r>
      <w:r w:rsidRPr="00C4681B">
        <w:rPr>
          <w:noProof/>
        </w:rPr>
        <w:t>2–9.</w:t>
      </w:r>
      <w:r w:rsidRPr="00C4681B">
        <w:rPr>
          <w:i/>
          <w:noProof/>
        </w:rPr>
        <w:t xml:space="preserve"> </w:t>
      </w:r>
      <w:r w:rsidRPr="00C4681B">
        <w:rPr>
          <w:noProof/>
        </w:rPr>
        <w:t>https://doi.org/10.1111/gwat.12306.</w:t>
      </w:r>
    </w:p>
    <w:p w14:paraId="4E7F47F6" w14:textId="77777777" w:rsidR="0022692B" w:rsidRPr="00C4681B" w:rsidRDefault="0022692B" w:rsidP="0022692B">
      <w:pPr>
        <w:pStyle w:val="MDPI71References"/>
        <w:numPr>
          <w:ilvl w:val="0"/>
          <w:numId w:val="15"/>
        </w:numPr>
        <w:rPr>
          <w:noProof/>
        </w:rPr>
      </w:pPr>
      <w:r w:rsidRPr="00C4681B">
        <w:rPr>
          <w:noProof/>
        </w:rPr>
        <w:t>Lall,</w:t>
      </w:r>
      <w:r w:rsidRPr="00C4681B">
        <w:rPr>
          <w:i/>
          <w:noProof/>
        </w:rPr>
        <w:t xml:space="preserve"> </w:t>
      </w:r>
      <w:r w:rsidRPr="00C4681B">
        <w:rPr>
          <w:noProof/>
        </w:rPr>
        <w:t>U.;</w:t>
      </w:r>
      <w:r w:rsidRPr="00C4681B">
        <w:rPr>
          <w:i/>
          <w:noProof/>
        </w:rPr>
        <w:t xml:space="preserve"> </w:t>
      </w:r>
      <w:r w:rsidRPr="00C4681B">
        <w:rPr>
          <w:noProof/>
        </w:rPr>
        <w:t>Josset,</w:t>
      </w:r>
      <w:r w:rsidRPr="00C4681B">
        <w:rPr>
          <w:i/>
          <w:noProof/>
        </w:rPr>
        <w:t xml:space="preserve"> </w:t>
      </w:r>
      <w:r w:rsidRPr="00C4681B">
        <w:rPr>
          <w:noProof/>
        </w:rPr>
        <w:t>L.;</w:t>
      </w:r>
      <w:r w:rsidRPr="00C4681B">
        <w:rPr>
          <w:i/>
          <w:noProof/>
        </w:rPr>
        <w:t xml:space="preserve"> </w:t>
      </w:r>
      <w:r w:rsidRPr="00C4681B">
        <w:rPr>
          <w:noProof/>
        </w:rPr>
        <w:t>Russo,</w:t>
      </w:r>
      <w:r w:rsidRPr="00C4681B">
        <w:rPr>
          <w:i/>
          <w:noProof/>
        </w:rPr>
        <w:t xml:space="preserve"> </w:t>
      </w:r>
      <w:r w:rsidRPr="00C4681B">
        <w:rPr>
          <w:noProof/>
        </w:rPr>
        <w:t>T.</w:t>
      </w:r>
      <w:r w:rsidRPr="00C4681B">
        <w:rPr>
          <w:i/>
          <w:noProof/>
        </w:rPr>
        <w:t xml:space="preserve"> </w:t>
      </w:r>
      <w:r w:rsidRPr="00C4681B">
        <w:rPr>
          <w:noProof/>
        </w:rPr>
        <w:t>A</w:t>
      </w:r>
      <w:r w:rsidRPr="00C4681B">
        <w:rPr>
          <w:i/>
          <w:noProof/>
        </w:rPr>
        <w:t xml:space="preserve"> </w:t>
      </w:r>
      <w:r w:rsidRPr="00C4681B">
        <w:rPr>
          <w:noProof/>
        </w:rPr>
        <w:t>Snapshot</w:t>
      </w:r>
      <w:r w:rsidRPr="00C4681B">
        <w:rPr>
          <w:i/>
          <w:noProof/>
        </w:rPr>
        <w:t xml:space="preserve"> </w:t>
      </w:r>
      <w:r w:rsidRPr="00C4681B">
        <w:rPr>
          <w:noProof/>
        </w:rPr>
        <w:t>of</w:t>
      </w:r>
      <w:r w:rsidRPr="00C4681B">
        <w:rPr>
          <w:i/>
          <w:noProof/>
        </w:rPr>
        <w:t xml:space="preserve"> </w:t>
      </w:r>
      <w:r w:rsidRPr="00C4681B">
        <w:rPr>
          <w:noProof/>
        </w:rPr>
        <w:t>the</w:t>
      </w:r>
      <w:r w:rsidRPr="00C4681B">
        <w:rPr>
          <w:i/>
          <w:noProof/>
        </w:rPr>
        <w:t xml:space="preserve"> </w:t>
      </w:r>
      <w:r w:rsidRPr="00C4681B">
        <w:rPr>
          <w:noProof/>
        </w:rPr>
        <w:t>World’s</w:t>
      </w:r>
      <w:r w:rsidRPr="00C4681B">
        <w:rPr>
          <w:i/>
          <w:noProof/>
        </w:rPr>
        <w:t xml:space="preserve"> </w:t>
      </w:r>
      <w:r w:rsidRPr="00C4681B">
        <w:rPr>
          <w:noProof/>
        </w:rPr>
        <w:t>Groundwater</w:t>
      </w:r>
      <w:r w:rsidRPr="00C4681B">
        <w:rPr>
          <w:i/>
          <w:noProof/>
        </w:rPr>
        <w:t xml:space="preserve"> </w:t>
      </w:r>
      <w:r w:rsidRPr="00C4681B">
        <w:rPr>
          <w:noProof/>
        </w:rPr>
        <w:t>Challenges.</w:t>
      </w:r>
      <w:r w:rsidRPr="00C4681B">
        <w:rPr>
          <w:i/>
          <w:noProof/>
        </w:rPr>
        <w:t xml:space="preserve"> Annu. Rev. Environ. Resour. </w:t>
      </w:r>
      <w:r w:rsidRPr="00C4681B">
        <w:rPr>
          <w:b/>
          <w:noProof/>
        </w:rPr>
        <w:t>2020</w:t>
      </w:r>
      <w:r w:rsidRPr="00C4681B">
        <w:rPr>
          <w:noProof/>
        </w:rPr>
        <w:t>,</w:t>
      </w:r>
      <w:r w:rsidRPr="00C4681B">
        <w:rPr>
          <w:i/>
          <w:noProof/>
        </w:rPr>
        <w:t xml:space="preserve"> 45</w:t>
      </w:r>
      <w:r w:rsidRPr="00C4681B">
        <w:rPr>
          <w:noProof/>
        </w:rPr>
        <w:t>,</w:t>
      </w:r>
      <w:r w:rsidRPr="00C4681B">
        <w:rPr>
          <w:i/>
          <w:noProof/>
        </w:rPr>
        <w:t xml:space="preserve"> </w:t>
      </w:r>
      <w:r w:rsidRPr="00C4681B">
        <w:rPr>
          <w:noProof/>
        </w:rPr>
        <w:t>171–194.</w:t>
      </w:r>
      <w:r w:rsidRPr="00C4681B">
        <w:rPr>
          <w:i/>
          <w:noProof/>
        </w:rPr>
        <w:t xml:space="preserve"> </w:t>
      </w:r>
      <w:r w:rsidRPr="00C4681B">
        <w:rPr>
          <w:noProof/>
        </w:rPr>
        <w:t>https://doi.org/10.1146/annurev-environ-102017-025800.</w:t>
      </w:r>
    </w:p>
    <w:p w14:paraId="03F8897A" w14:textId="77777777" w:rsidR="0022692B" w:rsidRPr="00C4681B" w:rsidRDefault="0022692B" w:rsidP="0022692B">
      <w:pPr>
        <w:pStyle w:val="MDPI71References"/>
        <w:numPr>
          <w:ilvl w:val="0"/>
          <w:numId w:val="15"/>
        </w:numPr>
        <w:rPr>
          <w:noProof/>
        </w:rPr>
      </w:pPr>
      <w:r w:rsidRPr="00C4681B">
        <w:rPr>
          <w:rFonts w:hint="eastAsia"/>
          <w:noProof/>
        </w:rPr>
        <w:t>Brett-Crowther,</w:t>
      </w:r>
      <w:r w:rsidRPr="00C4681B">
        <w:rPr>
          <w:rFonts w:hint="eastAsia"/>
          <w:i/>
          <w:noProof/>
        </w:rPr>
        <w:t xml:space="preserve"> </w:t>
      </w:r>
      <w:r w:rsidRPr="00C4681B">
        <w:rPr>
          <w:rFonts w:hint="eastAsia"/>
          <w:noProof/>
        </w:rPr>
        <w:t>M.R.</w:t>
      </w:r>
      <w:r w:rsidRPr="00C4681B">
        <w:rPr>
          <w:rFonts w:hint="eastAsia"/>
          <w:i/>
          <w:noProof/>
        </w:rPr>
        <w:t xml:space="preserve"> </w:t>
      </w:r>
      <w:r w:rsidRPr="00C4681B">
        <w:rPr>
          <w:rFonts w:hint="eastAsia"/>
          <w:noProof/>
        </w:rPr>
        <w:t>Taming</w:t>
      </w:r>
      <w:r w:rsidRPr="00C4681B">
        <w:rPr>
          <w:rFonts w:hint="eastAsia"/>
          <w:i/>
          <w:noProof/>
        </w:rPr>
        <w:t xml:space="preserve"> </w:t>
      </w:r>
      <w:r w:rsidRPr="00C4681B">
        <w:rPr>
          <w:rFonts w:hint="eastAsia"/>
          <w:noProof/>
        </w:rPr>
        <w:t>the</w:t>
      </w:r>
      <w:r w:rsidRPr="00C4681B">
        <w:rPr>
          <w:rFonts w:hint="eastAsia"/>
          <w:i/>
          <w:noProof/>
        </w:rPr>
        <w:t xml:space="preserve"> </w:t>
      </w:r>
      <w:r w:rsidRPr="00C4681B">
        <w:rPr>
          <w:rFonts w:hint="eastAsia"/>
          <w:noProof/>
        </w:rPr>
        <w:t>Anarchy:</w:t>
      </w:r>
      <w:r w:rsidRPr="00C4681B">
        <w:rPr>
          <w:rFonts w:hint="eastAsia"/>
          <w:i/>
          <w:noProof/>
        </w:rPr>
        <w:t xml:space="preserve"> </w:t>
      </w:r>
      <w:r w:rsidRPr="00C4681B">
        <w:rPr>
          <w:rFonts w:hint="eastAsia"/>
          <w:noProof/>
        </w:rPr>
        <w:t>Groundwater</w:t>
      </w:r>
      <w:r w:rsidRPr="00C4681B">
        <w:rPr>
          <w:rFonts w:hint="eastAsia"/>
          <w:i/>
          <w:noProof/>
        </w:rPr>
        <w:t xml:space="preserve"> </w:t>
      </w:r>
      <w:r w:rsidRPr="00C4681B">
        <w:rPr>
          <w:rFonts w:hint="eastAsia"/>
          <w:noProof/>
        </w:rPr>
        <w:t>Governance</w:t>
      </w:r>
      <w:r w:rsidRPr="00C4681B">
        <w:rPr>
          <w:rFonts w:hint="eastAsia"/>
          <w:i/>
          <w:noProof/>
        </w:rPr>
        <w:t xml:space="preserve"> </w:t>
      </w:r>
      <w:r w:rsidRPr="00C4681B">
        <w:rPr>
          <w:rFonts w:hint="eastAsia"/>
          <w:noProof/>
        </w:rPr>
        <w:t>in</w:t>
      </w:r>
      <w:r w:rsidRPr="00C4681B">
        <w:rPr>
          <w:rFonts w:hint="eastAsia"/>
          <w:i/>
          <w:noProof/>
        </w:rPr>
        <w:t xml:space="preserve"> </w:t>
      </w:r>
      <w:r w:rsidRPr="00C4681B">
        <w:rPr>
          <w:rFonts w:hint="eastAsia"/>
          <w:noProof/>
        </w:rPr>
        <w:t>South</w:t>
      </w:r>
      <w:r w:rsidRPr="00C4681B">
        <w:rPr>
          <w:rFonts w:hint="eastAsia"/>
          <w:i/>
          <w:noProof/>
        </w:rPr>
        <w:t xml:space="preserve"> </w:t>
      </w:r>
      <w:r w:rsidRPr="00C4681B">
        <w:rPr>
          <w:rFonts w:hint="eastAsia"/>
          <w:noProof/>
        </w:rPr>
        <w:t>Asia.</w:t>
      </w:r>
      <w:r w:rsidRPr="00C4681B">
        <w:rPr>
          <w:i/>
          <w:noProof/>
        </w:rPr>
        <w:t xml:space="preserve"> Int. J. Environ. Stud. </w:t>
      </w:r>
      <w:r w:rsidRPr="00C4681B">
        <w:rPr>
          <w:b/>
          <w:noProof/>
        </w:rPr>
        <w:t>2009</w:t>
      </w:r>
      <w:r w:rsidRPr="00C4681B">
        <w:rPr>
          <w:noProof/>
        </w:rPr>
        <w:t>,</w:t>
      </w:r>
      <w:r w:rsidRPr="00C4681B">
        <w:rPr>
          <w:i/>
          <w:noProof/>
        </w:rPr>
        <w:t xml:space="preserve"> 66</w:t>
      </w:r>
      <w:r w:rsidRPr="00C4681B">
        <w:rPr>
          <w:noProof/>
        </w:rPr>
        <w:t>,</w:t>
      </w:r>
      <w:r w:rsidRPr="00C4681B">
        <w:rPr>
          <w:i/>
          <w:noProof/>
        </w:rPr>
        <w:t xml:space="preserve"> </w:t>
      </w:r>
      <w:r w:rsidRPr="00C4681B">
        <w:rPr>
          <w:noProof/>
        </w:rPr>
        <w:t>818–821.</w:t>
      </w:r>
      <w:r w:rsidRPr="00C4681B">
        <w:rPr>
          <w:i/>
          <w:noProof/>
        </w:rPr>
        <w:t xml:space="preserve"> </w:t>
      </w:r>
      <w:r w:rsidRPr="00C4681B">
        <w:rPr>
          <w:noProof/>
        </w:rPr>
        <w:t>https://doi.org/10.1080/00207230903138281.</w:t>
      </w:r>
    </w:p>
    <w:p w14:paraId="70BED061" w14:textId="77777777" w:rsidR="0022692B" w:rsidRPr="00C4681B" w:rsidRDefault="0022692B" w:rsidP="0022692B">
      <w:pPr>
        <w:pStyle w:val="MDPI71References"/>
        <w:numPr>
          <w:ilvl w:val="0"/>
          <w:numId w:val="15"/>
        </w:numPr>
        <w:rPr>
          <w:noProof/>
        </w:rPr>
      </w:pPr>
      <w:r w:rsidRPr="00C4681B">
        <w:rPr>
          <w:noProof/>
        </w:rPr>
        <w:t>Easter,</w:t>
      </w:r>
      <w:r w:rsidRPr="00C4681B">
        <w:rPr>
          <w:i/>
          <w:noProof/>
        </w:rPr>
        <w:t xml:space="preserve"> </w:t>
      </w:r>
      <w:r w:rsidRPr="00C4681B">
        <w:rPr>
          <w:noProof/>
        </w:rPr>
        <w:t>K.W.;</w:t>
      </w:r>
      <w:r w:rsidRPr="00C4681B">
        <w:rPr>
          <w:i/>
          <w:noProof/>
        </w:rPr>
        <w:t xml:space="preserve"> </w:t>
      </w:r>
      <w:r w:rsidRPr="00C4681B">
        <w:rPr>
          <w:noProof/>
        </w:rPr>
        <w:t>Hearne,</w:t>
      </w:r>
      <w:r w:rsidRPr="00C4681B">
        <w:rPr>
          <w:i/>
          <w:noProof/>
        </w:rPr>
        <w:t xml:space="preserve"> </w:t>
      </w:r>
      <w:r w:rsidRPr="00C4681B">
        <w:rPr>
          <w:noProof/>
        </w:rPr>
        <w:t>R.</w:t>
      </w:r>
      <w:r w:rsidRPr="00C4681B">
        <w:rPr>
          <w:i/>
          <w:noProof/>
        </w:rPr>
        <w:t xml:space="preserve"> </w:t>
      </w:r>
      <w:r w:rsidRPr="00C4681B">
        <w:rPr>
          <w:noProof/>
        </w:rPr>
        <w:t>Book</w:t>
      </w:r>
      <w:r w:rsidRPr="00C4681B">
        <w:rPr>
          <w:i/>
          <w:noProof/>
        </w:rPr>
        <w:t xml:space="preserve"> </w:t>
      </w:r>
      <w:r w:rsidRPr="00C4681B">
        <w:rPr>
          <w:noProof/>
        </w:rPr>
        <w:t>Review:</w:t>
      </w:r>
      <w:r w:rsidRPr="00C4681B">
        <w:rPr>
          <w:i/>
          <w:noProof/>
        </w:rPr>
        <w:t xml:space="preserve"> </w:t>
      </w:r>
      <w:r w:rsidRPr="00C4681B">
        <w:rPr>
          <w:noProof/>
        </w:rPr>
        <w:t>Groundwater</w:t>
      </w:r>
      <w:r w:rsidRPr="00C4681B">
        <w:rPr>
          <w:i/>
          <w:noProof/>
        </w:rPr>
        <w:t xml:space="preserve"> </w:t>
      </w:r>
      <w:r w:rsidRPr="00C4681B">
        <w:rPr>
          <w:noProof/>
        </w:rPr>
        <w:t>Markets</w:t>
      </w:r>
      <w:r w:rsidRPr="00C4681B">
        <w:rPr>
          <w:i/>
          <w:noProof/>
        </w:rPr>
        <w:t xml:space="preserve"> </w:t>
      </w:r>
      <w:r w:rsidRPr="00C4681B">
        <w:rPr>
          <w:noProof/>
        </w:rPr>
        <w:t>and</w:t>
      </w:r>
      <w:r w:rsidRPr="00C4681B">
        <w:rPr>
          <w:i/>
          <w:noProof/>
        </w:rPr>
        <w:t xml:space="preserve"> </w:t>
      </w:r>
      <w:r w:rsidRPr="00C4681B">
        <w:rPr>
          <w:noProof/>
        </w:rPr>
        <w:t>Irrigation</w:t>
      </w:r>
      <w:r w:rsidRPr="00C4681B">
        <w:rPr>
          <w:i/>
          <w:noProof/>
        </w:rPr>
        <w:t xml:space="preserve"> </w:t>
      </w:r>
      <w:r w:rsidRPr="00C4681B">
        <w:rPr>
          <w:noProof/>
        </w:rPr>
        <w:t>Development:</w:t>
      </w:r>
      <w:r w:rsidRPr="00C4681B">
        <w:rPr>
          <w:i/>
          <w:noProof/>
        </w:rPr>
        <w:t xml:space="preserve"> </w:t>
      </w:r>
      <w:r w:rsidRPr="00C4681B">
        <w:rPr>
          <w:noProof/>
        </w:rPr>
        <w:t>Political</w:t>
      </w:r>
      <w:r w:rsidRPr="00C4681B">
        <w:rPr>
          <w:i/>
          <w:noProof/>
        </w:rPr>
        <w:t xml:space="preserve"> </w:t>
      </w:r>
      <w:r w:rsidRPr="00C4681B">
        <w:rPr>
          <w:noProof/>
        </w:rPr>
        <w:t>Economy</w:t>
      </w:r>
      <w:r w:rsidRPr="00C4681B">
        <w:rPr>
          <w:i/>
          <w:noProof/>
        </w:rPr>
        <w:t xml:space="preserve"> </w:t>
      </w:r>
      <w:r w:rsidRPr="00C4681B">
        <w:rPr>
          <w:noProof/>
        </w:rPr>
        <w:t>and</w:t>
      </w:r>
      <w:r w:rsidRPr="00C4681B">
        <w:rPr>
          <w:i/>
          <w:noProof/>
        </w:rPr>
        <w:t xml:space="preserve"> </w:t>
      </w:r>
      <w:r w:rsidRPr="00C4681B">
        <w:rPr>
          <w:noProof/>
        </w:rPr>
        <w:t>Practical</w:t>
      </w:r>
      <w:r w:rsidRPr="00C4681B">
        <w:rPr>
          <w:i/>
          <w:noProof/>
        </w:rPr>
        <w:t xml:space="preserve"> </w:t>
      </w:r>
      <w:r w:rsidRPr="00C4681B">
        <w:rPr>
          <w:noProof/>
        </w:rPr>
        <w:t>Policy.</w:t>
      </w:r>
      <w:r w:rsidRPr="00C4681B">
        <w:rPr>
          <w:i/>
          <w:noProof/>
        </w:rPr>
        <w:t xml:space="preserve"> Land Econ. </w:t>
      </w:r>
      <w:r w:rsidRPr="00C4681B">
        <w:rPr>
          <w:b/>
          <w:noProof/>
        </w:rPr>
        <w:t>1995</w:t>
      </w:r>
      <w:r w:rsidRPr="00C4681B">
        <w:rPr>
          <w:noProof/>
        </w:rPr>
        <w:t>,</w:t>
      </w:r>
      <w:r w:rsidRPr="00C4681B">
        <w:rPr>
          <w:i/>
          <w:noProof/>
        </w:rPr>
        <w:t xml:space="preserve"> 71</w:t>
      </w:r>
      <w:r w:rsidRPr="00C4681B">
        <w:rPr>
          <w:noProof/>
        </w:rPr>
        <w:t>,</w:t>
      </w:r>
      <w:r w:rsidRPr="00C4681B">
        <w:rPr>
          <w:i/>
          <w:noProof/>
        </w:rPr>
        <w:t xml:space="preserve"> </w:t>
      </w:r>
      <w:r w:rsidRPr="00C4681B">
        <w:rPr>
          <w:noProof/>
        </w:rPr>
        <w:t>261–264.</w:t>
      </w:r>
    </w:p>
    <w:p w14:paraId="634D08E1" w14:textId="77777777" w:rsidR="0022692B" w:rsidRPr="00C4681B" w:rsidRDefault="0022692B" w:rsidP="0022692B">
      <w:pPr>
        <w:pStyle w:val="MDPI71References"/>
        <w:numPr>
          <w:ilvl w:val="0"/>
          <w:numId w:val="15"/>
        </w:numPr>
        <w:rPr>
          <w:noProof/>
        </w:rPr>
      </w:pPr>
      <w:r w:rsidRPr="00C4681B">
        <w:rPr>
          <w:noProof/>
        </w:rPr>
        <w:t>Kumar,</w:t>
      </w:r>
      <w:r w:rsidRPr="00C4681B">
        <w:rPr>
          <w:i/>
          <w:noProof/>
        </w:rPr>
        <w:t xml:space="preserve"> </w:t>
      </w:r>
      <w:r w:rsidRPr="00C4681B">
        <w:rPr>
          <w:noProof/>
        </w:rPr>
        <w:t>R.;</w:t>
      </w:r>
      <w:r w:rsidRPr="00C4681B">
        <w:rPr>
          <w:i/>
          <w:noProof/>
        </w:rPr>
        <w:t xml:space="preserve"> </w:t>
      </w:r>
      <w:r w:rsidRPr="00C4681B">
        <w:rPr>
          <w:noProof/>
        </w:rPr>
        <w:t>Singh,</w:t>
      </w:r>
      <w:r w:rsidRPr="00C4681B">
        <w:rPr>
          <w:i/>
          <w:noProof/>
        </w:rPr>
        <w:t xml:space="preserve"> </w:t>
      </w:r>
      <w:r w:rsidRPr="00C4681B">
        <w:rPr>
          <w:noProof/>
        </w:rPr>
        <w:t>V.P.;</w:t>
      </w:r>
      <w:r w:rsidRPr="00C4681B">
        <w:rPr>
          <w:i/>
          <w:noProof/>
        </w:rPr>
        <w:t xml:space="preserve"> </w:t>
      </w:r>
      <w:r w:rsidRPr="00C4681B">
        <w:rPr>
          <w:noProof/>
        </w:rPr>
        <w:t>Jhajharia,</w:t>
      </w:r>
      <w:r w:rsidRPr="00C4681B">
        <w:rPr>
          <w:i/>
          <w:noProof/>
        </w:rPr>
        <w:t xml:space="preserve"> </w:t>
      </w:r>
      <w:r w:rsidRPr="00C4681B">
        <w:rPr>
          <w:noProof/>
        </w:rPr>
        <w:t>D.;</w:t>
      </w:r>
      <w:r w:rsidRPr="00C4681B">
        <w:rPr>
          <w:i/>
          <w:noProof/>
        </w:rPr>
        <w:t xml:space="preserve"> </w:t>
      </w:r>
      <w:r w:rsidRPr="00C4681B">
        <w:rPr>
          <w:noProof/>
        </w:rPr>
        <w:t>Mirabbasi,</w:t>
      </w:r>
      <w:r w:rsidRPr="00C4681B">
        <w:rPr>
          <w:i/>
          <w:noProof/>
        </w:rPr>
        <w:t xml:space="preserve"> </w:t>
      </w:r>
      <w:r w:rsidRPr="00C4681B">
        <w:rPr>
          <w:noProof/>
        </w:rPr>
        <w:t>R.</w:t>
      </w:r>
      <w:r w:rsidRPr="00C4681B">
        <w:rPr>
          <w:i/>
          <w:noProof/>
        </w:rPr>
        <w:t xml:space="preserve"> Agricultural Impacts of Climate Change</w:t>
      </w:r>
      <w:r w:rsidRPr="00C4681B">
        <w:rPr>
          <w:noProof/>
        </w:rPr>
        <w:t>; CRC Press: Boca Raton, FL, USA, 2019.</w:t>
      </w:r>
      <w:r w:rsidRPr="00C4681B">
        <w:rPr>
          <w:i/>
          <w:noProof/>
        </w:rPr>
        <w:t xml:space="preserve"> </w:t>
      </w:r>
      <w:r w:rsidRPr="00C4681B">
        <w:rPr>
          <w:noProof/>
        </w:rPr>
        <w:t>https://doi.org/10.1201/9780429326349.</w:t>
      </w:r>
    </w:p>
    <w:p w14:paraId="1D5A9275" w14:textId="77777777" w:rsidR="0022692B" w:rsidRPr="00C4681B" w:rsidRDefault="0022692B" w:rsidP="0022692B">
      <w:pPr>
        <w:pStyle w:val="MDPI71References"/>
        <w:numPr>
          <w:ilvl w:val="0"/>
          <w:numId w:val="15"/>
        </w:numPr>
        <w:rPr>
          <w:noProof/>
        </w:rPr>
      </w:pPr>
      <w:r w:rsidRPr="00C4681B">
        <w:rPr>
          <w:noProof/>
        </w:rPr>
        <w:t>Dietz,</w:t>
      </w:r>
      <w:r w:rsidRPr="00C4681B">
        <w:rPr>
          <w:i/>
          <w:noProof/>
        </w:rPr>
        <w:t xml:space="preserve"> </w:t>
      </w:r>
      <w:r w:rsidRPr="00C4681B">
        <w:rPr>
          <w:noProof/>
        </w:rPr>
        <w:t>T.;</w:t>
      </w:r>
      <w:r w:rsidRPr="00C4681B">
        <w:rPr>
          <w:i/>
          <w:noProof/>
        </w:rPr>
        <w:t xml:space="preserve"> </w:t>
      </w:r>
      <w:r w:rsidRPr="00C4681B">
        <w:rPr>
          <w:noProof/>
        </w:rPr>
        <w:t>Shwom,</w:t>
      </w:r>
      <w:r w:rsidRPr="00C4681B">
        <w:rPr>
          <w:i/>
          <w:noProof/>
        </w:rPr>
        <w:t xml:space="preserve"> </w:t>
      </w:r>
      <w:r w:rsidRPr="00C4681B">
        <w:rPr>
          <w:noProof/>
        </w:rPr>
        <w:t>R.L.;</w:t>
      </w:r>
      <w:r w:rsidRPr="00C4681B">
        <w:rPr>
          <w:i/>
          <w:noProof/>
        </w:rPr>
        <w:t xml:space="preserve"> </w:t>
      </w:r>
      <w:r w:rsidRPr="00C4681B">
        <w:rPr>
          <w:noProof/>
        </w:rPr>
        <w:t>Whitley,</w:t>
      </w:r>
      <w:r w:rsidRPr="00C4681B">
        <w:rPr>
          <w:i/>
          <w:noProof/>
        </w:rPr>
        <w:t xml:space="preserve"> </w:t>
      </w:r>
      <w:r w:rsidRPr="00C4681B">
        <w:rPr>
          <w:noProof/>
        </w:rPr>
        <w:t>C.T.</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and</w:t>
      </w:r>
      <w:r w:rsidRPr="00C4681B">
        <w:rPr>
          <w:i/>
          <w:noProof/>
        </w:rPr>
        <w:t xml:space="preserve"> </w:t>
      </w:r>
      <w:r w:rsidRPr="00C4681B">
        <w:rPr>
          <w:noProof/>
        </w:rPr>
        <w:t>Society.</w:t>
      </w:r>
      <w:r w:rsidRPr="00C4681B">
        <w:rPr>
          <w:i/>
          <w:noProof/>
        </w:rPr>
        <w:t xml:space="preserve"> Annu. Rev. Sociol. </w:t>
      </w:r>
      <w:r w:rsidRPr="00C4681B">
        <w:rPr>
          <w:b/>
          <w:noProof/>
        </w:rPr>
        <w:t>2020</w:t>
      </w:r>
      <w:r w:rsidRPr="00C4681B">
        <w:rPr>
          <w:noProof/>
        </w:rPr>
        <w:t>,</w:t>
      </w:r>
      <w:r w:rsidRPr="00C4681B">
        <w:rPr>
          <w:i/>
          <w:noProof/>
        </w:rPr>
        <w:t xml:space="preserve"> 46</w:t>
      </w:r>
      <w:r w:rsidRPr="00C4681B">
        <w:rPr>
          <w:noProof/>
        </w:rPr>
        <w:t>,</w:t>
      </w:r>
      <w:r w:rsidRPr="00C4681B">
        <w:rPr>
          <w:i/>
          <w:noProof/>
        </w:rPr>
        <w:t xml:space="preserve"> </w:t>
      </w:r>
      <w:r w:rsidRPr="00C4681B">
        <w:rPr>
          <w:noProof/>
        </w:rPr>
        <w:t>135–158.</w:t>
      </w:r>
      <w:r w:rsidRPr="00C4681B">
        <w:rPr>
          <w:i/>
          <w:noProof/>
        </w:rPr>
        <w:t xml:space="preserve"> </w:t>
      </w:r>
      <w:r w:rsidRPr="00C4681B">
        <w:rPr>
          <w:noProof/>
        </w:rPr>
        <w:t>https://doi.org/10.1146/annurev-soc-121919-054614.</w:t>
      </w:r>
    </w:p>
    <w:p w14:paraId="36B14981" w14:textId="77777777" w:rsidR="0022692B" w:rsidRPr="00C4681B" w:rsidRDefault="0022692B" w:rsidP="0022692B">
      <w:pPr>
        <w:pStyle w:val="MDPI71References"/>
        <w:numPr>
          <w:ilvl w:val="0"/>
          <w:numId w:val="15"/>
        </w:numPr>
        <w:rPr>
          <w:noProof/>
        </w:rPr>
      </w:pPr>
      <w:r w:rsidRPr="00C4681B">
        <w:rPr>
          <w:noProof/>
        </w:rPr>
        <w:t xml:space="preserve">Nhamo, G.; Mjimba, V. (Eds.) </w:t>
      </w:r>
      <w:r w:rsidRPr="00C4681B">
        <w:rPr>
          <w:i/>
          <w:noProof/>
        </w:rPr>
        <w:t>Sustainability, Climate Change and the Green Economy</w:t>
      </w:r>
      <w:r w:rsidRPr="00C4681B">
        <w:rPr>
          <w:noProof/>
        </w:rPr>
        <w:t>;</w:t>
      </w:r>
      <w:r w:rsidRPr="00C4681B">
        <w:rPr>
          <w:i/>
          <w:noProof/>
        </w:rPr>
        <w:t xml:space="preserve"> </w:t>
      </w:r>
      <w:r w:rsidRPr="00C4681B">
        <w:rPr>
          <w:noProof/>
        </w:rPr>
        <w:t>Africa</w:t>
      </w:r>
      <w:r w:rsidRPr="00C4681B">
        <w:rPr>
          <w:i/>
          <w:noProof/>
        </w:rPr>
        <w:t xml:space="preserve"> </w:t>
      </w:r>
      <w:r w:rsidRPr="00C4681B">
        <w:rPr>
          <w:noProof/>
        </w:rPr>
        <w:t>Institute</w:t>
      </w:r>
      <w:r w:rsidRPr="00C4681B">
        <w:rPr>
          <w:i/>
          <w:noProof/>
        </w:rPr>
        <w:t xml:space="preserve"> </w:t>
      </w:r>
      <w:r w:rsidRPr="00C4681B">
        <w:rPr>
          <w:noProof/>
        </w:rPr>
        <w:t>of</w:t>
      </w:r>
      <w:r w:rsidRPr="00C4681B">
        <w:rPr>
          <w:i/>
          <w:noProof/>
        </w:rPr>
        <w:t xml:space="preserve"> </w:t>
      </w:r>
      <w:r w:rsidRPr="00C4681B">
        <w:rPr>
          <w:noProof/>
        </w:rPr>
        <w:t>South</w:t>
      </w:r>
      <w:r w:rsidRPr="00C4681B">
        <w:rPr>
          <w:i/>
          <w:noProof/>
        </w:rPr>
        <w:t xml:space="preserve"> </w:t>
      </w:r>
      <w:r w:rsidRPr="00C4681B">
        <w:rPr>
          <w:noProof/>
        </w:rPr>
        <w:t>Africa: Pretoria, South Africa,</w:t>
      </w:r>
      <w:r w:rsidRPr="00C4681B">
        <w:rPr>
          <w:i/>
          <w:noProof/>
        </w:rPr>
        <w:t xml:space="preserve"> </w:t>
      </w:r>
      <w:r w:rsidRPr="00C4681B">
        <w:rPr>
          <w:noProof/>
        </w:rPr>
        <w:t>2016.</w:t>
      </w:r>
    </w:p>
    <w:p w14:paraId="4A5D99C7" w14:textId="77777777" w:rsidR="0022692B" w:rsidRPr="00C4681B" w:rsidRDefault="0022692B" w:rsidP="0022692B">
      <w:pPr>
        <w:pStyle w:val="MDPI71References"/>
        <w:numPr>
          <w:ilvl w:val="0"/>
          <w:numId w:val="15"/>
        </w:numPr>
        <w:rPr>
          <w:noProof/>
        </w:rPr>
      </w:pPr>
      <w:r w:rsidRPr="00C4681B">
        <w:rPr>
          <w:noProof/>
        </w:rPr>
        <w:t>Subedi,</w:t>
      </w:r>
      <w:r w:rsidRPr="00C4681B">
        <w:rPr>
          <w:i/>
          <w:noProof/>
        </w:rPr>
        <w:t xml:space="preserve"> </w:t>
      </w:r>
      <w:r w:rsidRPr="00C4681B">
        <w:rPr>
          <w:noProof/>
        </w:rPr>
        <w:t>R.C.;</w:t>
      </w:r>
      <w:r w:rsidRPr="00C4681B">
        <w:rPr>
          <w:i/>
          <w:noProof/>
        </w:rPr>
        <w:t xml:space="preserve"> </w:t>
      </w:r>
      <w:r w:rsidRPr="00C4681B">
        <w:rPr>
          <w:noProof/>
        </w:rPr>
        <w:t>Bhuju,</w:t>
      </w:r>
      <w:r w:rsidRPr="00C4681B">
        <w:rPr>
          <w:i/>
          <w:noProof/>
        </w:rPr>
        <w:t xml:space="preserve"> </w:t>
      </w:r>
      <w:r w:rsidRPr="00C4681B">
        <w:rPr>
          <w:noProof/>
        </w:rPr>
        <w:t>D.R.;</w:t>
      </w:r>
      <w:r w:rsidRPr="00C4681B">
        <w:rPr>
          <w:i/>
          <w:noProof/>
        </w:rPr>
        <w:t xml:space="preserve"> </w:t>
      </w:r>
      <w:r w:rsidRPr="00C4681B">
        <w:rPr>
          <w:noProof/>
        </w:rPr>
        <w:t>Bhatta,</w:t>
      </w:r>
      <w:r w:rsidRPr="00C4681B">
        <w:rPr>
          <w:i/>
          <w:noProof/>
        </w:rPr>
        <w:t xml:space="preserve"> </w:t>
      </w:r>
      <w:r w:rsidRPr="00C4681B">
        <w:rPr>
          <w:noProof/>
        </w:rPr>
        <w:t>G.D.;</w:t>
      </w:r>
      <w:r w:rsidRPr="00C4681B">
        <w:rPr>
          <w:i/>
          <w:noProof/>
        </w:rPr>
        <w:t xml:space="preserve"> </w:t>
      </w:r>
      <w:r w:rsidRPr="00C4681B">
        <w:rPr>
          <w:noProof/>
        </w:rPr>
        <w:t>Pant,</w:t>
      </w:r>
      <w:r w:rsidRPr="00C4681B">
        <w:rPr>
          <w:i/>
          <w:noProof/>
        </w:rPr>
        <w:t xml:space="preserve"> </w:t>
      </w:r>
      <w:r w:rsidRPr="00C4681B">
        <w:rPr>
          <w:noProof/>
        </w:rPr>
        <w:t>R.R.</w:t>
      </w:r>
      <w:r w:rsidRPr="00C4681B">
        <w:rPr>
          <w:i/>
          <w:noProof/>
        </w:rPr>
        <w:t xml:space="preserve"> </w:t>
      </w:r>
      <w:r w:rsidRPr="00C4681B">
        <w:rPr>
          <w:noProof/>
        </w:rPr>
        <w:t>Climatic</w:t>
      </w:r>
      <w:r w:rsidRPr="00C4681B">
        <w:rPr>
          <w:i/>
          <w:noProof/>
        </w:rPr>
        <w:t xml:space="preserve"> </w:t>
      </w:r>
      <w:r w:rsidRPr="00C4681B">
        <w:rPr>
          <w:noProof/>
        </w:rPr>
        <w:t>variability</w:t>
      </w:r>
      <w:r w:rsidRPr="00C4681B">
        <w:rPr>
          <w:i/>
          <w:noProof/>
        </w:rPr>
        <w:t xml:space="preserve"> </w:t>
      </w:r>
      <w:r w:rsidRPr="00C4681B">
        <w:rPr>
          <w:noProof/>
        </w:rPr>
        <w:t>and</w:t>
      </w:r>
      <w:r w:rsidRPr="00C4681B">
        <w:rPr>
          <w:i/>
          <w:noProof/>
        </w:rPr>
        <w:t xml:space="preserve"> </w:t>
      </w:r>
      <w:r w:rsidRPr="00C4681B">
        <w:rPr>
          <w:noProof/>
        </w:rPr>
        <w:t>livelihood</w:t>
      </w:r>
      <w:r w:rsidRPr="00C4681B">
        <w:rPr>
          <w:i/>
          <w:noProof/>
        </w:rPr>
        <w:t xml:space="preserve"> </w:t>
      </w:r>
      <w:r w:rsidRPr="00C4681B">
        <w:rPr>
          <w:noProof/>
        </w:rPr>
        <w:t>of</w:t>
      </w:r>
      <w:r w:rsidRPr="00C4681B">
        <w:rPr>
          <w:i/>
          <w:noProof/>
        </w:rPr>
        <w:t xml:space="preserve"> </w:t>
      </w:r>
      <w:r w:rsidRPr="00C4681B">
        <w:rPr>
          <w:noProof/>
        </w:rPr>
        <w:t>rural</w:t>
      </w:r>
      <w:r w:rsidRPr="00C4681B">
        <w:rPr>
          <w:i/>
          <w:noProof/>
        </w:rPr>
        <w:t xml:space="preserve"> </w:t>
      </w:r>
      <w:r w:rsidRPr="00C4681B">
        <w:rPr>
          <w:noProof/>
        </w:rPr>
        <w:t>farmers</w:t>
      </w:r>
      <w:r w:rsidRPr="00C4681B">
        <w:rPr>
          <w:i/>
          <w:noProof/>
        </w:rPr>
        <w:t xml:space="preserve"> </w:t>
      </w:r>
      <w:r w:rsidRPr="00C4681B">
        <w:rPr>
          <w:noProof/>
        </w:rPr>
        <w:t>in</w:t>
      </w:r>
      <w:r w:rsidRPr="00C4681B">
        <w:rPr>
          <w:i/>
          <w:noProof/>
        </w:rPr>
        <w:t xml:space="preserve"> </w:t>
      </w:r>
      <w:r w:rsidRPr="00C4681B">
        <w:rPr>
          <w:noProof/>
        </w:rPr>
        <w:t>Chisapani,</w:t>
      </w:r>
      <w:r w:rsidRPr="00C4681B">
        <w:rPr>
          <w:i/>
          <w:noProof/>
        </w:rPr>
        <w:t xml:space="preserve"> </w:t>
      </w:r>
      <w:r w:rsidRPr="00C4681B">
        <w:rPr>
          <w:noProof/>
        </w:rPr>
        <w:t>Ramechhap,</w:t>
      </w:r>
      <w:r w:rsidRPr="00C4681B">
        <w:rPr>
          <w:i/>
          <w:noProof/>
        </w:rPr>
        <w:t xml:space="preserve"> </w:t>
      </w:r>
      <w:r w:rsidRPr="00C4681B">
        <w:rPr>
          <w:noProof/>
        </w:rPr>
        <w:t>Nepal.</w:t>
      </w:r>
      <w:r w:rsidRPr="00C4681B">
        <w:rPr>
          <w:i/>
          <w:noProof/>
        </w:rPr>
        <w:t xml:space="preserve"> Nepal J. Environ. Sci. </w:t>
      </w:r>
      <w:r w:rsidRPr="00C4681B">
        <w:rPr>
          <w:b/>
          <w:noProof/>
        </w:rPr>
        <w:t>2018</w:t>
      </w:r>
      <w:r w:rsidRPr="00C4681B">
        <w:rPr>
          <w:noProof/>
        </w:rPr>
        <w:t xml:space="preserve">, </w:t>
      </w:r>
      <w:r w:rsidRPr="00C4681B">
        <w:rPr>
          <w:i/>
          <w:noProof/>
        </w:rPr>
        <w:t>6</w:t>
      </w:r>
      <w:r w:rsidRPr="00C4681B">
        <w:rPr>
          <w:noProof/>
        </w:rPr>
        <w:t>, 47–59.</w:t>
      </w:r>
    </w:p>
    <w:p w14:paraId="03E13ED0" w14:textId="77777777" w:rsidR="0022692B" w:rsidRPr="00C4681B" w:rsidRDefault="0022692B" w:rsidP="0022692B">
      <w:pPr>
        <w:pStyle w:val="MDPI71References"/>
        <w:numPr>
          <w:ilvl w:val="0"/>
          <w:numId w:val="15"/>
        </w:numPr>
        <w:rPr>
          <w:noProof/>
          <w:lang w:val="fr-FR"/>
        </w:rPr>
      </w:pPr>
      <w:r w:rsidRPr="00C4681B">
        <w:rPr>
          <w:noProof/>
        </w:rPr>
        <w:t>Giordano,</w:t>
      </w:r>
      <w:r w:rsidRPr="00C4681B">
        <w:rPr>
          <w:i/>
          <w:noProof/>
        </w:rPr>
        <w:t xml:space="preserve"> </w:t>
      </w:r>
      <w:r w:rsidRPr="00C4681B">
        <w:rPr>
          <w:noProof/>
        </w:rPr>
        <w:t>M.</w:t>
      </w:r>
      <w:r w:rsidRPr="00C4681B">
        <w:rPr>
          <w:i/>
          <w:noProof/>
        </w:rPr>
        <w:t xml:space="preserve"> </w:t>
      </w:r>
      <w:r w:rsidRPr="00C4681B">
        <w:rPr>
          <w:noProof/>
        </w:rPr>
        <w:t>Global</w:t>
      </w:r>
      <w:r w:rsidRPr="00C4681B">
        <w:rPr>
          <w:i/>
          <w:noProof/>
        </w:rPr>
        <w:t xml:space="preserve"> </w:t>
      </w:r>
      <w:r w:rsidRPr="00C4681B">
        <w:rPr>
          <w:noProof/>
        </w:rPr>
        <w:t>Groundwater?</w:t>
      </w:r>
      <w:r w:rsidRPr="00C4681B">
        <w:rPr>
          <w:i/>
          <w:noProof/>
        </w:rPr>
        <w:t xml:space="preserve"> </w:t>
      </w:r>
      <w:r w:rsidRPr="00C4681B">
        <w:rPr>
          <w:noProof/>
        </w:rPr>
        <w:t>Issues</w:t>
      </w:r>
      <w:r w:rsidRPr="00C4681B">
        <w:rPr>
          <w:i/>
          <w:noProof/>
        </w:rPr>
        <w:t xml:space="preserve"> </w:t>
      </w:r>
      <w:r w:rsidRPr="00C4681B">
        <w:rPr>
          <w:noProof/>
        </w:rPr>
        <w:t>and</w:t>
      </w:r>
      <w:r w:rsidRPr="00C4681B">
        <w:rPr>
          <w:i/>
          <w:noProof/>
        </w:rPr>
        <w:t xml:space="preserve"> </w:t>
      </w:r>
      <w:r w:rsidRPr="00C4681B">
        <w:rPr>
          <w:noProof/>
        </w:rPr>
        <w:t>Solutions.</w:t>
      </w:r>
      <w:r w:rsidRPr="00C4681B">
        <w:rPr>
          <w:i/>
          <w:noProof/>
        </w:rPr>
        <w:t xml:space="preserve"> </w:t>
      </w:r>
      <w:r w:rsidRPr="00C4681B">
        <w:rPr>
          <w:i/>
          <w:noProof/>
          <w:lang w:val="fr-FR"/>
        </w:rPr>
        <w:t xml:space="preserve">Annu. Rev. Environ. Resour. </w:t>
      </w:r>
      <w:r w:rsidRPr="00C4681B">
        <w:rPr>
          <w:b/>
          <w:noProof/>
          <w:lang w:val="fr-FR"/>
        </w:rPr>
        <w:t>2009</w:t>
      </w:r>
      <w:r w:rsidRPr="00C4681B">
        <w:rPr>
          <w:noProof/>
          <w:lang w:val="fr-FR"/>
        </w:rPr>
        <w:t>,</w:t>
      </w:r>
      <w:r w:rsidRPr="00C4681B">
        <w:rPr>
          <w:i/>
          <w:noProof/>
          <w:lang w:val="fr-FR"/>
        </w:rPr>
        <w:t xml:space="preserve"> 34</w:t>
      </w:r>
      <w:r w:rsidRPr="00C4681B">
        <w:rPr>
          <w:noProof/>
          <w:lang w:val="fr-FR"/>
        </w:rPr>
        <w:t>,</w:t>
      </w:r>
      <w:r w:rsidRPr="00C4681B">
        <w:rPr>
          <w:i/>
          <w:noProof/>
          <w:lang w:val="fr-FR"/>
        </w:rPr>
        <w:t xml:space="preserve"> </w:t>
      </w:r>
      <w:r w:rsidRPr="00C4681B">
        <w:rPr>
          <w:noProof/>
          <w:lang w:val="fr-FR"/>
        </w:rPr>
        <w:t>153–178.</w:t>
      </w:r>
      <w:r w:rsidRPr="00C4681B">
        <w:rPr>
          <w:i/>
          <w:noProof/>
          <w:lang w:val="fr-FR"/>
        </w:rPr>
        <w:t xml:space="preserve"> </w:t>
      </w:r>
      <w:r w:rsidRPr="00C4681B">
        <w:rPr>
          <w:noProof/>
          <w:lang w:val="fr-FR"/>
        </w:rPr>
        <w:t>https://doi.org/10.1146/annurev.environ.030308.100251.</w:t>
      </w:r>
    </w:p>
    <w:p w14:paraId="73336B08" w14:textId="324F5747" w:rsidR="0022692B" w:rsidRPr="00C4681B" w:rsidRDefault="0022692B" w:rsidP="0022692B">
      <w:pPr>
        <w:pStyle w:val="MDPI71References"/>
        <w:numPr>
          <w:ilvl w:val="0"/>
          <w:numId w:val="15"/>
        </w:numPr>
        <w:rPr>
          <w:noProof/>
          <w:color w:val="auto"/>
        </w:rPr>
      </w:pPr>
      <w:r w:rsidRPr="00C4681B">
        <w:rPr>
          <w:noProof/>
          <w:color w:val="auto"/>
        </w:rPr>
        <w:t>Bergkamp,</w:t>
      </w:r>
      <w:r w:rsidRPr="00C4681B">
        <w:rPr>
          <w:i/>
          <w:noProof/>
          <w:color w:val="auto"/>
        </w:rPr>
        <w:t xml:space="preserve"> </w:t>
      </w:r>
      <w:r w:rsidRPr="00C4681B">
        <w:rPr>
          <w:noProof/>
          <w:color w:val="auto"/>
        </w:rPr>
        <w:t>G.;</w:t>
      </w:r>
      <w:r w:rsidRPr="00C4681B">
        <w:rPr>
          <w:i/>
          <w:noProof/>
          <w:color w:val="auto"/>
        </w:rPr>
        <w:t xml:space="preserve"> </w:t>
      </w:r>
      <w:r w:rsidRPr="00C4681B">
        <w:rPr>
          <w:noProof/>
          <w:color w:val="auto"/>
        </w:rPr>
        <w:t>Cross,</w:t>
      </w:r>
      <w:r w:rsidRPr="00C4681B">
        <w:rPr>
          <w:i/>
          <w:noProof/>
          <w:color w:val="auto"/>
        </w:rPr>
        <w:t xml:space="preserve"> </w:t>
      </w:r>
      <w:r w:rsidRPr="00C4681B">
        <w:rPr>
          <w:noProof/>
          <w:color w:val="auto"/>
        </w:rPr>
        <w:t>K.</w:t>
      </w:r>
      <w:r w:rsidRPr="00C4681B">
        <w:rPr>
          <w:i/>
          <w:noProof/>
          <w:color w:val="auto"/>
        </w:rPr>
        <w:t xml:space="preserve"> </w:t>
      </w:r>
      <w:r w:rsidRPr="00C4681B">
        <w:rPr>
          <w:noProof/>
          <w:color w:val="auto"/>
        </w:rPr>
        <w:t>Groundwater</w:t>
      </w:r>
      <w:r w:rsidRPr="00C4681B">
        <w:rPr>
          <w:i/>
          <w:noProof/>
          <w:color w:val="auto"/>
        </w:rPr>
        <w:t xml:space="preserve"> </w:t>
      </w:r>
      <w:r w:rsidRPr="00C4681B">
        <w:rPr>
          <w:noProof/>
          <w:color w:val="auto"/>
        </w:rPr>
        <w:t>and</w:t>
      </w:r>
      <w:r w:rsidRPr="00C4681B">
        <w:rPr>
          <w:i/>
          <w:noProof/>
          <w:color w:val="auto"/>
        </w:rPr>
        <w:t xml:space="preserve"> </w:t>
      </w:r>
      <w:r w:rsidRPr="00C4681B">
        <w:rPr>
          <w:noProof/>
          <w:color w:val="auto"/>
        </w:rPr>
        <w:t>ecosystem</w:t>
      </w:r>
      <w:r w:rsidRPr="00C4681B">
        <w:rPr>
          <w:i/>
          <w:noProof/>
          <w:color w:val="auto"/>
        </w:rPr>
        <w:t xml:space="preserve"> </w:t>
      </w:r>
      <w:r w:rsidRPr="00C4681B">
        <w:rPr>
          <w:noProof/>
          <w:color w:val="auto"/>
        </w:rPr>
        <w:t>services:</w:t>
      </w:r>
      <w:r w:rsidRPr="00C4681B">
        <w:rPr>
          <w:i/>
          <w:noProof/>
          <w:color w:val="auto"/>
        </w:rPr>
        <w:t xml:space="preserve"> </w:t>
      </w:r>
      <w:r w:rsidRPr="00C4681B">
        <w:rPr>
          <w:noProof/>
          <w:color w:val="auto"/>
        </w:rPr>
        <w:t>Towards</w:t>
      </w:r>
      <w:r w:rsidRPr="00C4681B">
        <w:rPr>
          <w:i/>
          <w:noProof/>
          <w:color w:val="auto"/>
        </w:rPr>
        <w:t xml:space="preserve"> </w:t>
      </w:r>
      <w:r w:rsidRPr="00C4681B">
        <w:rPr>
          <w:noProof/>
          <w:color w:val="auto"/>
        </w:rPr>
        <w:t>their</w:t>
      </w:r>
      <w:r w:rsidRPr="00C4681B">
        <w:rPr>
          <w:i/>
          <w:noProof/>
          <w:color w:val="auto"/>
        </w:rPr>
        <w:t xml:space="preserve"> </w:t>
      </w:r>
      <w:r w:rsidRPr="00C4681B">
        <w:rPr>
          <w:noProof/>
          <w:color w:val="auto"/>
        </w:rPr>
        <w:t>sustainable</w:t>
      </w:r>
      <w:r w:rsidRPr="00C4681B">
        <w:rPr>
          <w:i/>
          <w:noProof/>
          <w:color w:val="auto"/>
        </w:rPr>
        <w:t xml:space="preserve"> </w:t>
      </w:r>
      <w:r w:rsidRPr="00C4681B">
        <w:rPr>
          <w:noProof/>
          <w:color w:val="auto"/>
        </w:rPr>
        <w:t>use.</w:t>
      </w:r>
      <w:r w:rsidRPr="00C4681B">
        <w:rPr>
          <w:i/>
          <w:noProof/>
          <w:color w:val="auto"/>
        </w:rPr>
        <w:t xml:space="preserve"> </w:t>
      </w:r>
      <w:r w:rsidRPr="00C4681B">
        <w:rPr>
          <w:noProof/>
          <w:color w:val="auto"/>
        </w:rPr>
        <w:t>In</w:t>
      </w:r>
      <w:r w:rsidRPr="00C4681B">
        <w:rPr>
          <w:i/>
          <w:noProof/>
          <w:color w:val="auto"/>
        </w:rPr>
        <w:t xml:space="preserve"> Proceedings of the International Symposium on Groundwater Sustainability</w:t>
      </w:r>
      <w:r w:rsidR="00610D58" w:rsidRPr="00C4681B">
        <w:rPr>
          <w:noProof/>
          <w:color w:val="auto"/>
        </w:rPr>
        <w:t xml:space="preserve">; </w:t>
      </w:r>
      <w:proofErr w:type="spellStart"/>
      <w:r w:rsidR="00610D58" w:rsidRPr="00C4681B">
        <w:rPr>
          <w:rFonts w:cs="Segoe UI"/>
          <w:color w:val="auto"/>
          <w:szCs w:val="18"/>
          <w:lang w:val="en-CA"/>
        </w:rPr>
        <w:t>InterAcademy</w:t>
      </w:r>
      <w:proofErr w:type="spellEnd"/>
      <w:r w:rsidR="00610D58" w:rsidRPr="00C4681B">
        <w:rPr>
          <w:rFonts w:cs="Segoe UI"/>
          <w:color w:val="auto"/>
          <w:szCs w:val="18"/>
          <w:lang w:val="en-CA"/>
        </w:rPr>
        <w:t xml:space="preserve"> Panel: </w:t>
      </w:r>
      <w:r w:rsidR="00610D58" w:rsidRPr="00C4681B">
        <w:rPr>
          <w:noProof/>
          <w:color w:val="auto"/>
        </w:rPr>
        <w:t>Alicante, Spain,</w:t>
      </w:r>
      <w:r w:rsidRPr="00C4681B">
        <w:rPr>
          <w:i/>
          <w:noProof/>
          <w:color w:val="auto"/>
        </w:rPr>
        <w:t xml:space="preserve"> </w:t>
      </w:r>
      <w:r w:rsidRPr="00C4681B">
        <w:rPr>
          <w:noProof/>
          <w:color w:val="auto"/>
        </w:rPr>
        <w:t>2006;</w:t>
      </w:r>
      <w:r w:rsidRPr="00C4681B">
        <w:rPr>
          <w:i/>
          <w:noProof/>
          <w:color w:val="auto"/>
        </w:rPr>
        <w:t xml:space="preserve"> </w:t>
      </w:r>
      <w:r w:rsidRPr="00C4681B">
        <w:rPr>
          <w:noProof/>
          <w:color w:val="auto"/>
        </w:rPr>
        <w:t>pp.</w:t>
      </w:r>
      <w:r w:rsidRPr="00C4681B">
        <w:rPr>
          <w:i/>
          <w:noProof/>
          <w:color w:val="auto"/>
        </w:rPr>
        <w:t xml:space="preserve"> </w:t>
      </w:r>
      <w:r w:rsidRPr="00C4681B">
        <w:rPr>
          <w:noProof/>
          <w:color w:val="auto"/>
        </w:rPr>
        <w:t>177–193.</w:t>
      </w:r>
    </w:p>
    <w:p w14:paraId="169DF7F6" w14:textId="77777777" w:rsidR="0022692B" w:rsidRPr="00C4681B" w:rsidRDefault="0022692B" w:rsidP="0022692B">
      <w:pPr>
        <w:pStyle w:val="MDPI71References"/>
        <w:numPr>
          <w:ilvl w:val="0"/>
          <w:numId w:val="15"/>
        </w:numPr>
        <w:rPr>
          <w:noProof/>
        </w:rPr>
      </w:pPr>
      <w:r w:rsidRPr="00C4681B">
        <w:rPr>
          <w:noProof/>
        </w:rPr>
        <w:t>Sophocleous,</w:t>
      </w:r>
      <w:r w:rsidRPr="00C4681B">
        <w:rPr>
          <w:i/>
          <w:noProof/>
        </w:rPr>
        <w:t xml:space="preserve"> </w:t>
      </w:r>
      <w:r w:rsidRPr="00C4681B">
        <w:rPr>
          <w:noProof/>
        </w:rPr>
        <w:t>M.</w:t>
      </w:r>
      <w:r w:rsidRPr="00C4681B">
        <w:rPr>
          <w:i/>
          <w:noProof/>
        </w:rPr>
        <w:t xml:space="preserve"> </w:t>
      </w:r>
      <w:r w:rsidRPr="00C4681B">
        <w:rPr>
          <w:noProof/>
        </w:rPr>
        <w:t>Environmental</w:t>
      </w:r>
      <w:r w:rsidRPr="00C4681B">
        <w:rPr>
          <w:i/>
          <w:noProof/>
        </w:rPr>
        <w:t xml:space="preserve"> </w:t>
      </w:r>
      <w:r w:rsidRPr="00C4681B">
        <w:rPr>
          <w:noProof/>
        </w:rPr>
        <w:t>implications</w:t>
      </w:r>
      <w:r w:rsidRPr="00C4681B">
        <w:rPr>
          <w:i/>
          <w:noProof/>
        </w:rPr>
        <w:t xml:space="preserve"> </w:t>
      </w:r>
      <w:r w:rsidRPr="00C4681B">
        <w:rPr>
          <w:noProof/>
        </w:rPr>
        <w:t>of</w:t>
      </w:r>
      <w:r w:rsidRPr="00C4681B">
        <w:rPr>
          <w:i/>
          <w:noProof/>
        </w:rPr>
        <w:t xml:space="preserve"> </w:t>
      </w:r>
      <w:r w:rsidRPr="00C4681B">
        <w:rPr>
          <w:noProof/>
        </w:rPr>
        <w:t>intensive</w:t>
      </w:r>
      <w:r w:rsidRPr="00C4681B">
        <w:rPr>
          <w:i/>
          <w:noProof/>
        </w:rPr>
        <w:t xml:space="preserve"> </w:t>
      </w:r>
      <w:r w:rsidRPr="00C4681B">
        <w:rPr>
          <w:noProof/>
        </w:rPr>
        <w:t>groundwater</w:t>
      </w:r>
      <w:r w:rsidRPr="00C4681B">
        <w:rPr>
          <w:i/>
          <w:noProof/>
        </w:rPr>
        <w:t xml:space="preserve"> </w:t>
      </w:r>
      <w:r w:rsidRPr="00C4681B">
        <w:rPr>
          <w:noProof/>
        </w:rPr>
        <w:t>use</w:t>
      </w:r>
      <w:r w:rsidRPr="00C4681B">
        <w:rPr>
          <w:i/>
          <w:noProof/>
        </w:rPr>
        <w:t xml:space="preserve"> </w:t>
      </w:r>
      <w:r w:rsidRPr="00C4681B">
        <w:rPr>
          <w:noProof/>
        </w:rPr>
        <w:t>with</w:t>
      </w:r>
      <w:r w:rsidRPr="00C4681B">
        <w:rPr>
          <w:i/>
          <w:noProof/>
        </w:rPr>
        <w:t xml:space="preserve"> </w:t>
      </w:r>
      <w:r w:rsidRPr="00C4681B">
        <w:rPr>
          <w:noProof/>
        </w:rPr>
        <w:t>special</w:t>
      </w:r>
      <w:r w:rsidRPr="00C4681B">
        <w:rPr>
          <w:i/>
          <w:noProof/>
        </w:rPr>
        <w:t xml:space="preserve"> </w:t>
      </w:r>
      <w:r w:rsidRPr="00C4681B">
        <w:rPr>
          <w:noProof/>
        </w:rPr>
        <w:t>regard</w:t>
      </w:r>
      <w:r w:rsidRPr="00C4681B">
        <w:rPr>
          <w:i/>
          <w:noProof/>
        </w:rPr>
        <w:t xml:space="preserve"> </w:t>
      </w:r>
      <w:r w:rsidRPr="00C4681B">
        <w:rPr>
          <w:noProof/>
        </w:rPr>
        <w:t>to</w:t>
      </w:r>
      <w:r w:rsidRPr="00C4681B">
        <w:rPr>
          <w:i/>
          <w:noProof/>
        </w:rPr>
        <w:t xml:space="preserve"> </w:t>
      </w:r>
      <w:r w:rsidRPr="00C4681B">
        <w:rPr>
          <w:noProof/>
        </w:rPr>
        <w:t>streams</w:t>
      </w:r>
      <w:r w:rsidRPr="00C4681B">
        <w:rPr>
          <w:i/>
          <w:noProof/>
        </w:rPr>
        <w:t xml:space="preserve"> </w:t>
      </w:r>
      <w:r w:rsidRPr="00C4681B">
        <w:rPr>
          <w:noProof/>
        </w:rPr>
        <w:t>and</w:t>
      </w:r>
      <w:r w:rsidRPr="00C4681B">
        <w:rPr>
          <w:i/>
          <w:noProof/>
        </w:rPr>
        <w:t xml:space="preserve"> </w:t>
      </w:r>
      <w:r w:rsidRPr="00C4681B">
        <w:rPr>
          <w:noProof/>
        </w:rPr>
        <w:t>wetlands.</w:t>
      </w:r>
      <w:r w:rsidRPr="00C4681B">
        <w:rPr>
          <w:i/>
          <w:noProof/>
        </w:rPr>
        <w:t xml:space="preserve"> </w:t>
      </w:r>
      <w:r w:rsidRPr="00C4681B">
        <w:rPr>
          <w:noProof/>
        </w:rPr>
        <w:t xml:space="preserve">In </w:t>
      </w:r>
      <w:r w:rsidRPr="00C4681B">
        <w:rPr>
          <w:i/>
          <w:noProof/>
        </w:rPr>
        <w:t>Intensive Use of Groundwater: Challenges and Opportunities</w:t>
      </w:r>
      <w:r w:rsidRPr="00C4681B">
        <w:rPr>
          <w:noProof/>
        </w:rPr>
        <w:t>; Swets &amp; Zeitlinger BV: Lisse, The Netherlands, 2003; pp.</w:t>
      </w:r>
      <w:r w:rsidRPr="00C4681B">
        <w:rPr>
          <w:i/>
          <w:noProof/>
        </w:rPr>
        <w:t xml:space="preserve"> </w:t>
      </w:r>
      <w:r w:rsidRPr="00C4681B">
        <w:rPr>
          <w:noProof/>
        </w:rPr>
        <w:t>93–112.</w:t>
      </w:r>
    </w:p>
    <w:p w14:paraId="453E5B21" w14:textId="77777777" w:rsidR="0022692B" w:rsidRPr="00C4681B" w:rsidRDefault="0022692B" w:rsidP="0022692B">
      <w:pPr>
        <w:pStyle w:val="MDPI71References"/>
        <w:numPr>
          <w:ilvl w:val="0"/>
          <w:numId w:val="15"/>
        </w:numPr>
        <w:rPr>
          <w:noProof/>
        </w:rPr>
      </w:pPr>
      <w:r w:rsidRPr="00C4681B">
        <w:rPr>
          <w:noProof/>
        </w:rPr>
        <w:t>Milly,</w:t>
      </w:r>
      <w:r w:rsidRPr="00C4681B">
        <w:rPr>
          <w:i/>
          <w:noProof/>
        </w:rPr>
        <w:t xml:space="preserve"> </w:t>
      </w:r>
      <w:r w:rsidRPr="00C4681B">
        <w:rPr>
          <w:noProof/>
        </w:rPr>
        <w:t>P.C.;</w:t>
      </w:r>
      <w:r w:rsidRPr="00C4681B">
        <w:rPr>
          <w:i/>
          <w:noProof/>
        </w:rPr>
        <w:t xml:space="preserve"> </w:t>
      </w:r>
      <w:r w:rsidRPr="00C4681B">
        <w:rPr>
          <w:noProof/>
        </w:rPr>
        <w:t>Dunne,</w:t>
      </w:r>
      <w:r w:rsidRPr="00C4681B">
        <w:rPr>
          <w:i/>
          <w:noProof/>
        </w:rPr>
        <w:t xml:space="preserve"> </w:t>
      </w:r>
      <w:r w:rsidRPr="00C4681B">
        <w:rPr>
          <w:noProof/>
        </w:rPr>
        <w:t>K.A.;</w:t>
      </w:r>
      <w:r w:rsidRPr="00C4681B">
        <w:rPr>
          <w:i/>
          <w:noProof/>
        </w:rPr>
        <w:t xml:space="preserve"> </w:t>
      </w:r>
      <w:r w:rsidRPr="00C4681B">
        <w:rPr>
          <w:noProof/>
        </w:rPr>
        <w:t>Vecchia,</w:t>
      </w:r>
      <w:r w:rsidRPr="00C4681B">
        <w:rPr>
          <w:i/>
          <w:noProof/>
        </w:rPr>
        <w:t xml:space="preserve"> </w:t>
      </w:r>
      <w:r w:rsidRPr="00C4681B">
        <w:rPr>
          <w:noProof/>
        </w:rPr>
        <w:t>A.V.</w:t>
      </w:r>
      <w:r w:rsidRPr="00C4681B">
        <w:rPr>
          <w:i/>
          <w:noProof/>
        </w:rPr>
        <w:t xml:space="preserve"> </w:t>
      </w:r>
      <w:r w:rsidRPr="00C4681B">
        <w:rPr>
          <w:noProof/>
        </w:rPr>
        <w:t>Global</w:t>
      </w:r>
      <w:r w:rsidRPr="00C4681B">
        <w:rPr>
          <w:i/>
          <w:noProof/>
        </w:rPr>
        <w:t xml:space="preserve"> </w:t>
      </w:r>
      <w:r w:rsidRPr="00C4681B">
        <w:rPr>
          <w:noProof/>
        </w:rPr>
        <w:t>pattern</w:t>
      </w:r>
      <w:r w:rsidRPr="00C4681B">
        <w:rPr>
          <w:i/>
          <w:noProof/>
        </w:rPr>
        <w:t xml:space="preserve"> </w:t>
      </w:r>
      <w:r w:rsidRPr="00C4681B">
        <w:rPr>
          <w:noProof/>
        </w:rPr>
        <w:t>of</w:t>
      </w:r>
      <w:r w:rsidRPr="00C4681B">
        <w:rPr>
          <w:i/>
          <w:noProof/>
        </w:rPr>
        <w:t xml:space="preserve"> </w:t>
      </w:r>
      <w:r w:rsidRPr="00C4681B">
        <w:rPr>
          <w:noProof/>
        </w:rPr>
        <w:t>trends</w:t>
      </w:r>
      <w:r w:rsidRPr="00C4681B">
        <w:rPr>
          <w:i/>
          <w:noProof/>
        </w:rPr>
        <w:t xml:space="preserve"> </w:t>
      </w:r>
      <w:r w:rsidRPr="00C4681B">
        <w:rPr>
          <w:noProof/>
        </w:rPr>
        <w:t>in</w:t>
      </w:r>
      <w:r w:rsidRPr="00C4681B">
        <w:rPr>
          <w:i/>
          <w:noProof/>
        </w:rPr>
        <w:t xml:space="preserve"> </w:t>
      </w:r>
      <w:r w:rsidRPr="00C4681B">
        <w:rPr>
          <w:noProof/>
        </w:rPr>
        <w:t>streamflow</w:t>
      </w:r>
      <w:r w:rsidRPr="00C4681B">
        <w:rPr>
          <w:i/>
          <w:noProof/>
        </w:rPr>
        <w:t xml:space="preserve"> </w:t>
      </w:r>
      <w:r w:rsidRPr="00C4681B">
        <w:rPr>
          <w:noProof/>
        </w:rPr>
        <w:t>and</w:t>
      </w:r>
      <w:r w:rsidRPr="00C4681B">
        <w:rPr>
          <w:i/>
          <w:noProof/>
        </w:rPr>
        <w:t xml:space="preserve"> </w:t>
      </w:r>
      <w:r w:rsidRPr="00C4681B">
        <w:rPr>
          <w:noProof/>
        </w:rPr>
        <w:t>water</w:t>
      </w:r>
      <w:r w:rsidRPr="00C4681B">
        <w:rPr>
          <w:i/>
          <w:noProof/>
        </w:rPr>
        <w:t xml:space="preserve"> </w:t>
      </w:r>
      <w:r w:rsidRPr="00C4681B">
        <w:rPr>
          <w:noProof/>
        </w:rPr>
        <w:t>availability</w:t>
      </w:r>
      <w:r w:rsidRPr="00C4681B">
        <w:rPr>
          <w:i/>
          <w:noProof/>
        </w:rPr>
        <w:t xml:space="preserve"> </w:t>
      </w:r>
      <w:r w:rsidRPr="00C4681B">
        <w:rPr>
          <w:noProof/>
        </w:rPr>
        <w:t>in</w:t>
      </w:r>
      <w:r w:rsidRPr="00C4681B">
        <w:rPr>
          <w:i/>
          <w:noProof/>
        </w:rPr>
        <w:t xml:space="preserve"> </w:t>
      </w:r>
      <w:r w:rsidRPr="00C4681B">
        <w:rPr>
          <w:noProof/>
        </w:rPr>
        <w:t>a</w:t>
      </w:r>
      <w:r w:rsidRPr="00C4681B">
        <w:rPr>
          <w:i/>
          <w:noProof/>
        </w:rPr>
        <w:t xml:space="preserve"> </w:t>
      </w:r>
      <w:r w:rsidRPr="00C4681B">
        <w:rPr>
          <w:noProof/>
        </w:rPr>
        <w:t>changing</w:t>
      </w:r>
      <w:r w:rsidRPr="00C4681B">
        <w:rPr>
          <w:i/>
          <w:noProof/>
        </w:rPr>
        <w:t xml:space="preserve"> </w:t>
      </w:r>
      <w:r w:rsidRPr="00C4681B">
        <w:rPr>
          <w:noProof/>
        </w:rPr>
        <w:t>climate.</w:t>
      </w:r>
      <w:r w:rsidRPr="00C4681B">
        <w:rPr>
          <w:i/>
          <w:noProof/>
        </w:rPr>
        <w:t xml:space="preserve"> Nature </w:t>
      </w:r>
      <w:r w:rsidRPr="00C4681B">
        <w:rPr>
          <w:b/>
          <w:noProof/>
        </w:rPr>
        <w:t>2005</w:t>
      </w:r>
      <w:r w:rsidRPr="00C4681B">
        <w:rPr>
          <w:noProof/>
        </w:rPr>
        <w:t>,</w:t>
      </w:r>
      <w:r w:rsidRPr="00C4681B">
        <w:rPr>
          <w:i/>
          <w:noProof/>
        </w:rPr>
        <w:t xml:space="preserve"> 438</w:t>
      </w:r>
      <w:r w:rsidRPr="00C4681B">
        <w:rPr>
          <w:noProof/>
        </w:rPr>
        <w:t>,</w:t>
      </w:r>
      <w:r w:rsidRPr="00C4681B">
        <w:rPr>
          <w:i/>
          <w:noProof/>
        </w:rPr>
        <w:t xml:space="preserve"> </w:t>
      </w:r>
      <w:r w:rsidRPr="00C4681B">
        <w:rPr>
          <w:noProof/>
        </w:rPr>
        <w:t>347–350.</w:t>
      </w:r>
      <w:r w:rsidRPr="00C4681B">
        <w:rPr>
          <w:i/>
          <w:noProof/>
        </w:rPr>
        <w:t xml:space="preserve"> </w:t>
      </w:r>
      <w:r w:rsidRPr="00C4681B">
        <w:rPr>
          <w:noProof/>
        </w:rPr>
        <w:t>https://doi.org/10.1038/nature04312.</w:t>
      </w:r>
    </w:p>
    <w:p w14:paraId="043AD4C3" w14:textId="77777777" w:rsidR="0022692B" w:rsidRPr="00C4681B" w:rsidRDefault="0022692B" w:rsidP="0022692B">
      <w:pPr>
        <w:pStyle w:val="MDPI71References"/>
        <w:numPr>
          <w:ilvl w:val="0"/>
          <w:numId w:val="15"/>
        </w:numPr>
        <w:rPr>
          <w:noProof/>
        </w:rPr>
      </w:pPr>
      <w:r w:rsidRPr="00C4681B">
        <w:rPr>
          <w:noProof/>
        </w:rPr>
        <w:t>Marhaento,</w:t>
      </w:r>
      <w:r w:rsidRPr="00C4681B">
        <w:rPr>
          <w:i/>
          <w:noProof/>
        </w:rPr>
        <w:t xml:space="preserve"> </w:t>
      </w:r>
      <w:r w:rsidRPr="00C4681B">
        <w:rPr>
          <w:noProof/>
        </w:rPr>
        <w:t>H.;</w:t>
      </w:r>
      <w:r w:rsidRPr="00C4681B">
        <w:rPr>
          <w:i/>
          <w:noProof/>
        </w:rPr>
        <w:t xml:space="preserve"> </w:t>
      </w:r>
      <w:r w:rsidRPr="00C4681B">
        <w:rPr>
          <w:noProof/>
        </w:rPr>
        <w:t>Booij,</w:t>
      </w:r>
      <w:r w:rsidRPr="00C4681B">
        <w:rPr>
          <w:i/>
          <w:noProof/>
        </w:rPr>
        <w:t xml:space="preserve"> </w:t>
      </w:r>
      <w:r w:rsidRPr="00C4681B">
        <w:rPr>
          <w:noProof/>
        </w:rPr>
        <w:t>M.J.;</w:t>
      </w:r>
      <w:r w:rsidRPr="00C4681B">
        <w:rPr>
          <w:i/>
          <w:noProof/>
        </w:rPr>
        <w:t xml:space="preserve"> </w:t>
      </w:r>
      <w:r w:rsidRPr="00C4681B">
        <w:rPr>
          <w:noProof/>
        </w:rPr>
        <w:t>Hoekstra,</w:t>
      </w:r>
      <w:r w:rsidRPr="00C4681B">
        <w:rPr>
          <w:i/>
          <w:noProof/>
        </w:rPr>
        <w:t xml:space="preserve"> </w:t>
      </w:r>
      <w:r w:rsidRPr="00C4681B">
        <w:rPr>
          <w:noProof/>
        </w:rPr>
        <w:t>A.Y.</w:t>
      </w:r>
      <w:r w:rsidRPr="00C4681B">
        <w:rPr>
          <w:i/>
          <w:noProof/>
        </w:rPr>
        <w:t xml:space="preserve"> </w:t>
      </w:r>
      <w:r w:rsidRPr="00C4681B">
        <w:rPr>
          <w:noProof/>
        </w:rPr>
        <w:t>Hydrological</w:t>
      </w:r>
      <w:r w:rsidRPr="00C4681B">
        <w:rPr>
          <w:i/>
          <w:noProof/>
        </w:rPr>
        <w:t xml:space="preserve"> </w:t>
      </w:r>
      <w:r w:rsidRPr="00C4681B">
        <w:rPr>
          <w:noProof/>
        </w:rPr>
        <w:t>response</w:t>
      </w:r>
      <w:r w:rsidRPr="00C4681B">
        <w:rPr>
          <w:i/>
          <w:noProof/>
        </w:rPr>
        <w:t xml:space="preserve"> </w:t>
      </w:r>
      <w:r w:rsidRPr="00C4681B">
        <w:rPr>
          <w:noProof/>
        </w:rPr>
        <w:t>to</w:t>
      </w:r>
      <w:r w:rsidRPr="00C4681B">
        <w:rPr>
          <w:i/>
          <w:noProof/>
        </w:rPr>
        <w:t xml:space="preserve"> </w:t>
      </w:r>
      <w:r w:rsidRPr="00C4681B">
        <w:rPr>
          <w:noProof/>
        </w:rPr>
        <w:t>future</w:t>
      </w:r>
      <w:r w:rsidRPr="00C4681B">
        <w:rPr>
          <w:i/>
          <w:noProof/>
        </w:rPr>
        <w:t xml:space="preserve"> </w:t>
      </w:r>
      <w:r w:rsidRPr="00C4681B">
        <w:rPr>
          <w:noProof/>
        </w:rPr>
        <w:t>land-use</w:t>
      </w:r>
      <w:r w:rsidRPr="00C4681B">
        <w:rPr>
          <w:i/>
          <w:noProof/>
        </w:rPr>
        <w:t xml:space="preserve"> </w:t>
      </w:r>
      <w:r w:rsidRPr="00C4681B">
        <w:rPr>
          <w:noProof/>
        </w:rPr>
        <w:t>change</w:t>
      </w:r>
      <w:r w:rsidRPr="00C4681B">
        <w:rPr>
          <w:i/>
          <w:noProof/>
        </w:rPr>
        <w:t xml:space="preserve"> </w:t>
      </w:r>
      <w:r w:rsidRPr="00C4681B">
        <w:rPr>
          <w:noProof/>
        </w:rPr>
        <w:t>and</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in</w:t>
      </w:r>
      <w:r w:rsidRPr="00C4681B">
        <w:rPr>
          <w:i/>
          <w:noProof/>
        </w:rPr>
        <w:t xml:space="preserve"> </w:t>
      </w:r>
      <w:r w:rsidRPr="00C4681B">
        <w:rPr>
          <w:noProof/>
        </w:rPr>
        <w:t>a</w:t>
      </w:r>
      <w:r w:rsidRPr="00C4681B">
        <w:rPr>
          <w:i/>
          <w:noProof/>
        </w:rPr>
        <w:t xml:space="preserve"> </w:t>
      </w:r>
      <w:r w:rsidRPr="00C4681B">
        <w:rPr>
          <w:noProof/>
        </w:rPr>
        <w:t>tropical</w:t>
      </w:r>
      <w:r w:rsidRPr="00C4681B">
        <w:rPr>
          <w:i/>
          <w:noProof/>
        </w:rPr>
        <w:t xml:space="preserve"> </w:t>
      </w:r>
      <w:r w:rsidRPr="00C4681B">
        <w:rPr>
          <w:noProof/>
        </w:rPr>
        <w:t>catchment.</w:t>
      </w:r>
      <w:r w:rsidRPr="00C4681B">
        <w:rPr>
          <w:i/>
          <w:noProof/>
        </w:rPr>
        <w:t xml:space="preserve"> Hydrol. Sci. J. </w:t>
      </w:r>
      <w:r w:rsidRPr="00C4681B">
        <w:rPr>
          <w:b/>
          <w:noProof/>
        </w:rPr>
        <w:t>2018</w:t>
      </w:r>
      <w:r w:rsidRPr="00C4681B">
        <w:rPr>
          <w:noProof/>
        </w:rPr>
        <w:t>,</w:t>
      </w:r>
      <w:r w:rsidRPr="00C4681B">
        <w:rPr>
          <w:i/>
          <w:noProof/>
        </w:rPr>
        <w:t xml:space="preserve"> 63</w:t>
      </w:r>
      <w:r w:rsidRPr="00C4681B">
        <w:rPr>
          <w:noProof/>
        </w:rPr>
        <w:t>,</w:t>
      </w:r>
      <w:r w:rsidRPr="00C4681B">
        <w:rPr>
          <w:i/>
          <w:noProof/>
        </w:rPr>
        <w:t xml:space="preserve"> </w:t>
      </w:r>
      <w:r w:rsidRPr="00C4681B">
        <w:rPr>
          <w:noProof/>
        </w:rPr>
        <w:t>1368–1385.</w:t>
      </w:r>
      <w:r w:rsidRPr="00C4681B">
        <w:rPr>
          <w:i/>
          <w:noProof/>
        </w:rPr>
        <w:t xml:space="preserve"> </w:t>
      </w:r>
      <w:r w:rsidRPr="00C4681B">
        <w:rPr>
          <w:noProof/>
        </w:rPr>
        <w:t>https://doi.org/10.1080/02626667.2018.1511054.</w:t>
      </w:r>
    </w:p>
    <w:p w14:paraId="6000F329" w14:textId="77777777" w:rsidR="0022692B" w:rsidRPr="00C4681B" w:rsidRDefault="0022692B" w:rsidP="0022692B">
      <w:pPr>
        <w:pStyle w:val="MDPI71References"/>
        <w:numPr>
          <w:ilvl w:val="0"/>
          <w:numId w:val="15"/>
        </w:numPr>
        <w:rPr>
          <w:noProof/>
        </w:rPr>
      </w:pPr>
      <w:r w:rsidRPr="00C4681B">
        <w:rPr>
          <w:noProof/>
        </w:rPr>
        <w:lastRenderedPageBreak/>
        <w:t>Barbieri,</w:t>
      </w:r>
      <w:r w:rsidRPr="00C4681B">
        <w:rPr>
          <w:i/>
          <w:noProof/>
        </w:rPr>
        <w:t xml:space="preserve"> </w:t>
      </w:r>
      <w:r w:rsidRPr="00C4681B">
        <w:rPr>
          <w:noProof/>
        </w:rPr>
        <w:t>M.;</w:t>
      </w:r>
      <w:r w:rsidRPr="00C4681B">
        <w:rPr>
          <w:i/>
          <w:noProof/>
        </w:rPr>
        <w:t xml:space="preserve"> </w:t>
      </w:r>
      <w:r w:rsidRPr="00C4681B">
        <w:rPr>
          <w:noProof/>
        </w:rPr>
        <w:t>Barberio,</w:t>
      </w:r>
      <w:r w:rsidRPr="00C4681B">
        <w:rPr>
          <w:i/>
          <w:noProof/>
        </w:rPr>
        <w:t xml:space="preserve"> </w:t>
      </w:r>
      <w:r w:rsidRPr="00C4681B">
        <w:rPr>
          <w:noProof/>
        </w:rPr>
        <w:t>M.D.;</w:t>
      </w:r>
      <w:r w:rsidRPr="00C4681B">
        <w:rPr>
          <w:i/>
          <w:noProof/>
        </w:rPr>
        <w:t xml:space="preserve"> </w:t>
      </w:r>
      <w:r w:rsidRPr="00C4681B">
        <w:rPr>
          <w:noProof/>
        </w:rPr>
        <w:t>Banzato,</w:t>
      </w:r>
      <w:r w:rsidRPr="00C4681B">
        <w:rPr>
          <w:i/>
          <w:noProof/>
        </w:rPr>
        <w:t xml:space="preserve"> </w:t>
      </w:r>
      <w:r w:rsidRPr="00C4681B">
        <w:rPr>
          <w:noProof/>
        </w:rPr>
        <w:t>F.;</w:t>
      </w:r>
      <w:r w:rsidRPr="00C4681B">
        <w:rPr>
          <w:i/>
          <w:noProof/>
        </w:rPr>
        <w:t xml:space="preserve"> </w:t>
      </w:r>
      <w:r w:rsidRPr="00C4681B">
        <w:rPr>
          <w:noProof/>
        </w:rPr>
        <w:t>Billi,</w:t>
      </w:r>
      <w:r w:rsidRPr="00C4681B">
        <w:rPr>
          <w:i/>
          <w:noProof/>
        </w:rPr>
        <w:t xml:space="preserve"> </w:t>
      </w:r>
      <w:r w:rsidRPr="00C4681B">
        <w:rPr>
          <w:noProof/>
        </w:rPr>
        <w:t>A.;</w:t>
      </w:r>
      <w:r w:rsidRPr="00C4681B">
        <w:rPr>
          <w:i/>
          <w:noProof/>
        </w:rPr>
        <w:t xml:space="preserve"> </w:t>
      </w:r>
      <w:r w:rsidRPr="00C4681B">
        <w:rPr>
          <w:noProof/>
        </w:rPr>
        <w:t>Boschetti,</w:t>
      </w:r>
      <w:r w:rsidRPr="00C4681B">
        <w:rPr>
          <w:i/>
          <w:noProof/>
        </w:rPr>
        <w:t xml:space="preserve"> </w:t>
      </w:r>
      <w:r w:rsidRPr="00C4681B">
        <w:rPr>
          <w:noProof/>
        </w:rPr>
        <w:t>T.;</w:t>
      </w:r>
      <w:r w:rsidRPr="00C4681B">
        <w:rPr>
          <w:i/>
          <w:noProof/>
        </w:rPr>
        <w:t xml:space="preserve"> </w:t>
      </w:r>
      <w:r w:rsidRPr="00C4681B">
        <w:rPr>
          <w:noProof/>
        </w:rPr>
        <w:t>Franchini,</w:t>
      </w:r>
      <w:r w:rsidRPr="00C4681B">
        <w:rPr>
          <w:i/>
          <w:noProof/>
        </w:rPr>
        <w:t xml:space="preserve"> </w:t>
      </w:r>
      <w:r w:rsidRPr="00C4681B">
        <w:rPr>
          <w:noProof/>
        </w:rPr>
        <w:t>S.;</w:t>
      </w:r>
      <w:r w:rsidRPr="00C4681B">
        <w:rPr>
          <w:i/>
          <w:noProof/>
        </w:rPr>
        <w:t xml:space="preserve"> </w:t>
      </w:r>
      <w:r w:rsidRPr="00C4681B">
        <w:rPr>
          <w:noProof/>
        </w:rPr>
        <w:t>Gori,</w:t>
      </w:r>
      <w:r w:rsidRPr="00C4681B">
        <w:rPr>
          <w:i/>
          <w:noProof/>
        </w:rPr>
        <w:t xml:space="preserve"> </w:t>
      </w:r>
      <w:r w:rsidRPr="00C4681B">
        <w:rPr>
          <w:noProof/>
        </w:rPr>
        <w:t>F.;</w:t>
      </w:r>
      <w:r w:rsidRPr="00C4681B">
        <w:rPr>
          <w:i/>
          <w:noProof/>
        </w:rPr>
        <w:t xml:space="preserve"> </w:t>
      </w:r>
      <w:r w:rsidRPr="00C4681B">
        <w:rPr>
          <w:noProof/>
        </w:rPr>
        <w:t>Petitta,</w:t>
      </w:r>
      <w:r w:rsidRPr="00C4681B">
        <w:rPr>
          <w:i/>
          <w:noProof/>
        </w:rPr>
        <w:t xml:space="preserve"> </w:t>
      </w:r>
      <w:r w:rsidRPr="00C4681B">
        <w:rPr>
          <w:noProof/>
        </w:rPr>
        <w:t>M.</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and</w:t>
      </w:r>
      <w:r w:rsidRPr="00C4681B">
        <w:rPr>
          <w:i/>
          <w:noProof/>
        </w:rPr>
        <w:t xml:space="preserve"> </w:t>
      </w:r>
      <w:r w:rsidRPr="00C4681B">
        <w:rPr>
          <w:noProof/>
        </w:rPr>
        <w:t>its</w:t>
      </w:r>
      <w:r w:rsidRPr="00C4681B">
        <w:rPr>
          <w:i/>
          <w:noProof/>
        </w:rPr>
        <w:t xml:space="preserve"> </w:t>
      </w:r>
      <w:r w:rsidRPr="00C4681B">
        <w:rPr>
          <w:noProof/>
        </w:rPr>
        <w:t>effect</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quality.</w:t>
      </w:r>
      <w:r w:rsidRPr="00C4681B">
        <w:rPr>
          <w:i/>
          <w:noProof/>
        </w:rPr>
        <w:t xml:space="preserve"> Env. Geochem Health </w:t>
      </w:r>
      <w:r w:rsidRPr="00C4681B">
        <w:rPr>
          <w:b/>
          <w:noProof/>
        </w:rPr>
        <w:t>2023</w:t>
      </w:r>
      <w:r w:rsidRPr="00C4681B">
        <w:rPr>
          <w:noProof/>
        </w:rPr>
        <w:t>,</w:t>
      </w:r>
      <w:r w:rsidRPr="00C4681B">
        <w:rPr>
          <w:i/>
          <w:noProof/>
        </w:rPr>
        <w:t xml:space="preserve"> 45</w:t>
      </w:r>
      <w:r w:rsidRPr="00C4681B">
        <w:rPr>
          <w:noProof/>
        </w:rPr>
        <w:t>,</w:t>
      </w:r>
      <w:r w:rsidRPr="00C4681B">
        <w:rPr>
          <w:i/>
          <w:noProof/>
        </w:rPr>
        <w:t xml:space="preserve"> </w:t>
      </w:r>
      <w:r w:rsidRPr="00C4681B">
        <w:rPr>
          <w:noProof/>
        </w:rPr>
        <w:t>1133–1144.</w:t>
      </w:r>
      <w:r w:rsidRPr="00C4681B">
        <w:rPr>
          <w:i/>
          <w:noProof/>
        </w:rPr>
        <w:t xml:space="preserve"> </w:t>
      </w:r>
      <w:r w:rsidRPr="00C4681B">
        <w:rPr>
          <w:noProof/>
        </w:rPr>
        <w:t>https://doi.org/10.1007/s10653-021-01140-5.</w:t>
      </w:r>
    </w:p>
    <w:p w14:paraId="1F7D6030" w14:textId="77777777" w:rsidR="0022692B" w:rsidRPr="00C4681B" w:rsidRDefault="0022692B" w:rsidP="0022692B">
      <w:pPr>
        <w:pStyle w:val="MDPI71References"/>
        <w:numPr>
          <w:ilvl w:val="0"/>
          <w:numId w:val="15"/>
        </w:numPr>
        <w:rPr>
          <w:noProof/>
        </w:rPr>
      </w:pPr>
      <w:r w:rsidRPr="00C4681B">
        <w:rPr>
          <w:noProof/>
        </w:rPr>
        <w:t>Epting,</w:t>
      </w:r>
      <w:r w:rsidRPr="00C4681B">
        <w:rPr>
          <w:i/>
          <w:noProof/>
        </w:rPr>
        <w:t xml:space="preserve"> </w:t>
      </w:r>
      <w:r w:rsidRPr="00C4681B">
        <w:rPr>
          <w:noProof/>
        </w:rPr>
        <w:t>J.;</w:t>
      </w:r>
      <w:r w:rsidRPr="00C4681B">
        <w:rPr>
          <w:i/>
          <w:noProof/>
        </w:rPr>
        <w:t xml:space="preserve"> </w:t>
      </w:r>
      <w:r w:rsidRPr="00C4681B">
        <w:rPr>
          <w:noProof/>
        </w:rPr>
        <w:t>Michel,</w:t>
      </w:r>
      <w:r w:rsidRPr="00C4681B">
        <w:rPr>
          <w:i/>
          <w:noProof/>
        </w:rPr>
        <w:t xml:space="preserve"> </w:t>
      </w:r>
      <w:r w:rsidRPr="00C4681B">
        <w:rPr>
          <w:noProof/>
        </w:rPr>
        <w:t>A.;</w:t>
      </w:r>
      <w:r w:rsidRPr="00C4681B">
        <w:rPr>
          <w:i/>
          <w:noProof/>
        </w:rPr>
        <w:t xml:space="preserve"> </w:t>
      </w:r>
      <w:r w:rsidRPr="00C4681B">
        <w:rPr>
          <w:noProof/>
        </w:rPr>
        <w:t>Affolter,</w:t>
      </w:r>
      <w:r w:rsidRPr="00C4681B">
        <w:rPr>
          <w:i/>
          <w:noProof/>
        </w:rPr>
        <w:t xml:space="preserve"> </w:t>
      </w:r>
      <w:r w:rsidRPr="00C4681B">
        <w:rPr>
          <w:noProof/>
        </w:rPr>
        <w:t>A.;</w:t>
      </w:r>
      <w:r w:rsidRPr="00C4681B">
        <w:rPr>
          <w:i/>
          <w:noProof/>
        </w:rPr>
        <w:t xml:space="preserve"> </w:t>
      </w:r>
      <w:r w:rsidRPr="00C4681B">
        <w:rPr>
          <w:noProof/>
        </w:rPr>
        <w:t>Huggenberger,</w:t>
      </w:r>
      <w:r w:rsidRPr="00C4681B">
        <w:rPr>
          <w:i/>
          <w:noProof/>
        </w:rPr>
        <w:t xml:space="preserve"> </w:t>
      </w:r>
      <w:r w:rsidRPr="00C4681B">
        <w:rPr>
          <w:noProof/>
        </w:rPr>
        <w:t>P.</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effects</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and</w:t>
      </w:r>
      <w:r w:rsidRPr="00C4681B">
        <w:rPr>
          <w:i/>
          <w:noProof/>
        </w:rPr>
        <w:t xml:space="preserve"> </w:t>
      </w:r>
      <w:r w:rsidRPr="00C4681B">
        <w:rPr>
          <w:noProof/>
        </w:rPr>
        <w:t>temperatures</w:t>
      </w:r>
      <w:r w:rsidRPr="00C4681B">
        <w:rPr>
          <w:i/>
          <w:noProof/>
        </w:rPr>
        <w:t xml:space="preserve"> </w:t>
      </w:r>
      <w:r w:rsidRPr="00C4681B">
        <w:rPr>
          <w:noProof/>
        </w:rPr>
        <w:t>in</w:t>
      </w:r>
      <w:r w:rsidRPr="00C4681B">
        <w:rPr>
          <w:i/>
          <w:noProof/>
        </w:rPr>
        <w:t xml:space="preserve"> </w:t>
      </w:r>
      <w:r w:rsidRPr="00C4681B">
        <w:rPr>
          <w:noProof/>
        </w:rPr>
        <w:t>Swiss</w:t>
      </w:r>
      <w:r w:rsidRPr="00C4681B">
        <w:rPr>
          <w:i/>
          <w:noProof/>
        </w:rPr>
        <w:t xml:space="preserve"> </w:t>
      </w:r>
      <w:r w:rsidRPr="00C4681B">
        <w:rPr>
          <w:noProof/>
        </w:rPr>
        <w:t>alluvial</w:t>
      </w:r>
      <w:r w:rsidRPr="00C4681B">
        <w:rPr>
          <w:i/>
          <w:noProof/>
        </w:rPr>
        <w:t xml:space="preserve"> </w:t>
      </w:r>
      <w:r w:rsidRPr="00C4681B">
        <w:rPr>
          <w:noProof/>
        </w:rPr>
        <w:t>aquifers.</w:t>
      </w:r>
      <w:r w:rsidRPr="00C4681B">
        <w:rPr>
          <w:i/>
          <w:noProof/>
        </w:rPr>
        <w:t xml:space="preserve"> J. Hydrol. X </w:t>
      </w:r>
      <w:r w:rsidRPr="00C4681B">
        <w:rPr>
          <w:b/>
          <w:noProof/>
        </w:rPr>
        <w:t>2021</w:t>
      </w:r>
      <w:r w:rsidRPr="00C4681B">
        <w:rPr>
          <w:noProof/>
        </w:rPr>
        <w:t>,</w:t>
      </w:r>
      <w:r w:rsidRPr="00C4681B">
        <w:rPr>
          <w:i/>
          <w:noProof/>
        </w:rPr>
        <w:t xml:space="preserve"> 11</w:t>
      </w:r>
      <w:r w:rsidRPr="00C4681B">
        <w:rPr>
          <w:noProof/>
        </w:rPr>
        <w:t>, 100071.</w:t>
      </w:r>
      <w:r w:rsidRPr="00C4681B">
        <w:rPr>
          <w:i/>
          <w:noProof/>
        </w:rPr>
        <w:t xml:space="preserve"> </w:t>
      </w:r>
      <w:r w:rsidRPr="00C4681B">
        <w:rPr>
          <w:noProof/>
        </w:rPr>
        <w:t>https://doi.org/10.1016/j.hydroa.2020.100071.</w:t>
      </w:r>
    </w:p>
    <w:p w14:paraId="27DFC152" w14:textId="77777777" w:rsidR="0022692B" w:rsidRPr="00C4681B" w:rsidRDefault="0022692B" w:rsidP="0022692B">
      <w:pPr>
        <w:pStyle w:val="MDPI71References"/>
        <w:numPr>
          <w:ilvl w:val="0"/>
          <w:numId w:val="15"/>
        </w:numPr>
        <w:rPr>
          <w:noProof/>
        </w:rPr>
      </w:pPr>
      <w:r w:rsidRPr="00C4681B">
        <w:rPr>
          <w:noProof/>
        </w:rPr>
        <w:t>Sun,</w:t>
      </w:r>
      <w:r w:rsidRPr="00C4681B">
        <w:rPr>
          <w:i/>
          <w:noProof/>
        </w:rPr>
        <w:t xml:space="preserve"> </w:t>
      </w:r>
      <w:r w:rsidRPr="00C4681B">
        <w:rPr>
          <w:noProof/>
        </w:rPr>
        <w:t>Y.;</w:t>
      </w:r>
      <w:r w:rsidRPr="00C4681B">
        <w:rPr>
          <w:i/>
          <w:noProof/>
        </w:rPr>
        <w:t xml:space="preserve"> </w:t>
      </w:r>
      <w:r w:rsidRPr="00C4681B">
        <w:rPr>
          <w:noProof/>
        </w:rPr>
        <w:t>Zhang,</w:t>
      </w:r>
      <w:r w:rsidRPr="00C4681B">
        <w:rPr>
          <w:i/>
          <w:noProof/>
        </w:rPr>
        <w:t xml:space="preserve"> </w:t>
      </w:r>
      <w:r w:rsidRPr="00C4681B">
        <w:rPr>
          <w:noProof/>
        </w:rPr>
        <w:t>W.;</w:t>
      </w:r>
      <w:r w:rsidRPr="00C4681B">
        <w:rPr>
          <w:i/>
          <w:noProof/>
        </w:rPr>
        <w:t xml:space="preserve"> </w:t>
      </w:r>
      <w:r w:rsidRPr="00C4681B">
        <w:rPr>
          <w:noProof/>
        </w:rPr>
        <w:t>Peng,</w:t>
      </w:r>
      <w:r w:rsidRPr="00C4681B">
        <w:rPr>
          <w:i/>
          <w:noProof/>
        </w:rPr>
        <w:t xml:space="preserve"> </w:t>
      </w:r>
      <w:r w:rsidRPr="00C4681B">
        <w:rPr>
          <w:noProof/>
        </w:rPr>
        <w:t>H.;</w:t>
      </w:r>
      <w:r w:rsidRPr="00C4681B">
        <w:rPr>
          <w:i/>
          <w:noProof/>
        </w:rPr>
        <w:t xml:space="preserve"> </w:t>
      </w:r>
      <w:r w:rsidRPr="00C4681B">
        <w:rPr>
          <w:noProof/>
        </w:rPr>
        <w:t>Zhou,</w:t>
      </w:r>
      <w:r w:rsidRPr="00C4681B">
        <w:rPr>
          <w:i/>
          <w:noProof/>
        </w:rPr>
        <w:t xml:space="preserve"> </w:t>
      </w:r>
      <w:r w:rsidRPr="00C4681B">
        <w:rPr>
          <w:noProof/>
        </w:rPr>
        <w:t>F.;</w:t>
      </w:r>
      <w:r w:rsidRPr="00C4681B">
        <w:rPr>
          <w:i/>
          <w:noProof/>
        </w:rPr>
        <w:t xml:space="preserve"> </w:t>
      </w:r>
      <w:r w:rsidRPr="00C4681B">
        <w:rPr>
          <w:noProof/>
        </w:rPr>
        <w:t>Jiang,</w:t>
      </w:r>
      <w:r w:rsidRPr="00C4681B">
        <w:rPr>
          <w:i/>
          <w:noProof/>
        </w:rPr>
        <w:t xml:space="preserve"> </w:t>
      </w:r>
      <w:r w:rsidRPr="00C4681B">
        <w:rPr>
          <w:noProof/>
        </w:rPr>
        <w:t>A.;</w:t>
      </w:r>
      <w:r w:rsidRPr="00C4681B">
        <w:rPr>
          <w:i/>
          <w:noProof/>
        </w:rPr>
        <w:t xml:space="preserve"> </w:t>
      </w:r>
      <w:r w:rsidRPr="00C4681B">
        <w:rPr>
          <w:noProof/>
        </w:rPr>
        <w:t>Chen,</w:t>
      </w:r>
      <w:r w:rsidRPr="00C4681B">
        <w:rPr>
          <w:i/>
          <w:noProof/>
        </w:rPr>
        <w:t xml:space="preserve"> </w:t>
      </w:r>
      <w:r w:rsidRPr="00C4681B">
        <w:rPr>
          <w:noProof/>
        </w:rPr>
        <w:t>X.;</w:t>
      </w:r>
      <w:r w:rsidRPr="00C4681B">
        <w:rPr>
          <w:i/>
          <w:noProof/>
        </w:rPr>
        <w:t xml:space="preserve"> </w:t>
      </w:r>
      <w:r w:rsidRPr="00C4681B">
        <w:rPr>
          <w:noProof/>
        </w:rPr>
        <w:t>Wang,</w:t>
      </w:r>
      <w:r w:rsidRPr="00C4681B">
        <w:rPr>
          <w:i/>
          <w:noProof/>
        </w:rPr>
        <w:t xml:space="preserve"> </w:t>
      </w:r>
      <w:r w:rsidRPr="00C4681B">
        <w:rPr>
          <w:noProof/>
        </w:rPr>
        <w:t>H.</w:t>
      </w:r>
      <w:r w:rsidRPr="00C4681B">
        <w:rPr>
          <w:i/>
          <w:noProof/>
        </w:rPr>
        <w:t xml:space="preserve"> </w:t>
      </w:r>
      <w:r w:rsidRPr="00C4681B">
        <w:rPr>
          <w:noProof/>
        </w:rPr>
        <w:t>The</w:t>
      </w:r>
      <w:r w:rsidRPr="00C4681B">
        <w:rPr>
          <w:i/>
          <w:noProof/>
        </w:rPr>
        <w:t xml:space="preserve"> </w:t>
      </w:r>
      <w:r w:rsidRPr="00C4681B">
        <w:rPr>
          <w:noProof/>
        </w:rPr>
        <w:t>Impacts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the</w:t>
      </w:r>
      <w:r w:rsidRPr="00C4681B">
        <w:rPr>
          <w:i/>
          <w:noProof/>
        </w:rPr>
        <w:t xml:space="preserve"> </w:t>
      </w:r>
      <w:r w:rsidRPr="00C4681B">
        <w:rPr>
          <w:noProof/>
        </w:rPr>
        <w:t>Hydrological</w:t>
      </w:r>
      <w:r w:rsidRPr="00C4681B">
        <w:rPr>
          <w:i/>
          <w:noProof/>
        </w:rPr>
        <w:t xml:space="preserve"> </w:t>
      </w:r>
      <w:r w:rsidRPr="00C4681B">
        <w:rPr>
          <w:noProof/>
        </w:rPr>
        <w:t>Process</w:t>
      </w:r>
      <w:r w:rsidRPr="00C4681B">
        <w:rPr>
          <w:i/>
          <w:noProof/>
        </w:rPr>
        <w:t xml:space="preserve"> </w:t>
      </w:r>
      <w:r w:rsidRPr="00C4681B">
        <w:rPr>
          <w:noProof/>
        </w:rPr>
        <w:t>and</w:t>
      </w:r>
      <w:r w:rsidRPr="00C4681B">
        <w:rPr>
          <w:i/>
          <w:noProof/>
        </w:rPr>
        <w:t xml:space="preserve"> </w:t>
      </w:r>
      <w:r w:rsidRPr="00C4681B">
        <w:rPr>
          <w:noProof/>
        </w:rPr>
        <w:t>Water</w:t>
      </w:r>
      <w:r w:rsidRPr="00C4681B">
        <w:rPr>
          <w:i/>
          <w:noProof/>
        </w:rPr>
        <w:t xml:space="preserve"> </w:t>
      </w:r>
      <w:r w:rsidRPr="00C4681B">
        <w:rPr>
          <w:noProof/>
        </w:rPr>
        <w:t>Quality</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Three</w:t>
      </w:r>
      <w:r w:rsidRPr="00C4681B">
        <w:rPr>
          <w:i/>
          <w:noProof/>
        </w:rPr>
        <w:t xml:space="preserve"> </w:t>
      </w:r>
      <w:r w:rsidRPr="00C4681B">
        <w:rPr>
          <w:noProof/>
        </w:rPr>
        <w:t>Gorges</w:t>
      </w:r>
      <w:r w:rsidRPr="00C4681B">
        <w:rPr>
          <w:i/>
          <w:noProof/>
        </w:rPr>
        <w:t xml:space="preserve"> </w:t>
      </w:r>
      <w:r w:rsidRPr="00C4681B">
        <w:rPr>
          <w:noProof/>
        </w:rPr>
        <w:t>Reservoir</w:t>
      </w:r>
      <w:r w:rsidRPr="00C4681B">
        <w:rPr>
          <w:i/>
          <w:noProof/>
        </w:rPr>
        <w:t xml:space="preserve"> </w:t>
      </w:r>
      <w:r w:rsidRPr="00C4681B">
        <w:rPr>
          <w:noProof/>
        </w:rPr>
        <w:t>Area,</w:t>
      </w:r>
      <w:r w:rsidRPr="00C4681B">
        <w:rPr>
          <w:i/>
          <w:noProof/>
        </w:rPr>
        <w:t xml:space="preserve"> </w:t>
      </w:r>
      <w:r w:rsidRPr="00C4681B">
        <w:rPr>
          <w:noProof/>
        </w:rPr>
        <w:t>China.</w:t>
      </w:r>
      <w:r w:rsidRPr="00C4681B">
        <w:rPr>
          <w:i/>
          <w:noProof/>
        </w:rPr>
        <w:t xml:space="preserve"> Water </w:t>
      </w:r>
      <w:r w:rsidRPr="00C4681B">
        <w:rPr>
          <w:b/>
          <w:noProof/>
        </w:rPr>
        <w:t>2023</w:t>
      </w:r>
      <w:r w:rsidRPr="00C4681B">
        <w:rPr>
          <w:noProof/>
        </w:rPr>
        <w:t>,</w:t>
      </w:r>
      <w:r w:rsidRPr="00C4681B">
        <w:rPr>
          <w:i/>
          <w:noProof/>
        </w:rPr>
        <w:t xml:space="preserve"> 15</w:t>
      </w:r>
      <w:r w:rsidRPr="00C4681B">
        <w:rPr>
          <w:noProof/>
        </w:rPr>
        <w:t>, 1542.</w:t>
      </w:r>
      <w:r w:rsidRPr="00C4681B">
        <w:rPr>
          <w:i/>
          <w:noProof/>
        </w:rPr>
        <w:t xml:space="preserve"> </w:t>
      </w:r>
      <w:r w:rsidRPr="00C4681B">
        <w:rPr>
          <w:noProof/>
        </w:rPr>
        <w:t>https://doi.org/10.3390/w1508</w:t>
      </w:r>
      <w:bookmarkStart w:id="1" w:name="_Hlk159580771"/>
      <w:r w:rsidRPr="00C4681B">
        <w:rPr>
          <w:noProof/>
        </w:rPr>
        <w:t>1542</w:t>
      </w:r>
      <w:bookmarkEnd w:id="1"/>
      <w:r w:rsidRPr="00C4681B">
        <w:rPr>
          <w:noProof/>
        </w:rPr>
        <w:t>.</w:t>
      </w:r>
    </w:p>
    <w:p w14:paraId="4E081CE3" w14:textId="77777777" w:rsidR="0022692B" w:rsidRPr="00C4681B" w:rsidRDefault="0022692B" w:rsidP="0022692B">
      <w:pPr>
        <w:pStyle w:val="MDPI71References"/>
        <w:numPr>
          <w:ilvl w:val="0"/>
          <w:numId w:val="15"/>
        </w:numPr>
        <w:rPr>
          <w:noProof/>
        </w:rPr>
      </w:pPr>
      <w:r w:rsidRPr="00C4681B">
        <w:rPr>
          <w:noProof/>
        </w:rPr>
        <w:t>Nyenje,</w:t>
      </w:r>
      <w:r w:rsidRPr="00C4681B">
        <w:rPr>
          <w:i/>
          <w:noProof/>
        </w:rPr>
        <w:t xml:space="preserve"> </w:t>
      </w:r>
      <w:r w:rsidRPr="00C4681B">
        <w:rPr>
          <w:noProof/>
        </w:rPr>
        <w:t>P.M.;</w:t>
      </w:r>
      <w:r w:rsidRPr="00C4681B">
        <w:rPr>
          <w:i/>
          <w:noProof/>
        </w:rPr>
        <w:t xml:space="preserve"> </w:t>
      </w:r>
      <w:r w:rsidRPr="00C4681B">
        <w:rPr>
          <w:noProof/>
        </w:rPr>
        <w:t>Batelaan,</w:t>
      </w:r>
      <w:r w:rsidRPr="00C4681B">
        <w:rPr>
          <w:i/>
          <w:noProof/>
        </w:rPr>
        <w:t xml:space="preserve"> </w:t>
      </w:r>
      <w:r w:rsidRPr="00C4681B">
        <w:rPr>
          <w:noProof/>
        </w:rPr>
        <w:t>O.</w:t>
      </w:r>
      <w:r w:rsidRPr="00C4681B">
        <w:rPr>
          <w:i/>
          <w:noProof/>
        </w:rPr>
        <w:t xml:space="preserve"> </w:t>
      </w:r>
      <w:r w:rsidRPr="00C4681B">
        <w:rPr>
          <w:noProof/>
        </w:rPr>
        <w:t>Estimating</w:t>
      </w:r>
      <w:r w:rsidRPr="00C4681B">
        <w:rPr>
          <w:i/>
          <w:noProof/>
        </w:rPr>
        <w:t xml:space="preserve"> </w:t>
      </w:r>
      <w:r w:rsidRPr="00C4681B">
        <w:rPr>
          <w:noProof/>
        </w:rPr>
        <w:t>the</w:t>
      </w:r>
      <w:r w:rsidRPr="00C4681B">
        <w:rPr>
          <w:i/>
          <w:noProof/>
        </w:rPr>
        <w:t xml:space="preserve"> </w:t>
      </w:r>
      <w:r w:rsidRPr="00C4681B">
        <w:rPr>
          <w:noProof/>
        </w:rPr>
        <w:t>effects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and</w:t>
      </w:r>
      <w:r w:rsidRPr="00C4681B">
        <w:rPr>
          <w:i/>
          <w:noProof/>
        </w:rPr>
        <w:t xml:space="preserve"> </w:t>
      </w:r>
      <w:r w:rsidRPr="00C4681B">
        <w:rPr>
          <w:noProof/>
        </w:rPr>
        <w:t>baseflow</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upper</w:t>
      </w:r>
      <w:r w:rsidRPr="00C4681B">
        <w:rPr>
          <w:i/>
          <w:noProof/>
        </w:rPr>
        <w:t xml:space="preserve"> </w:t>
      </w:r>
      <w:r w:rsidRPr="00C4681B">
        <w:rPr>
          <w:noProof/>
        </w:rPr>
        <w:t>Ssezibwa</w:t>
      </w:r>
      <w:r w:rsidRPr="00C4681B">
        <w:rPr>
          <w:i/>
          <w:noProof/>
        </w:rPr>
        <w:t xml:space="preserve"> </w:t>
      </w:r>
      <w:r w:rsidRPr="00C4681B">
        <w:rPr>
          <w:noProof/>
        </w:rPr>
        <w:t>catchment,</w:t>
      </w:r>
      <w:r w:rsidRPr="00C4681B">
        <w:rPr>
          <w:i/>
          <w:noProof/>
        </w:rPr>
        <w:t xml:space="preserve"> </w:t>
      </w:r>
      <w:r w:rsidRPr="00C4681B">
        <w:rPr>
          <w:noProof/>
        </w:rPr>
        <w:t>Uganda.</w:t>
      </w:r>
      <w:r w:rsidRPr="00C4681B">
        <w:rPr>
          <w:i/>
          <w:noProof/>
        </w:rPr>
        <w:t xml:space="preserve"> Hydrol. Sci. J. </w:t>
      </w:r>
      <w:r w:rsidRPr="00C4681B">
        <w:rPr>
          <w:b/>
          <w:noProof/>
        </w:rPr>
        <w:t>2009</w:t>
      </w:r>
      <w:r w:rsidRPr="00C4681B">
        <w:rPr>
          <w:noProof/>
        </w:rPr>
        <w:t>,</w:t>
      </w:r>
      <w:r w:rsidRPr="00C4681B">
        <w:rPr>
          <w:i/>
          <w:noProof/>
        </w:rPr>
        <w:t xml:space="preserve"> 54</w:t>
      </w:r>
      <w:r w:rsidRPr="00C4681B">
        <w:rPr>
          <w:noProof/>
        </w:rPr>
        <w:t>,</w:t>
      </w:r>
      <w:r w:rsidRPr="00C4681B">
        <w:rPr>
          <w:i/>
          <w:noProof/>
        </w:rPr>
        <w:t xml:space="preserve"> </w:t>
      </w:r>
      <w:r w:rsidRPr="00C4681B">
        <w:rPr>
          <w:noProof/>
        </w:rPr>
        <w:t>713–726.</w:t>
      </w:r>
      <w:r w:rsidRPr="00C4681B">
        <w:rPr>
          <w:i/>
          <w:noProof/>
        </w:rPr>
        <w:t xml:space="preserve"> </w:t>
      </w:r>
      <w:r w:rsidRPr="00C4681B">
        <w:rPr>
          <w:noProof/>
        </w:rPr>
        <w:t>https://doi.org/10.1623/hysj.54.4.713.</w:t>
      </w:r>
    </w:p>
    <w:p w14:paraId="28490FDA" w14:textId="77777777" w:rsidR="0022692B" w:rsidRPr="00C4681B" w:rsidRDefault="0022692B" w:rsidP="0022692B">
      <w:pPr>
        <w:pStyle w:val="MDPI71References"/>
        <w:numPr>
          <w:ilvl w:val="0"/>
          <w:numId w:val="15"/>
        </w:numPr>
        <w:rPr>
          <w:noProof/>
        </w:rPr>
      </w:pPr>
      <w:r w:rsidRPr="00C4681B">
        <w:rPr>
          <w:noProof/>
        </w:rPr>
        <w:t>Ascott,</w:t>
      </w:r>
      <w:r w:rsidRPr="00C4681B">
        <w:rPr>
          <w:i/>
          <w:noProof/>
        </w:rPr>
        <w:t xml:space="preserve"> </w:t>
      </w:r>
      <w:r w:rsidRPr="00C4681B">
        <w:rPr>
          <w:noProof/>
        </w:rPr>
        <w:t>M.J.;</w:t>
      </w:r>
      <w:r w:rsidRPr="00C4681B">
        <w:rPr>
          <w:i/>
          <w:noProof/>
        </w:rPr>
        <w:t xml:space="preserve"> </w:t>
      </w:r>
      <w:r w:rsidRPr="00C4681B">
        <w:rPr>
          <w:noProof/>
        </w:rPr>
        <w:t>Macdonald,</w:t>
      </w:r>
      <w:r w:rsidRPr="00C4681B">
        <w:rPr>
          <w:i/>
          <w:noProof/>
        </w:rPr>
        <w:t xml:space="preserve"> </w:t>
      </w:r>
      <w:r w:rsidRPr="00C4681B">
        <w:rPr>
          <w:noProof/>
        </w:rPr>
        <w:t>D.M.J.;</w:t>
      </w:r>
      <w:r w:rsidRPr="00C4681B">
        <w:rPr>
          <w:i/>
          <w:noProof/>
        </w:rPr>
        <w:t xml:space="preserve"> </w:t>
      </w:r>
      <w:r w:rsidRPr="00C4681B">
        <w:rPr>
          <w:noProof/>
        </w:rPr>
        <w:t>Sandwidi,</w:t>
      </w:r>
      <w:r w:rsidRPr="00C4681B">
        <w:rPr>
          <w:i/>
          <w:noProof/>
        </w:rPr>
        <w:t xml:space="preserve"> </w:t>
      </w:r>
      <w:r w:rsidRPr="00C4681B">
        <w:rPr>
          <w:noProof/>
        </w:rPr>
        <w:t>W.J.P.;</w:t>
      </w:r>
      <w:r w:rsidRPr="00C4681B">
        <w:rPr>
          <w:i/>
          <w:noProof/>
        </w:rPr>
        <w:t xml:space="preserve"> </w:t>
      </w:r>
      <w:r w:rsidRPr="00C4681B">
        <w:rPr>
          <w:noProof/>
        </w:rPr>
        <w:t>Black,</w:t>
      </w:r>
      <w:r w:rsidRPr="00C4681B">
        <w:rPr>
          <w:i/>
          <w:noProof/>
        </w:rPr>
        <w:t xml:space="preserve"> </w:t>
      </w:r>
      <w:r w:rsidRPr="00C4681B">
        <w:rPr>
          <w:noProof/>
        </w:rPr>
        <w:t>E.;</w:t>
      </w:r>
      <w:r w:rsidRPr="00C4681B">
        <w:rPr>
          <w:i/>
          <w:noProof/>
        </w:rPr>
        <w:t xml:space="preserve"> </w:t>
      </w:r>
      <w:r w:rsidRPr="00C4681B">
        <w:rPr>
          <w:noProof/>
        </w:rPr>
        <w:t>Verhoef,</w:t>
      </w:r>
      <w:r w:rsidRPr="00C4681B">
        <w:rPr>
          <w:i/>
          <w:noProof/>
        </w:rPr>
        <w:t xml:space="preserve"> </w:t>
      </w:r>
      <w:r w:rsidRPr="00C4681B">
        <w:rPr>
          <w:noProof/>
        </w:rPr>
        <w:t>A.;</w:t>
      </w:r>
      <w:r w:rsidRPr="00C4681B">
        <w:rPr>
          <w:i/>
          <w:noProof/>
        </w:rPr>
        <w:t xml:space="preserve"> </w:t>
      </w:r>
      <w:r w:rsidRPr="00C4681B">
        <w:rPr>
          <w:noProof/>
        </w:rPr>
        <w:t>Zongo,</w:t>
      </w:r>
      <w:r w:rsidRPr="00C4681B">
        <w:rPr>
          <w:i/>
          <w:noProof/>
        </w:rPr>
        <w:t xml:space="preserve"> </w:t>
      </w:r>
      <w:r w:rsidRPr="00C4681B">
        <w:rPr>
          <w:noProof/>
        </w:rPr>
        <w:t>G.;</w:t>
      </w:r>
      <w:r w:rsidRPr="00C4681B">
        <w:rPr>
          <w:i/>
          <w:noProof/>
        </w:rPr>
        <w:t xml:space="preserve"> </w:t>
      </w:r>
      <w:r w:rsidRPr="00C4681B">
        <w:rPr>
          <w:noProof/>
        </w:rPr>
        <w:t>Tirogo,</w:t>
      </w:r>
      <w:r w:rsidRPr="00C4681B">
        <w:rPr>
          <w:i/>
          <w:noProof/>
        </w:rPr>
        <w:t xml:space="preserve"> </w:t>
      </w:r>
      <w:r w:rsidRPr="00C4681B">
        <w:rPr>
          <w:noProof/>
        </w:rPr>
        <w:t>J.;</w:t>
      </w:r>
      <w:r w:rsidRPr="00C4681B">
        <w:rPr>
          <w:i/>
          <w:noProof/>
        </w:rPr>
        <w:t xml:space="preserve"> </w:t>
      </w:r>
      <w:r w:rsidRPr="00C4681B">
        <w:rPr>
          <w:noProof/>
        </w:rPr>
        <w:t>Cook,</w:t>
      </w:r>
      <w:r w:rsidRPr="00C4681B">
        <w:rPr>
          <w:i/>
          <w:noProof/>
        </w:rPr>
        <w:t xml:space="preserve"> </w:t>
      </w:r>
      <w:r w:rsidRPr="00C4681B">
        <w:rPr>
          <w:noProof/>
        </w:rPr>
        <w:t>P.</w:t>
      </w:r>
      <w:r w:rsidRPr="00C4681B">
        <w:rPr>
          <w:i/>
          <w:noProof/>
        </w:rPr>
        <w:t xml:space="preserve"> </w:t>
      </w:r>
      <w:r w:rsidRPr="00C4681B">
        <w:rPr>
          <w:noProof/>
        </w:rPr>
        <w:t>Time</w:t>
      </w:r>
      <w:r w:rsidRPr="00C4681B">
        <w:rPr>
          <w:i/>
          <w:noProof/>
        </w:rPr>
        <w:t xml:space="preserve"> </w:t>
      </w:r>
      <w:r w:rsidRPr="00C4681B">
        <w:rPr>
          <w:noProof/>
        </w:rPr>
        <w:t>of</w:t>
      </w:r>
      <w:r w:rsidRPr="00C4681B">
        <w:rPr>
          <w:i/>
          <w:noProof/>
        </w:rPr>
        <w:t xml:space="preserve"> </w:t>
      </w:r>
      <w:r w:rsidRPr="00C4681B">
        <w:rPr>
          <w:noProof/>
        </w:rPr>
        <w:t>emergence</w:t>
      </w:r>
      <w:r w:rsidRPr="00C4681B">
        <w:rPr>
          <w:i/>
          <w:noProof/>
        </w:rPr>
        <w:t xml:space="preserve"> </w:t>
      </w:r>
      <w:r w:rsidRPr="00C4681B">
        <w:rPr>
          <w:noProof/>
        </w:rPr>
        <w:t>of</w:t>
      </w:r>
      <w:r w:rsidRPr="00C4681B">
        <w:rPr>
          <w:i/>
          <w:noProof/>
        </w:rPr>
        <w:t xml:space="preserve"> </w:t>
      </w:r>
      <w:r w:rsidRPr="00C4681B">
        <w:rPr>
          <w:noProof/>
        </w:rPr>
        <w:t>impacts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levels</w:t>
      </w:r>
      <w:r w:rsidRPr="00C4681B">
        <w:rPr>
          <w:i/>
          <w:noProof/>
        </w:rPr>
        <w:t xml:space="preserve"> </w:t>
      </w:r>
      <w:r w:rsidRPr="00C4681B">
        <w:rPr>
          <w:noProof/>
        </w:rPr>
        <w:t>in</w:t>
      </w:r>
      <w:r w:rsidRPr="00C4681B">
        <w:rPr>
          <w:i/>
          <w:noProof/>
        </w:rPr>
        <w:t xml:space="preserve"> </w:t>
      </w:r>
      <w:r w:rsidRPr="00C4681B">
        <w:rPr>
          <w:noProof/>
        </w:rPr>
        <w:t>sub-Saharan</w:t>
      </w:r>
      <w:r w:rsidRPr="00C4681B">
        <w:rPr>
          <w:i/>
          <w:noProof/>
        </w:rPr>
        <w:t xml:space="preserve"> </w:t>
      </w:r>
      <w:r w:rsidRPr="00C4681B">
        <w:rPr>
          <w:noProof/>
        </w:rPr>
        <w:t>Africa.</w:t>
      </w:r>
      <w:r w:rsidRPr="00C4681B">
        <w:rPr>
          <w:i/>
          <w:noProof/>
        </w:rPr>
        <w:t xml:space="preserve"> J. Hydrol. </w:t>
      </w:r>
      <w:r w:rsidRPr="00C4681B">
        <w:rPr>
          <w:b/>
          <w:noProof/>
        </w:rPr>
        <w:t>2022</w:t>
      </w:r>
      <w:r w:rsidRPr="00C4681B">
        <w:rPr>
          <w:noProof/>
        </w:rPr>
        <w:t>,</w:t>
      </w:r>
      <w:r w:rsidRPr="00C4681B">
        <w:rPr>
          <w:i/>
          <w:noProof/>
        </w:rPr>
        <w:t xml:space="preserve"> 612</w:t>
      </w:r>
      <w:r w:rsidRPr="00C4681B">
        <w:rPr>
          <w:noProof/>
        </w:rPr>
        <w:t>, 128107.</w:t>
      </w:r>
      <w:r w:rsidRPr="00C4681B">
        <w:rPr>
          <w:i/>
          <w:noProof/>
        </w:rPr>
        <w:t xml:space="preserve"> </w:t>
      </w:r>
      <w:r w:rsidRPr="00C4681B">
        <w:rPr>
          <w:noProof/>
        </w:rPr>
        <w:t>https://doi.org/10.1016/j.jhydrol.2022.128107.</w:t>
      </w:r>
    </w:p>
    <w:p w14:paraId="15F1DA71" w14:textId="77777777" w:rsidR="0022692B" w:rsidRPr="00C4681B" w:rsidRDefault="0022692B" w:rsidP="0022692B">
      <w:pPr>
        <w:pStyle w:val="MDPI71References"/>
        <w:numPr>
          <w:ilvl w:val="0"/>
          <w:numId w:val="15"/>
        </w:numPr>
        <w:rPr>
          <w:noProof/>
        </w:rPr>
      </w:pPr>
      <w:r w:rsidRPr="00C4681B">
        <w:rPr>
          <w:noProof/>
        </w:rPr>
        <w:t>Mileham,</w:t>
      </w:r>
      <w:r w:rsidRPr="00C4681B">
        <w:rPr>
          <w:i/>
          <w:noProof/>
        </w:rPr>
        <w:t xml:space="preserve"> </w:t>
      </w:r>
      <w:r w:rsidRPr="00C4681B">
        <w:rPr>
          <w:noProof/>
        </w:rPr>
        <w:t>L.;</w:t>
      </w:r>
      <w:r w:rsidRPr="00C4681B">
        <w:rPr>
          <w:i/>
          <w:noProof/>
        </w:rPr>
        <w:t xml:space="preserve"> </w:t>
      </w:r>
      <w:r w:rsidRPr="00C4681B">
        <w:rPr>
          <w:noProof/>
        </w:rPr>
        <w:t>Taylor,</w:t>
      </w:r>
      <w:r w:rsidRPr="00C4681B">
        <w:rPr>
          <w:i/>
          <w:noProof/>
        </w:rPr>
        <w:t xml:space="preserve"> </w:t>
      </w:r>
      <w:r w:rsidRPr="00C4681B">
        <w:rPr>
          <w:noProof/>
        </w:rPr>
        <w:t>R.G.;</w:t>
      </w:r>
      <w:r w:rsidRPr="00C4681B">
        <w:rPr>
          <w:i/>
          <w:noProof/>
        </w:rPr>
        <w:t xml:space="preserve"> </w:t>
      </w:r>
      <w:r w:rsidRPr="00C4681B">
        <w:rPr>
          <w:noProof/>
        </w:rPr>
        <w:t>Todd,</w:t>
      </w:r>
      <w:r w:rsidRPr="00C4681B">
        <w:rPr>
          <w:i/>
          <w:noProof/>
        </w:rPr>
        <w:t xml:space="preserve"> </w:t>
      </w:r>
      <w:r w:rsidRPr="00C4681B">
        <w:rPr>
          <w:noProof/>
        </w:rPr>
        <w:t>M.;</w:t>
      </w:r>
      <w:r w:rsidRPr="00C4681B">
        <w:rPr>
          <w:i/>
          <w:noProof/>
        </w:rPr>
        <w:t xml:space="preserve"> </w:t>
      </w:r>
      <w:r w:rsidRPr="00C4681B">
        <w:rPr>
          <w:noProof/>
        </w:rPr>
        <w:t>Tindimugaya,</w:t>
      </w:r>
      <w:r w:rsidRPr="00C4681B">
        <w:rPr>
          <w:i/>
          <w:noProof/>
        </w:rPr>
        <w:t xml:space="preserve"> </w:t>
      </w:r>
      <w:r w:rsidRPr="00C4681B">
        <w:rPr>
          <w:noProof/>
        </w:rPr>
        <w:t>C.;</w:t>
      </w:r>
      <w:r w:rsidRPr="00C4681B">
        <w:rPr>
          <w:i/>
          <w:noProof/>
        </w:rPr>
        <w:t xml:space="preserve"> </w:t>
      </w:r>
      <w:r w:rsidRPr="00C4681B">
        <w:rPr>
          <w:noProof/>
        </w:rPr>
        <w:t>Thompson,</w:t>
      </w:r>
      <w:r w:rsidRPr="00C4681B">
        <w:rPr>
          <w:i/>
          <w:noProof/>
        </w:rPr>
        <w:t xml:space="preserve"> </w:t>
      </w:r>
      <w:r w:rsidRPr="00C4681B">
        <w:rPr>
          <w:noProof/>
        </w:rPr>
        <w:t>J.</w:t>
      </w:r>
      <w:r w:rsidRPr="00C4681B">
        <w:rPr>
          <w:i/>
          <w:noProof/>
        </w:rPr>
        <w:t xml:space="preserve"> </w:t>
      </w:r>
      <w:r w:rsidRPr="00C4681B">
        <w:rPr>
          <w:noProof/>
        </w:rPr>
        <w:t>The</w:t>
      </w:r>
      <w:r w:rsidRPr="00C4681B">
        <w:rPr>
          <w:i/>
          <w:noProof/>
        </w:rPr>
        <w:t xml:space="preserve"> </w:t>
      </w:r>
      <w:r w:rsidRPr="00C4681B">
        <w:rPr>
          <w:noProof/>
        </w:rPr>
        <w:t>impact</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and</w:t>
      </w:r>
      <w:r w:rsidRPr="00C4681B">
        <w:rPr>
          <w:i/>
          <w:noProof/>
        </w:rPr>
        <w:t xml:space="preserve"> </w:t>
      </w:r>
      <w:r w:rsidRPr="00C4681B">
        <w:rPr>
          <w:noProof/>
        </w:rPr>
        <w:t>runoff</w:t>
      </w:r>
      <w:r w:rsidRPr="00C4681B">
        <w:rPr>
          <w:i/>
          <w:noProof/>
        </w:rPr>
        <w:t xml:space="preserve"> </w:t>
      </w:r>
      <w:r w:rsidRPr="00C4681B">
        <w:rPr>
          <w:noProof/>
        </w:rPr>
        <w:t>in</w:t>
      </w:r>
      <w:r w:rsidRPr="00C4681B">
        <w:rPr>
          <w:i/>
          <w:noProof/>
        </w:rPr>
        <w:t xml:space="preserve"> </w:t>
      </w:r>
      <w:r w:rsidRPr="00C4681B">
        <w:rPr>
          <w:noProof/>
        </w:rPr>
        <w:t>a</w:t>
      </w:r>
      <w:r w:rsidRPr="00C4681B">
        <w:rPr>
          <w:i/>
          <w:noProof/>
        </w:rPr>
        <w:t xml:space="preserve"> </w:t>
      </w:r>
      <w:r w:rsidRPr="00C4681B">
        <w:rPr>
          <w:noProof/>
        </w:rPr>
        <w:t>humid,</w:t>
      </w:r>
      <w:r w:rsidRPr="00C4681B">
        <w:rPr>
          <w:i/>
          <w:noProof/>
        </w:rPr>
        <w:t xml:space="preserve"> </w:t>
      </w:r>
      <w:r w:rsidRPr="00C4681B">
        <w:rPr>
          <w:noProof/>
        </w:rPr>
        <w:t>equatorial</w:t>
      </w:r>
      <w:r w:rsidRPr="00C4681B">
        <w:rPr>
          <w:i/>
          <w:noProof/>
        </w:rPr>
        <w:t xml:space="preserve"> </w:t>
      </w:r>
      <w:r w:rsidRPr="00C4681B">
        <w:rPr>
          <w:noProof/>
        </w:rPr>
        <w:t>catchment:</w:t>
      </w:r>
      <w:r w:rsidRPr="00C4681B">
        <w:rPr>
          <w:i/>
          <w:noProof/>
        </w:rPr>
        <w:t xml:space="preserve"> </w:t>
      </w:r>
      <w:r w:rsidRPr="00C4681B">
        <w:rPr>
          <w:noProof/>
        </w:rPr>
        <w:t>Sensitivity</w:t>
      </w:r>
      <w:r w:rsidRPr="00C4681B">
        <w:rPr>
          <w:i/>
          <w:noProof/>
        </w:rPr>
        <w:t xml:space="preserve"> </w:t>
      </w:r>
      <w:r w:rsidRPr="00C4681B">
        <w:rPr>
          <w:noProof/>
        </w:rPr>
        <w:t>of</w:t>
      </w:r>
      <w:r w:rsidRPr="00C4681B">
        <w:rPr>
          <w:i/>
          <w:noProof/>
        </w:rPr>
        <w:t xml:space="preserve"> </w:t>
      </w:r>
      <w:r w:rsidRPr="00C4681B">
        <w:rPr>
          <w:noProof/>
        </w:rPr>
        <w:t>projections</w:t>
      </w:r>
      <w:r w:rsidRPr="00C4681B">
        <w:rPr>
          <w:i/>
          <w:noProof/>
        </w:rPr>
        <w:t xml:space="preserve"> </w:t>
      </w:r>
      <w:r w:rsidRPr="00C4681B">
        <w:rPr>
          <w:noProof/>
        </w:rPr>
        <w:t>to</w:t>
      </w:r>
      <w:r w:rsidRPr="00C4681B">
        <w:rPr>
          <w:i/>
          <w:noProof/>
        </w:rPr>
        <w:t xml:space="preserve"> </w:t>
      </w:r>
      <w:r w:rsidRPr="00C4681B">
        <w:rPr>
          <w:noProof/>
        </w:rPr>
        <w:t>rainfall</w:t>
      </w:r>
      <w:r w:rsidRPr="00C4681B">
        <w:rPr>
          <w:i/>
          <w:noProof/>
        </w:rPr>
        <w:t xml:space="preserve"> </w:t>
      </w:r>
      <w:r w:rsidRPr="00C4681B">
        <w:rPr>
          <w:noProof/>
        </w:rPr>
        <w:t>intensity.</w:t>
      </w:r>
      <w:r w:rsidRPr="00C4681B">
        <w:rPr>
          <w:i/>
          <w:noProof/>
        </w:rPr>
        <w:t xml:space="preserve"> Hydrol. Sci. J. </w:t>
      </w:r>
      <w:r w:rsidRPr="00C4681B">
        <w:rPr>
          <w:b/>
          <w:noProof/>
        </w:rPr>
        <w:t>2009</w:t>
      </w:r>
      <w:r w:rsidRPr="00C4681B">
        <w:rPr>
          <w:noProof/>
        </w:rPr>
        <w:t>,</w:t>
      </w:r>
      <w:r w:rsidRPr="00C4681B">
        <w:rPr>
          <w:i/>
          <w:noProof/>
        </w:rPr>
        <w:t xml:space="preserve"> 54</w:t>
      </w:r>
      <w:r w:rsidRPr="00C4681B">
        <w:rPr>
          <w:noProof/>
        </w:rPr>
        <w:t>,</w:t>
      </w:r>
      <w:r w:rsidRPr="00C4681B">
        <w:rPr>
          <w:i/>
          <w:noProof/>
        </w:rPr>
        <w:t xml:space="preserve"> </w:t>
      </w:r>
      <w:r w:rsidRPr="00C4681B">
        <w:rPr>
          <w:noProof/>
        </w:rPr>
        <w:t>727–738.</w:t>
      </w:r>
      <w:r w:rsidRPr="00C4681B">
        <w:rPr>
          <w:i/>
          <w:noProof/>
        </w:rPr>
        <w:t xml:space="preserve"> </w:t>
      </w:r>
      <w:r w:rsidRPr="00C4681B">
        <w:rPr>
          <w:noProof/>
        </w:rPr>
        <w:t>https://doi.org/10.1623/hysj.54.4.727.</w:t>
      </w:r>
    </w:p>
    <w:p w14:paraId="7A55D606" w14:textId="77777777" w:rsidR="0022692B" w:rsidRPr="00C4681B" w:rsidRDefault="0022692B" w:rsidP="0022692B">
      <w:pPr>
        <w:pStyle w:val="MDPI71References"/>
        <w:numPr>
          <w:ilvl w:val="0"/>
          <w:numId w:val="15"/>
        </w:numPr>
        <w:rPr>
          <w:noProof/>
        </w:rPr>
      </w:pPr>
      <w:r w:rsidRPr="00C4681B">
        <w:rPr>
          <w:noProof/>
        </w:rPr>
        <w:t>Margat,</w:t>
      </w:r>
      <w:r w:rsidRPr="00C4681B">
        <w:rPr>
          <w:i/>
          <w:noProof/>
        </w:rPr>
        <w:t xml:space="preserve"> </w:t>
      </w:r>
      <w:r w:rsidRPr="00C4681B">
        <w:rPr>
          <w:noProof/>
        </w:rPr>
        <w:t>J.;</w:t>
      </w:r>
      <w:r w:rsidRPr="00C4681B">
        <w:rPr>
          <w:i/>
          <w:noProof/>
        </w:rPr>
        <w:t xml:space="preserve"> </w:t>
      </w:r>
      <w:r w:rsidRPr="00C4681B">
        <w:rPr>
          <w:noProof/>
        </w:rPr>
        <w:t>Van</w:t>
      </w:r>
      <w:r w:rsidRPr="00C4681B">
        <w:rPr>
          <w:i/>
          <w:noProof/>
        </w:rPr>
        <w:t xml:space="preserve"> </w:t>
      </w:r>
      <w:r w:rsidRPr="00C4681B">
        <w:rPr>
          <w:noProof/>
        </w:rPr>
        <w:t>der</w:t>
      </w:r>
      <w:r w:rsidRPr="00C4681B">
        <w:rPr>
          <w:i/>
          <w:noProof/>
        </w:rPr>
        <w:t xml:space="preserve"> </w:t>
      </w:r>
      <w:r w:rsidRPr="00C4681B">
        <w:rPr>
          <w:noProof/>
        </w:rPr>
        <w:t>Gun,</w:t>
      </w:r>
      <w:r w:rsidRPr="00C4681B">
        <w:rPr>
          <w:i/>
          <w:noProof/>
        </w:rPr>
        <w:t xml:space="preserve"> </w:t>
      </w:r>
      <w:r w:rsidRPr="00C4681B">
        <w:rPr>
          <w:noProof/>
        </w:rPr>
        <w:t>J.</w:t>
      </w:r>
      <w:r w:rsidRPr="00C4681B">
        <w:rPr>
          <w:i/>
          <w:noProof/>
        </w:rPr>
        <w:t xml:space="preserve"> Groundwater around the World: A Geographic Synopsis</w:t>
      </w:r>
      <w:r w:rsidRPr="00C4681B">
        <w:rPr>
          <w:noProof/>
        </w:rPr>
        <w:t>;</w:t>
      </w:r>
      <w:r w:rsidRPr="00C4681B">
        <w:rPr>
          <w:i/>
          <w:noProof/>
        </w:rPr>
        <w:t xml:space="preserve"> </w:t>
      </w:r>
      <w:r w:rsidRPr="00C4681B">
        <w:rPr>
          <w:noProof/>
        </w:rPr>
        <w:t>CRC</w:t>
      </w:r>
      <w:r w:rsidRPr="00C4681B">
        <w:rPr>
          <w:i/>
          <w:noProof/>
        </w:rPr>
        <w:t xml:space="preserve"> </w:t>
      </w:r>
      <w:r w:rsidRPr="00C4681B">
        <w:rPr>
          <w:noProof/>
        </w:rPr>
        <w:t>Press: Boca Raton, FL, USA,</w:t>
      </w:r>
      <w:r w:rsidRPr="00C4681B">
        <w:rPr>
          <w:i/>
          <w:noProof/>
        </w:rPr>
        <w:t xml:space="preserve"> </w:t>
      </w:r>
      <w:r w:rsidRPr="00C4681B">
        <w:rPr>
          <w:noProof/>
        </w:rPr>
        <w:t>2013.</w:t>
      </w:r>
    </w:p>
    <w:p w14:paraId="4A008E21" w14:textId="77777777" w:rsidR="0022692B" w:rsidRPr="00C4681B" w:rsidRDefault="0022692B" w:rsidP="0022692B">
      <w:pPr>
        <w:pStyle w:val="MDPI71References"/>
        <w:numPr>
          <w:ilvl w:val="0"/>
          <w:numId w:val="15"/>
        </w:numPr>
        <w:rPr>
          <w:noProof/>
        </w:rPr>
      </w:pPr>
      <w:r w:rsidRPr="00C4681B">
        <w:rPr>
          <w:noProof/>
        </w:rPr>
        <w:t>Sophocleous,</w:t>
      </w:r>
      <w:r w:rsidRPr="00C4681B">
        <w:rPr>
          <w:i/>
          <w:noProof/>
        </w:rPr>
        <w:t xml:space="preserve"> </w:t>
      </w:r>
      <w:r w:rsidRPr="00C4681B">
        <w:rPr>
          <w:noProof/>
        </w:rPr>
        <w:t>M.A.</w:t>
      </w:r>
      <w:r w:rsidRPr="00C4681B">
        <w:rPr>
          <w:i/>
          <w:noProof/>
        </w:rPr>
        <w:t xml:space="preserve"> </w:t>
      </w:r>
      <w:r w:rsidRPr="00C4681B">
        <w:rPr>
          <w:noProof/>
        </w:rPr>
        <w:t>Combining</w:t>
      </w:r>
      <w:r w:rsidRPr="00C4681B">
        <w:rPr>
          <w:i/>
          <w:noProof/>
        </w:rPr>
        <w:t xml:space="preserve"> </w:t>
      </w:r>
      <w:r w:rsidRPr="00C4681B">
        <w:rPr>
          <w:noProof/>
        </w:rPr>
        <w:t>the</w:t>
      </w:r>
      <w:r w:rsidRPr="00C4681B">
        <w:rPr>
          <w:i/>
          <w:noProof/>
        </w:rPr>
        <w:t xml:space="preserve"> </w:t>
      </w:r>
      <w:r w:rsidRPr="00C4681B">
        <w:rPr>
          <w:noProof/>
        </w:rPr>
        <w:t>soilwater</w:t>
      </w:r>
      <w:r w:rsidRPr="00C4681B">
        <w:rPr>
          <w:i/>
          <w:noProof/>
        </w:rPr>
        <w:t xml:space="preserve"> </w:t>
      </w:r>
      <w:r w:rsidRPr="00C4681B">
        <w:rPr>
          <w:noProof/>
        </w:rPr>
        <w:t>balance</w:t>
      </w:r>
      <w:r w:rsidRPr="00C4681B">
        <w:rPr>
          <w:i/>
          <w:noProof/>
        </w:rPr>
        <w:t xml:space="preserve"> </w:t>
      </w:r>
      <w:r w:rsidRPr="00C4681B">
        <w:rPr>
          <w:noProof/>
        </w:rPr>
        <w:t>and</w:t>
      </w:r>
      <w:r w:rsidRPr="00C4681B">
        <w:rPr>
          <w:i/>
          <w:noProof/>
        </w:rPr>
        <w:t xml:space="preserve"> </w:t>
      </w:r>
      <w:r w:rsidRPr="00C4681B">
        <w:rPr>
          <w:noProof/>
        </w:rPr>
        <w:t>water-level</w:t>
      </w:r>
      <w:r w:rsidRPr="00C4681B">
        <w:rPr>
          <w:i/>
          <w:noProof/>
        </w:rPr>
        <w:t xml:space="preserve"> </w:t>
      </w:r>
      <w:r w:rsidRPr="00C4681B">
        <w:rPr>
          <w:noProof/>
        </w:rPr>
        <w:t>fluctuation</w:t>
      </w:r>
      <w:r w:rsidRPr="00C4681B">
        <w:rPr>
          <w:i/>
          <w:noProof/>
        </w:rPr>
        <w:t xml:space="preserve"> </w:t>
      </w:r>
      <w:r w:rsidRPr="00C4681B">
        <w:rPr>
          <w:noProof/>
        </w:rPr>
        <w:t>methods</w:t>
      </w:r>
      <w:r w:rsidRPr="00C4681B">
        <w:rPr>
          <w:i/>
          <w:noProof/>
        </w:rPr>
        <w:t xml:space="preserve"> </w:t>
      </w:r>
      <w:r w:rsidRPr="00C4681B">
        <w:rPr>
          <w:noProof/>
        </w:rPr>
        <w:t>to</w:t>
      </w:r>
      <w:r w:rsidRPr="00C4681B">
        <w:rPr>
          <w:i/>
          <w:noProof/>
        </w:rPr>
        <w:t xml:space="preserve"> </w:t>
      </w:r>
      <w:r w:rsidRPr="00C4681B">
        <w:rPr>
          <w:noProof/>
        </w:rPr>
        <w:t>estimate</w:t>
      </w:r>
      <w:r w:rsidRPr="00C4681B">
        <w:rPr>
          <w:i/>
          <w:noProof/>
        </w:rPr>
        <w:t xml:space="preserve"> </w:t>
      </w:r>
      <w:r w:rsidRPr="00C4681B">
        <w:rPr>
          <w:noProof/>
        </w:rPr>
        <w:t>natural</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Practical</w:t>
      </w:r>
      <w:r w:rsidRPr="00C4681B">
        <w:rPr>
          <w:i/>
          <w:noProof/>
        </w:rPr>
        <w:t xml:space="preserve"> </w:t>
      </w:r>
      <w:r w:rsidRPr="00C4681B">
        <w:rPr>
          <w:noProof/>
        </w:rPr>
        <w:t>aspects.</w:t>
      </w:r>
      <w:r w:rsidRPr="00C4681B">
        <w:rPr>
          <w:i/>
          <w:noProof/>
        </w:rPr>
        <w:t xml:space="preserve"> J. Hydrol. </w:t>
      </w:r>
      <w:r w:rsidRPr="00C4681B">
        <w:rPr>
          <w:b/>
          <w:noProof/>
        </w:rPr>
        <w:t>1991</w:t>
      </w:r>
      <w:r w:rsidRPr="00C4681B">
        <w:rPr>
          <w:noProof/>
        </w:rPr>
        <w:t>,</w:t>
      </w:r>
      <w:r w:rsidRPr="00C4681B">
        <w:rPr>
          <w:i/>
          <w:noProof/>
        </w:rPr>
        <w:t xml:space="preserve"> 124</w:t>
      </w:r>
      <w:r w:rsidRPr="00C4681B">
        <w:rPr>
          <w:noProof/>
        </w:rPr>
        <w:t>,</w:t>
      </w:r>
      <w:r w:rsidRPr="00C4681B">
        <w:rPr>
          <w:i/>
          <w:noProof/>
        </w:rPr>
        <w:t xml:space="preserve"> </w:t>
      </w:r>
      <w:r w:rsidRPr="00C4681B">
        <w:rPr>
          <w:noProof/>
        </w:rPr>
        <w:t>229–241.</w:t>
      </w:r>
    </w:p>
    <w:p w14:paraId="12595BD6" w14:textId="77777777" w:rsidR="0022692B" w:rsidRPr="00C4681B" w:rsidRDefault="0022692B" w:rsidP="0022692B">
      <w:pPr>
        <w:pStyle w:val="MDPI71References"/>
        <w:numPr>
          <w:ilvl w:val="0"/>
          <w:numId w:val="15"/>
        </w:numPr>
        <w:rPr>
          <w:noProof/>
        </w:rPr>
      </w:pPr>
      <w:r w:rsidRPr="00C4681B">
        <w:rPr>
          <w:noProof/>
        </w:rPr>
        <w:t>Yun,</w:t>
      </w:r>
      <w:r w:rsidRPr="00C4681B">
        <w:rPr>
          <w:i/>
          <w:noProof/>
        </w:rPr>
        <w:t xml:space="preserve"> </w:t>
      </w:r>
      <w:r w:rsidRPr="00C4681B">
        <w:rPr>
          <w:noProof/>
        </w:rPr>
        <w:t>S.-M.;</w:t>
      </w:r>
      <w:r w:rsidRPr="00C4681B">
        <w:rPr>
          <w:i/>
          <w:noProof/>
        </w:rPr>
        <w:t xml:space="preserve"> </w:t>
      </w:r>
      <w:r w:rsidRPr="00C4681B">
        <w:rPr>
          <w:noProof/>
        </w:rPr>
        <w:t>Jeon,</w:t>
      </w:r>
      <w:r w:rsidRPr="00C4681B">
        <w:rPr>
          <w:i/>
          <w:noProof/>
        </w:rPr>
        <w:t xml:space="preserve"> </w:t>
      </w:r>
      <w:r w:rsidRPr="00C4681B">
        <w:rPr>
          <w:noProof/>
        </w:rPr>
        <w:t>H.-T.;</w:t>
      </w:r>
      <w:r w:rsidRPr="00C4681B">
        <w:rPr>
          <w:i/>
          <w:noProof/>
        </w:rPr>
        <w:t xml:space="preserve"> </w:t>
      </w:r>
      <w:r w:rsidRPr="00C4681B">
        <w:rPr>
          <w:noProof/>
        </w:rPr>
        <w:t>Cheong,</w:t>
      </w:r>
      <w:r w:rsidRPr="00C4681B">
        <w:rPr>
          <w:i/>
          <w:noProof/>
        </w:rPr>
        <w:t xml:space="preserve"> </w:t>
      </w:r>
      <w:r w:rsidRPr="00C4681B">
        <w:rPr>
          <w:noProof/>
        </w:rPr>
        <w:t>J.-Y.;</w:t>
      </w:r>
      <w:r w:rsidRPr="00C4681B">
        <w:rPr>
          <w:i/>
          <w:noProof/>
        </w:rPr>
        <w:t xml:space="preserve"> </w:t>
      </w:r>
      <w:r w:rsidRPr="00C4681B">
        <w:rPr>
          <w:noProof/>
        </w:rPr>
        <w:t>Kim,</w:t>
      </w:r>
      <w:r w:rsidRPr="00C4681B">
        <w:rPr>
          <w:i/>
          <w:noProof/>
        </w:rPr>
        <w:t xml:space="preserve"> </w:t>
      </w:r>
      <w:r w:rsidRPr="00C4681B">
        <w:rPr>
          <w:noProof/>
        </w:rPr>
        <w:t>J.;</w:t>
      </w:r>
      <w:r w:rsidRPr="00C4681B">
        <w:rPr>
          <w:i/>
          <w:noProof/>
        </w:rPr>
        <w:t xml:space="preserve"> </w:t>
      </w:r>
      <w:r w:rsidRPr="00C4681B">
        <w:rPr>
          <w:noProof/>
        </w:rPr>
        <w:t>Hamm,</w:t>
      </w:r>
      <w:r w:rsidRPr="00C4681B">
        <w:rPr>
          <w:i/>
          <w:noProof/>
        </w:rPr>
        <w:t xml:space="preserve"> </w:t>
      </w:r>
      <w:r w:rsidRPr="00C4681B">
        <w:rPr>
          <w:noProof/>
        </w:rPr>
        <w:t>S.-Y.</w:t>
      </w:r>
      <w:r w:rsidRPr="00C4681B">
        <w:rPr>
          <w:i/>
          <w:noProof/>
        </w:rPr>
        <w:t xml:space="preserve"> </w:t>
      </w:r>
      <w:r w:rsidRPr="00C4681B">
        <w:rPr>
          <w:noProof/>
        </w:rPr>
        <w:t>Combined</w:t>
      </w:r>
      <w:r w:rsidRPr="00C4681B">
        <w:rPr>
          <w:i/>
          <w:noProof/>
        </w:rPr>
        <w:t xml:space="preserve"> </w:t>
      </w:r>
      <w:r w:rsidRPr="00C4681B">
        <w:rPr>
          <w:noProof/>
        </w:rPr>
        <w:t>Analysis</w:t>
      </w:r>
      <w:r w:rsidRPr="00C4681B">
        <w:rPr>
          <w:i/>
          <w:noProof/>
        </w:rPr>
        <w:t xml:space="preserve"> </w:t>
      </w:r>
      <w:r w:rsidRPr="00C4681B">
        <w:rPr>
          <w:noProof/>
        </w:rPr>
        <w:t>of</w:t>
      </w:r>
      <w:r w:rsidRPr="00C4681B">
        <w:rPr>
          <w:i/>
          <w:noProof/>
        </w:rPr>
        <w:t xml:space="preserve"> </w:t>
      </w:r>
      <w:r w:rsidRPr="00C4681B">
        <w:rPr>
          <w:noProof/>
        </w:rPr>
        <w:t>Net</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Using</w:t>
      </w:r>
      <w:r w:rsidRPr="00C4681B">
        <w:rPr>
          <w:i/>
          <w:noProof/>
        </w:rPr>
        <w:t xml:space="preserve"> </w:t>
      </w:r>
      <w:r w:rsidRPr="00C4681B">
        <w:rPr>
          <w:noProof/>
        </w:rPr>
        <w:t>Water</w:t>
      </w:r>
      <w:r w:rsidRPr="00C4681B">
        <w:rPr>
          <w:i/>
          <w:noProof/>
        </w:rPr>
        <w:t xml:space="preserve"> </w:t>
      </w:r>
      <w:r w:rsidRPr="00C4681B">
        <w:rPr>
          <w:noProof/>
        </w:rPr>
        <w:t>Budget</w:t>
      </w:r>
      <w:r w:rsidRPr="00C4681B">
        <w:rPr>
          <w:i/>
          <w:noProof/>
        </w:rPr>
        <w:t xml:space="preserve"> </w:t>
      </w:r>
      <w:r w:rsidRPr="00C4681B">
        <w:rPr>
          <w:noProof/>
        </w:rPr>
        <w:t>and</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Scenarios.</w:t>
      </w:r>
      <w:r w:rsidRPr="00C4681B">
        <w:rPr>
          <w:i/>
          <w:noProof/>
        </w:rPr>
        <w:t xml:space="preserve"> Water </w:t>
      </w:r>
      <w:r w:rsidRPr="00C4681B">
        <w:rPr>
          <w:b/>
          <w:noProof/>
        </w:rPr>
        <w:t>2023</w:t>
      </w:r>
      <w:r w:rsidRPr="00C4681B">
        <w:rPr>
          <w:noProof/>
        </w:rPr>
        <w:t>,</w:t>
      </w:r>
      <w:r w:rsidRPr="00C4681B">
        <w:rPr>
          <w:i/>
          <w:noProof/>
        </w:rPr>
        <w:t xml:space="preserve"> 15</w:t>
      </w:r>
      <w:r w:rsidRPr="00C4681B">
        <w:rPr>
          <w:noProof/>
        </w:rPr>
        <w:t>, 571.</w:t>
      </w:r>
      <w:r w:rsidRPr="00C4681B">
        <w:rPr>
          <w:i/>
          <w:noProof/>
        </w:rPr>
        <w:t xml:space="preserve"> </w:t>
      </w:r>
      <w:r w:rsidRPr="00C4681B">
        <w:rPr>
          <w:noProof/>
        </w:rPr>
        <w:t>https://doi.org/10.3390/w15030571.</w:t>
      </w:r>
    </w:p>
    <w:p w14:paraId="0924DE0A" w14:textId="77777777" w:rsidR="0022692B" w:rsidRPr="00C4681B" w:rsidRDefault="0022692B" w:rsidP="0022692B">
      <w:pPr>
        <w:pStyle w:val="MDPI71References"/>
        <w:numPr>
          <w:ilvl w:val="0"/>
          <w:numId w:val="15"/>
        </w:numPr>
        <w:rPr>
          <w:noProof/>
        </w:rPr>
      </w:pPr>
      <w:r w:rsidRPr="00C4681B">
        <w:rPr>
          <w:noProof/>
        </w:rPr>
        <w:t>Seiler,</w:t>
      </w:r>
      <w:r w:rsidRPr="00C4681B">
        <w:rPr>
          <w:i/>
          <w:noProof/>
        </w:rPr>
        <w:t xml:space="preserve"> </w:t>
      </w:r>
      <w:r w:rsidRPr="00C4681B">
        <w:rPr>
          <w:noProof/>
        </w:rPr>
        <w:t>K.-P.;</w:t>
      </w:r>
      <w:r w:rsidRPr="00C4681B">
        <w:rPr>
          <w:i/>
          <w:noProof/>
        </w:rPr>
        <w:t xml:space="preserve"> </w:t>
      </w:r>
      <w:r w:rsidRPr="00C4681B">
        <w:rPr>
          <w:noProof/>
        </w:rPr>
        <w:t>Gat,</w:t>
      </w:r>
      <w:r w:rsidRPr="00C4681B">
        <w:rPr>
          <w:i/>
          <w:noProof/>
        </w:rPr>
        <w:t xml:space="preserve"> </w:t>
      </w:r>
      <w:r w:rsidRPr="00C4681B">
        <w:rPr>
          <w:noProof/>
        </w:rPr>
        <w:t>J.R.</w:t>
      </w:r>
      <w:r w:rsidRPr="00C4681B">
        <w:rPr>
          <w:i/>
          <w:noProof/>
        </w:rPr>
        <w:t xml:space="preserve"> Groundwater Recharge from Run-Off, Infiltration and Percolation</w:t>
      </w:r>
      <w:r w:rsidRPr="00C4681B">
        <w:rPr>
          <w:noProof/>
        </w:rPr>
        <w:t>;</w:t>
      </w:r>
      <w:r w:rsidRPr="00C4681B">
        <w:rPr>
          <w:i/>
          <w:noProof/>
        </w:rPr>
        <w:t xml:space="preserve"> </w:t>
      </w:r>
      <w:r w:rsidRPr="00C4681B">
        <w:rPr>
          <w:noProof/>
        </w:rPr>
        <w:t>Springer</w:t>
      </w:r>
      <w:r w:rsidRPr="00C4681B">
        <w:rPr>
          <w:i/>
          <w:noProof/>
        </w:rPr>
        <w:t xml:space="preserve"> </w:t>
      </w:r>
      <w:r w:rsidRPr="00C4681B">
        <w:rPr>
          <w:noProof/>
        </w:rPr>
        <w:t>Science</w:t>
      </w:r>
      <w:r w:rsidRPr="00C4681B">
        <w:rPr>
          <w:i/>
          <w:noProof/>
        </w:rPr>
        <w:t xml:space="preserve"> </w:t>
      </w:r>
      <w:r w:rsidRPr="00C4681B">
        <w:rPr>
          <w:noProof/>
        </w:rPr>
        <w:t>&amp;</w:t>
      </w:r>
      <w:r w:rsidRPr="00C4681B">
        <w:rPr>
          <w:i/>
          <w:noProof/>
        </w:rPr>
        <w:t xml:space="preserve"> </w:t>
      </w:r>
      <w:r w:rsidRPr="00C4681B">
        <w:rPr>
          <w:noProof/>
        </w:rPr>
        <w:t>Business</w:t>
      </w:r>
      <w:r w:rsidRPr="00C4681B">
        <w:rPr>
          <w:i/>
          <w:noProof/>
        </w:rPr>
        <w:t xml:space="preserve"> </w:t>
      </w:r>
      <w:r w:rsidRPr="00C4681B">
        <w:rPr>
          <w:noProof/>
        </w:rPr>
        <w:t>Media: Berlin/Heidelberg, Germany,</w:t>
      </w:r>
      <w:r w:rsidRPr="00C4681B">
        <w:rPr>
          <w:i/>
          <w:noProof/>
        </w:rPr>
        <w:t xml:space="preserve"> </w:t>
      </w:r>
      <w:r w:rsidRPr="00C4681B">
        <w:rPr>
          <w:noProof/>
        </w:rPr>
        <w:t>2007;</w:t>
      </w:r>
      <w:r w:rsidRPr="00C4681B">
        <w:rPr>
          <w:i/>
          <w:noProof/>
        </w:rPr>
        <w:t xml:space="preserve"> </w:t>
      </w:r>
      <w:r w:rsidRPr="00C4681B">
        <w:rPr>
          <w:noProof/>
        </w:rPr>
        <w:t>Volume</w:t>
      </w:r>
      <w:r w:rsidRPr="00C4681B">
        <w:rPr>
          <w:i/>
          <w:noProof/>
        </w:rPr>
        <w:t xml:space="preserve"> </w:t>
      </w:r>
      <w:r w:rsidRPr="00C4681B">
        <w:rPr>
          <w:noProof/>
        </w:rPr>
        <w:t>55.</w:t>
      </w:r>
    </w:p>
    <w:p w14:paraId="6666C912" w14:textId="77777777" w:rsidR="0022692B" w:rsidRPr="00C4681B" w:rsidRDefault="0022692B" w:rsidP="0022692B">
      <w:pPr>
        <w:pStyle w:val="MDPI71References"/>
        <w:numPr>
          <w:ilvl w:val="0"/>
          <w:numId w:val="15"/>
        </w:numPr>
        <w:rPr>
          <w:noProof/>
        </w:rPr>
      </w:pPr>
      <w:r w:rsidRPr="00C4681B">
        <w:rPr>
          <w:noProof/>
        </w:rPr>
        <w:t>Thornthwaite,</w:t>
      </w:r>
      <w:r w:rsidRPr="00C4681B">
        <w:rPr>
          <w:i/>
          <w:noProof/>
        </w:rPr>
        <w:t xml:space="preserve"> </w:t>
      </w:r>
      <w:r w:rsidRPr="00C4681B">
        <w:rPr>
          <w:noProof/>
        </w:rPr>
        <w:t>C.W.</w:t>
      </w:r>
      <w:r w:rsidRPr="00C4681B">
        <w:rPr>
          <w:i/>
          <w:noProof/>
        </w:rPr>
        <w:t xml:space="preserve"> </w:t>
      </w:r>
      <w:r w:rsidRPr="00C4681B">
        <w:rPr>
          <w:noProof/>
        </w:rPr>
        <w:t>An</w:t>
      </w:r>
      <w:r w:rsidRPr="00C4681B">
        <w:rPr>
          <w:i/>
          <w:noProof/>
        </w:rPr>
        <w:t xml:space="preserve"> </w:t>
      </w:r>
      <w:r w:rsidRPr="00C4681B">
        <w:rPr>
          <w:noProof/>
        </w:rPr>
        <w:t>approach</w:t>
      </w:r>
      <w:r w:rsidRPr="00C4681B">
        <w:rPr>
          <w:i/>
          <w:noProof/>
        </w:rPr>
        <w:t xml:space="preserve"> </w:t>
      </w:r>
      <w:r w:rsidRPr="00C4681B">
        <w:rPr>
          <w:noProof/>
        </w:rPr>
        <w:t>toward</w:t>
      </w:r>
      <w:r w:rsidRPr="00C4681B">
        <w:rPr>
          <w:i/>
          <w:noProof/>
        </w:rPr>
        <w:t xml:space="preserve"> </w:t>
      </w:r>
      <w:r w:rsidRPr="00C4681B">
        <w:rPr>
          <w:noProof/>
        </w:rPr>
        <w:t>a</w:t>
      </w:r>
      <w:r w:rsidRPr="00C4681B">
        <w:rPr>
          <w:i/>
          <w:noProof/>
        </w:rPr>
        <w:t xml:space="preserve"> </w:t>
      </w:r>
      <w:r w:rsidRPr="00C4681B">
        <w:rPr>
          <w:noProof/>
        </w:rPr>
        <w:t>rational</w:t>
      </w:r>
      <w:r w:rsidRPr="00C4681B">
        <w:rPr>
          <w:i/>
          <w:noProof/>
        </w:rPr>
        <w:t xml:space="preserve"> </w:t>
      </w:r>
      <w:r w:rsidRPr="00C4681B">
        <w:rPr>
          <w:noProof/>
        </w:rPr>
        <w:t>classification</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Geogr. Rev. </w:t>
      </w:r>
      <w:r w:rsidRPr="00C4681B">
        <w:rPr>
          <w:b/>
          <w:noProof/>
        </w:rPr>
        <w:t>1948</w:t>
      </w:r>
      <w:r w:rsidRPr="00C4681B">
        <w:rPr>
          <w:noProof/>
        </w:rPr>
        <w:t>,</w:t>
      </w:r>
      <w:r w:rsidRPr="00C4681B">
        <w:rPr>
          <w:i/>
          <w:noProof/>
        </w:rPr>
        <w:t xml:space="preserve"> 38</w:t>
      </w:r>
      <w:r w:rsidRPr="00C4681B">
        <w:rPr>
          <w:noProof/>
        </w:rPr>
        <w:t>,</w:t>
      </w:r>
      <w:r w:rsidRPr="00C4681B">
        <w:rPr>
          <w:i/>
          <w:noProof/>
        </w:rPr>
        <w:t xml:space="preserve"> </w:t>
      </w:r>
      <w:r w:rsidRPr="00C4681B">
        <w:rPr>
          <w:noProof/>
        </w:rPr>
        <w:t>55–94.</w:t>
      </w:r>
    </w:p>
    <w:p w14:paraId="103CB486" w14:textId="77777777" w:rsidR="0022692B" w:rsidRPr="00C4681B" w:rsidRDefault="0022692B" w:rsidP="0022692B">
      <w:pPr>
        <w:pStyle w:val="MDPI71References"/>
        <w:numPr>
          <w:ilvl w:val="0"/>
          <w:numId w:val="15"/>
        </w:numPr>
        <w:rPr>
          <w:noProof/>
        </w:rPr>
      </w:pPr>
      <w:r w:rsidRPr="00C4681B">
        <w:rPr>
          <w:noProof/>
        </w:rPr>
        <w:t>Kumar,</w:t>
      </w:r>
      <w:r w:rsidRPr="00C4681B">
        <w:rPr>
          <w:i/>
          <w:noProof/>
        </w:rPr>
        <w:t xml:space="preserve"> </w:t>
      </w:r>
      <w:r w:rsidRPr="00C4681B">
        <w:rPr>
          <w:noProof/>
        </w:rPr>
        <w:t>C.P.</w:t>
      </w:r>
      <w:r w:rsidRPr="00C4681B">
        <w:rPr>
          <w:i/>
          <w:noProof/>
        </w:rPr>
        <w:t xml:space="preserve"> </w:t>
      </w:r>
      <w:r w:rsidRPr="00C4681B">
        <w:rPr>
          <w:noProof/>
        </w:rPr>
        <w:t>Estimation</w:t>
      </w:r>
      <w:r w:rsidRPr="00C4681B">
        <w:rPr>
          <w:i/>
          <w:noProof/>
        </w:rPr>
        <w:t xml:space="preserve"> </w:t>
      </w:r>
      <w:r w:rsidRPr="00C4681B">
        <w:rPr>
          <w:noProof/>
        </w:rPr>
        <w:t>of</w:t>
      </w:r>
      <w:r w:rsidRPr="00C4681B">
        <w:rPr>
          <w:i/>
          <w:noProof/>
        </w:rPr>
        <w:t xml:space="preserve"> </w:t>
      </w:r>
      <w:r w:rsidRPr="00C4681B">
        <w:rPr>
          <w:noProof/>
        </w:rPr>
        <w:t>Natural</w:t>
      </w:r>
      <w:r w:rsidRPr="00C4681B">
        <w:rPr>
          <w:i/>
          <w:noProof/>
        </w:rPr>
        <w:t xml:space="preserve"> </w:t>
      </w:r>
      <w:r w:rsidRPr="00C4681B">
        <w:rPr>
          <w:noProof/>
        </w:rPr>
        <w:t>Ground</w:t>
      </w:r>
      <w:r w:rsidRPr="00C4681B">
        <w:rPr>
          <w:i/>
          <w:noProof/>
        </w:rPr>
        <w:t xml:space="preserve"> </w:t>
      </w:r>
      <w:r w:rsidRPr="00C4681B">
        <w:rPr>
          <w:noProof/>
        </w:rPr>
        <w:t>Water</w:t>
      </w:r>
      <w:r w:rsidRPr="00C4681B">
        <w:rPr>
          <w:i/>
          <w:noProof/>
        </w:rPr>
        <w:t xml:space="preserve"> </w:t>
      </w:r>
      <w:r w:rsidRPr="00C4681B">
        <w:rPr>
          <w:noProof/>
        </w:rPr>
        <w:t>Recharge.</w:t>
      </w:r>
      <w:r w:rsidRPr="00C4681B">
        <w:rPr>
          <w:i/>
          <w:noProof/>
        </w:rPr>
        <w:t xml:space="preserve"> ISH J. Hydraul. Eng. </w:t>
      </w:r>
      <w:r w:rsidRPr="00C4681B">
        <w:rPr>
          <w:b/>
          <w:noProof/>
        </w:rPr>
        <w:t>1997</w:t>
      </w:r>
      <w:r w:rsidRPr="00C4681B">
        <w:rPr>
          <w:noProof/>
        </w:rPr>
        <w:t>,</w:t>
      </w:r>
      <w:r w:rsidRPr="00C4681B">
        <w:rPr>
          <w:i/>
          <w:noProof/>
        </w:rPr>
        <w:t xml:space="preserve"> 3</w:t>
      </w:r>
      <w:r w:rsidRPr="00C4681B">
        <w:rPr>
          <w:noProof/>
        </w:rPr>
        <w:t>,</w:t>
      </w:r>
      <w:r w:rsidRPr="00C4681B">
        <w:rPr>
          <w:i/>
          <w:noProof/>
        </w:rPr>
        <w:t xml:space="preserve"> </w:t>
      </w:r>
      <w:r w:rsidRPr="00C4681B">
        <w:rPr>
          <w:noProof/>
        </w:rPr>
        <w:t>61–74.</w:t>
      </w:r>
      <w:r w:rsidRPr="00C4681B">
        <w:rPr>
          <w:i/>
          <w:noProof/>
        </w:rPr>
        <w:t xml:space="preserve"> </w:t>
      </w:r>
      <w:r w:rsidRPr="00C4681B">
        <w:rPr>
          <w:noProof/>
        </w:rPr>
        <w:t>https://doi.org/10.1080/09715010.1997.10514603.</w:t>
      </w:r>
    </w:p>
    <w:p w14:paraId="03E62B43" w14:textId="77777777" w:rsidR="0022692B" w:rsidRPr="00C4681B" w:rsidRDefault="0022692B" w:rsidP="0022692B">
      <w:pPr>
        <w:pStyle w:val="MDPI71References"/>
        <w:numPr>
          <w:ilvl w:val="0"/>
          <w:numId w:val="15"/>
        </w:numPr>
        <w:rPr>
          <w:noProof/>
        </w:rPr>
      </w:pPr>
      <w:r w:rsidRPr="00C4681B">
        <w:rPr>
          <w:noProof/>
          <w:lang w:val="fr-FR"/>
        </w:rPr>
        <w:t>Barbecot,</w:t>
      </w:r>
      <w:r w:rsidRPr="00C4681B">
        <w:rPr>
          <w:i/>
          <w:noProof/>
          <w:lang w:val="fr-FR"/>
        </w:rPr>
        <w:t xml:space="preserve"> </w:t>
      </w:r>
      <w:r w:rsidRPr="00C4681B">
        <w:rPr>
          <w:noProof/>
          <w:lang w:val="fr-FR"/>
        </w:rPr>
        <w:t>F.;</w:t>
      </w:r>
      <w:r w:rsidRPr="00C4681B">
        <w:rPr>
          <w:i/>
          <w:noProof/>
          <w:lang w:val="fr-FR"/>
        </w:rPr>
        <w:t xml:space="preserve"> </w:t>
      </w:r>
      <w:r w:rsidRPr="00C4681B">
        <w:rPr>
          <w:noProof/>
          <w:lang w:val="fr-FR"/>
        </w:rPr>
        <w:t>Guillon,</w:t>
      </w:r>
      <w:r w:rsidRPr="00C4681B">
        <w:rPr>
          <w:i/>
          <w:noProof/>
          <w:lang w:val="fr-FR"/>
        </w:rPr>
        <w:t xml:space="preserve"> </w:t>
      </w:r>
      <w:r w:rsidRPr="00C4681B">
        <w:rPr>
          <w:noProof/>
          <w:lang w:val="fr-FR"/>
        </w:rPr>
        <w:t>S.;</w:t>
      </w:r>
      <w:r w:rsidRPr="00C4681B">
        <w:rPr>
          <w:i/>
          <w:noProof/>
          <w:lang w:val="fr-FR"/>
        </w:rPr>
        <w:t xml:space="preserve"> </w:t>
      </w:r>
      <w:r w:rsidRPr="00C4681B">
        <w:rPr>
          <w:noProof/>
          <w:lang w:val="fr-FR"/>
        </w:rPr>
        <w:t>Pili,</w:t>
      </w:r>
      <w:r w:rsidRPr="00C4681B">
        <w:rPr>
          <w:i/>
          <w:noProof/>
          <w:lang w:val="fr-FR"/>
        </w:rPr>
        <w:t xml:space="preserve"> </w:t>
      </w:r>
      <w:r w:rsidRPr="00C4681B">
        <w:rPr>
          <w:noProof/>
          <w:lang w:val="fr-FR"/>
        </w:rPr>
        <w:t>E.;</w:t>
      </w:r>
      <w:r w:rsidRPr="00C4681B">
        <w:rPr>
          <w:i/>
          <w:noProof/>
          <w:lang w:val="fr-FR"/>
        </w:rPr>
        <w:t xml:space="preserve"> </w:t>
      </w:r>
      <w:r w:rsidRPr="00C4681B">
        <w:rPr>
          <w:noProof/>
          <w:lang w:val="fr-FR"/>
        </w:rPr>
        <w:t>Larocque,</w:t>
      </w:r>
      <w:r w:rsidRPr="00C4681B">
        <w:rPr>
          <w:i/>
          <w:noProof/>
          <w:lang w:val="fr-FR"/>
        </w:rPr>
        <w:t xml:space="preserve"> </w:t>
      </w:r>
      <w:r w:rsidRPr="00C4681B">
        <w:rPr>
          <w:noProof/>
          <w:lang w:val="fr-FR"/>
        </w:rPr>
        <w:t>M.;</w:t>
      </w:r>
      <w:r w:rsidRPr="00C4681B">
        <w:rPr>
          <w:i/>
          <w:noProof/>
          <w:lang w:val="fr-FR"/>
        </w:rPr>
        <w:t xml:space="preserve"> </w:t>
      </w:r>
      <w:r w:rsidRPr="00C4681B">
        <w:rPr>
          <w:noProof/>
          <w:lang w:val="fr-FR"/>
        </w:rPr>
        <w:t>Gibert-Brunet,</w:t>
      </w:r>
      <w:r w:rsidRPr="00C4681B">
        <w:rPr>
          <w:i/>
          <w:noProof/>
          <w:lang w:val="fr-FR"/>
        </w:rPr>
        <w:t xml:space="preserve"> </w:t>
      </w:r>
      <w:r w:rsidRPr="00C4681B">
        <w:rPr>
          <w:noProof/>
          <w:lang w:val="fr-FR"/>
        </w:rPr>
        <w:t>E.;</w:t>
      </w:r>
      <w:r w:rsidRPr="00C4681B">
        <w:rPr>
          <w:i/>
          <w:noProof/>
          <w:lang w:val="fr-FR"/>
        </w:rPr>
        <w:t xml:space="preserve"> </w:t>
      </w:r>
      <w:r w:rsidRPr="00C4681B">
        <w:rPr>
          <w:noProof/>
          <w:lang w:val="fr-FR"/>
        </w:rPr>
        <w:t>Hélie,</w:t>
      </w:r>
      <w:r w:rsidRPr="00C4681B">
        <w:rPr>
          <w:i/>
          <w:noProof/>
          <w:lang w:val="fr-FR"/>
        </w:rPr>
        <w:t xml:space="preserve"> </w:t>
      </w:r>
      <w:r w:rsidRPr="00C4681B">
        <w:rPr>
          <w:noProof/>
          <w:lang w:val="fr-FR"/>
        </w:rPr>
        <w:t>J.-F.;</w:t>
      </w:r>
      <w:r w:rsidRPr="00C4681B">
        <w:rPr>
          <w:i/>
          <w:noProof/>
          <w:lang w:val="fr-FR"/>
        </w:rPr>
        <w:t xml:space="preserve"> </w:t>
      </w:r>
      <w:r w:rsidRPr="00C4681B">
        <w:rPr>
          <w:noProof/>
          <w:lang w:val="fr-FR"/>
        </w:rPr>
        <w:t>Noret,</w:t>
      </w:r>
      <w:r w:rsidRPr="00C4681B">
        <w:rPr>
          <w:i/>
          <w:noProof/>
          <w:lang w:val="fr-FR"/>
        </w:rPr>
        <w:t xml:space="preserve"> </w:t>
      </w:r>
      <w:r w:rsidRPr="00C4681B">
        <w:rPr>
          <w:noProof/>
          <w:lang w:val="fr-FR"/>
        </w:rPr>
        <w:t>A.;</w:t>
      </w:r>
      <w:r w:rsidRPr="00C4681B">
        <w:rPr>
          <w:i/>
          <w:noProof/>
          <w:lang w:val="fr-FR"/>
        </w:rPr>
        <w:t xml:space="preserve"> </w:t>
      </w:r>
      <w:r w:rsidRPr="00C4681B">
        <w:rPr>
          <w:noProof/>
          <w:lang w:val="fr-FR"/>
        </w:rPr>
        <w:t>Plain,</w:t>
      </w:r>
      <w:r w:rsidRPr="00C4681B">
        <w:rPr>
          <w:i/>
          <w:noProof/>
          <w:lang w:val="fr-FR"/>
        </w:rPr>
        <w:t xml:space="preserve"> </w:t>
      </w:r>
      <w:r w:rsidRPr="00C4681B">
        <w:rPr>
          <w:noProof/>
          <w:lang w:val="fr-FR"/>
        </w:rPr>
        <w:t>C.;</w:t>
      </w:r>
      <w:r w:rsidRPr="00C4681B">
        <w:rPr>
          <w:i/>
          <w:noProof/>
          <w:lang w:val="fr-FR"/>
        </w:rPr>
        <w:t xml:space="preserve"> </w:t>
      </w:r>
      <w:r w:rsidRPr="00C4681B">
        <w:rPr>
          <w:noProof/>
          <w:lang w:val="fr-FR"/>
        </w:rPr>
        <w:t>Schneider,</w:t>
      </w:r>
      <w:r w:rsidRPr="00C4681B">
        <w:rPr>
          <w:i/>
          <w:noProof/>
          <w:lang w:val="fr-FR"/>
        </w:rPr>
        <w:t xml:space="preserve"> </w:t>
      </w:r>
      <w:r w:rsidRPr="00C4681B">
        <w:rPr>
          <w:noProof/>
          <w:lang w:val="fr-FR"/>
        </w:rPr>
        <w:t>V.;</w:t>
      </w:r>
      <w:r w:rsidRPr="00C4681B">
        <w:rPr>
          <w:i/>
          <w:noProof/>
          <w:lang w:val="fr-FR"/>
        </w:rPr>
        <w:t xml:space="preserve"> </w:t>
      </w:r>
      <w:r w:rsidRPr="00C4681B">
        <w:rPr>
          <w:noProof/>
          <w:lang w:val="fr-FR"/>
        </w:rPr>
        <w:t>Mattei,</w:t>
      </w:r>
      <w:r w:rsidRPr="00C4681B">
        <w:rPr>
          <w:i/>
          <w:noProof/>
          <w:lang w:val="fr-FR"/>
        </w:rPr>
        <w:t xml:space="preserve"> </w:t>
      </w:r>
      <w:r w:rsidRPr="00C4681B">
        <w:rPr>
          <w:noProof/>
          <w:lang w:val="fr-FR"/>
        </w:rPr>
        <w:t>A.;</w:t>
      </w:r>
      <w:r w:rsidRPr="00C4681B">
        <w:rPr>
          <w:i/>
          <w:noProof/>
          <w:lang w:val="fr-FR"/>
        </w:rPr>
        <w:t xml:space="preserve"> </w:t>
      </w:r>
      <w:r w:rsidRPr="00C4681B">
        <w:rPr>
          <w:noProof/>
          <w:lang w:val="fr-FR"/>
        </w:rPr>
        <w:t>et</w:t>
      </w:r>
      <w:r w:rsidRPr="00C4681B">
        <w:rPr>
          <w:i/>
          <w:noProof/>
          <w:lang w:val="fr-FR"/>
        </w:rPr>
        <w:t xml:space="preserve"> </w:t>
      </w:r>
      <w:r w:rsidRPr="00C4681B">
        <w:rPr>
          <w:noProof/>
          <w:lang w:val="fr-FR"/>
        </w:rPr>
        <w:t>al.</w:t>
      </w:r>
      <w:r w:rsidRPr="00C4681B">
        <w:rPr>
          <w:i/>
          <w:noProof/>
          <w:lang w:val="fr-FR"/>
        </w:rPr>
        <w:t xml:space="preserve"> </w:t>
      </w:r>
      <w:r w:rsidRPr="00C4681B">
        <w:rPr>
          <w:noProof/>
        </w:rPr>
        <w:t>Using</w:t>
      </w:r>
      <w:r w:rsidRPr="00C4681B">
        <w:rPr>
          <w:i/>
          <w:noProof/>
        </w:rPr>
        <w:t xml:space="preserve"> </w:t>
      </w:r>
      <w:r w:rsidRPr="00C4681B">
        <w:rPr>
          <w:noProof/>
        </w:rPr>
        <w:t>Water</w:t>
      </w:r>
      <w:r w:rsidRPr="00C4681B">
        <w:rPr>
          <w:i/>
          <w:noProof/>
        </w:rPr>
        <w:t xml:space="preserve"> </w:t>
      </w:r>
      <w:r w:rsidRPr="00C4681B">
        <w:rPr>
          <w:noProof/>
        </w:rPr>
        <w:t>Stable</w:t>
      </w:r>
      <w:r w:rsidRPr="00C4681B">
        <w:rPr>
          <w:i/>
          <w:noProof/>
        </w:rPr>
        <w:t xml:space="preserve"> </w:t>
      </w:r>
      <w:r w:rsidRPr="00C4681B">
        <w:rPr>
          <w:noProof/>
        </w:rPr>
        <w:t>Isotopes</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Unsaturated</w:t>
      </w:r>
      <w:r w:rsidRPr="00C4681B">
        <w:rPr>
          <w:i/>
          <w:noProof/>
        </w:rPr>
        <w:t xml:space="preserve"> </w:t>
      </w:r>
      <w:r w:rsidRPr="00C4681B">
        <w:rPr>
          <w:noProof/>
        </w:rPr>
        <w:t>Zone</w:t>
      </w:r>
      <w:r w:rsidRPr="00C4681B">
        <w:rPr>
          <w:i/>
          <w:noProof/>
        </w:rPr>
        <w:t xml:space="preserve"> </w:t>
      </w:r>
      <w:r w:rsidRPr="00C4681B">
        <w:rPr>
          <w:noProof/>
        </w:rPr>
        <w:t>to</w:t>
      </w:r>
      <w:r w:rsidRPr="00C4681B">
        <w:rPr>
          <w:i/>
          <w:noProof/>
        </w:rPr>
        <w:t xml:space="preserve"> </w:t>
      </w:r>
      <w:r w:rsidRPr="00C4681B">
        <w:rPr>
          <w:noProof/>
        </w:rPr>
        <w:t>Quantify</w:t>
      </w:r>
      <w:r w:rsidRPr="00C4681B">
        <w:rPr>
          <w:i/>
          <w:noProof/>
        </w:rPr>
        <w:t xml:space="preserve"> </w:t>
      </w:r>
      <w:r w:rsidRPr="00C4681B">
        <w:rPr>
          <w:noProof/>
        </w:rPr>
        <w:t>Recharge</w:t>
      </w:r>
      <w:r w:rsidRPr="00C4681B">
        <w:rPr>
          <w:i/>
          <w:noProof/>
        </w:rPr>
        <w:t xml:space="preserve"> </w:t>
      </w:r>
      <w:r w:rsidRPr="00C4681B">
        <w:rPr>
          <w:noProof/>
        </w:rPr>
        <w:t>in</w:t>
      </w:r>
      <w:r w:rsidRPr="00C4681B">
        <w:rPr>
          <w:i/>
          <w:noProof/>
        </w:rPr>
        <w:t xml:space="preserve"> </w:t>
      </w:r>
      <w:r w:rsidRPr="00C4681B">
        <w:rPr>
          <w:noProof/>
        </w:rPr>
        <w:t>Two</w:t>
      </w:r>
      <w:r w:rsidRPr="00C4681B">
        <w:rPr>
          <w:i/>
          <w:noProof/>
        </w:rPr>
        <w:t xml:space="preserve"> </w:t>
      </w:r>
      <w:r w:rsidRPr="00C4681B">
        <w:rPr>
          <w:noProof/>
        </w:rPr>
        <w:t>Contrasted</w:t>
      </w:r>
      <w:r w:rsidRPr="00C4681B">
        <w:rPr>
          <w:i/>
          <w:noProof/>
        </w:rPr>
        <w:t xml:space="preserve"> </w:t>
      </w:r>
      <w:r w:rsidRPr="00C4681B">
        <w:rPr>
          <w:noProof/>
        </w:rPr>
        <w:t>Infiltration</w:t>
      </w:r>
      <w:r w:rsidRPr="00C4681B">
        <w:rPr>
          <w:i/>
          <w:noProof/>
        </w:rPr>
        <w:t xml:space="preserve"> </w:t>
      </w:r>
      <w:r w:rsidRPr="00C4681B">
        <w:rPr>
          <w:noProof/>
        </w:rPr>
        <w:t>Regimes.</w:t>
      </w:r>
      <w:r w:rsidRPr="00C4681B">
        <w:rPr>
          <w:i/>
          <w:noProof/>
        </w:rPr>
        <w:t xml:space="preserve"> Vadose Zone J. </w:t>
      </w:r>
      <w:r w:rsidRPr="00C4681B">
        <w:rPr>
          <w:b/>
          <w:noProof/>
        </w:rPr>
        <w:t>2018</w:t>
      </w:r>
      <w:r w:rsidRPr="00C4681B">
        <w:rPr>
          <w:noProof/>
        </w:rPr>
        <w:t>,</w:t>
      </w:r>
      <w:r w:rsidRPr="00C4681B">
        <w:rPr>
          <w:i/>
          <w:noProof/>
        </w:rPr>
        <w:t xml:space="preserve"> 17</w:t>
      </w:r>
      <w:r w:rsidRPr="00C4681B">
        <w:rPr>
          <w:noProof/>
        </w:rPr>
        <w:t>,</w:t>
      </w:r>
      <w:r w:rsidRPr="00C4681B">
        <w:rPr>
          <w:i/>
          <w:noProof/>
        </w:rPr>
        <w:t xml:space="preserve"> </w:t>
      </w:r>
      <w:r w:rsidRPr="00C4681B">
        <w:rPr>
          <w:noProof/>
        </w:rPr>
        <w:t>1–13.</w:t>
      </w:r>
      <w:r w:rsidRPr="00C4681B">
        <w:rPr>
          <w:i/>
          <w:noProof/>
        </w:rPr>
        <w:t xml:space="preserve"> </w:t>
      </w:r>
      <w:r w:rsidRPr="00C4681B">
        <w:rPr>
          <w:noProof/>
        </w:rPr>
        <w:t>https://doi.org/10.2136/vzj2017.09.0170.</w:t>
      </w:r>
    </w:p>
    <w:p w14:paraId="30164DC2" w14:textId="77777777" w:rsidR="0022692B" w:rsidRPr="00C4681B" w:rsidRDefault="0022692B" w:rsidP="0022692B">
      <w:pPr>
        <w:pStyle w:val="MDPI71References"/>
        <w:numPr>
          <w:ilvl w:val="0"/>
          <w:numId w:val="15"/>
        </w:numPr>
        <w:rPr>
          <w:noProof/>
        </w:rPr>
      </w:pPr>
      <w:r w:rsidRPr="00C4681B">
        <w:rPr>
          <w:noProof/>
        </w:rPr>
        <w:t>Taylor,</w:t>
      </w:r>
      <w:r w:rsidRPr="00C4681B">
        <w:rPr>
          <w:i/>
          <w:noProof/>
        </w:rPr>
        <w:t xml:space="preserve"> </w:t>
      </w:r>
      <w:r w:rsidRPr="00C4681B">
        <w:rPr>
          <w:noProof/>
        </w:rPr>
        <w:t>C.J.;</w:t>
      </w:r>
      <w:r w:rsidRPr="00C4681B">
        <w:rPr>
          <w:i/>
          <w:noProof/>
        </w:rPr>
        <w:t xml:space="preserve"> </w:t>
      </w:r>
      <w:r w:rsidRPr="00C4681B">
        <w:rPr>
          <w:noProof/>
        </w:rPr>
        <w:t>Alley,</w:t>
      </w:r>
      <w:r w:rsidRPr="00C4681B">
        <w:rPr>
          <w:i/>
          <w:noProof/>
        </w:rPr>
        <w:t xml:space="preserve"> </w:t>
      </w:r>
      <w:r w:rsidRPr="00C4681B">
        <w:rPr>
          <w:noProof/>
        </w:rPr>
        <w:t>W.M.</w:t>
      </w:r>
      <w:r w:rsidRPr="00C4681B">
        <w:rPr>
          <w:i/>
          <w:noProof/>
        </w:rPr>
        <w:t xml:space="preserve"> Ground-Water-Level Monitoring and the Importance of Long-Term Water-Level Data</w:t>
      </w:r>
      <w:r w:rsidRPr="00C4681B">
        <w:rPr>
          <w:noProof/>
        </w:rPr>
        <w:t>;</w:t>
      </w:r>
      <w:r w:rsidRPr="00C4681B">
        <w:rPr>
          <w:i/>
          <w:noProof/>
        </w:rPr>
        <w:t xml:space="preserve"> </w:t>
      </w:r>
      <w:r w:rsidRPr="00C4681B">
        <w:rPr>
          <w:noProof/>
        </w:rPr>
        <w:t>US</w:t>
      </w:r>
      <w:r w:rsidRPr="00C4681B">
        <w:rPr>
          <w:i/>
          <w:noProof/>
        </w:rPr>
        <w:t xml:space="preserve"> </w:t>
      </w:r>
      <w:r w:rsidRPr="00C4681B">
        <w:rPr>
          <w:noProof/>
        </w:rPr>
        <w:t>Geological</w:t>
      </w:r>
      <w:r w:rsidRPr="00C4681B">
        <w:rPr>
          <w:i/>
          <w:noProof/>
        </w:rPr>
        <w:t xml:space="preserve"> </w:t>
      </w:r>
      <w:r w:rsidRPr="00C4681B">
        <w:rPr>
          <w:noProof/>
        </w:rPr>
        <w:t>Survey</w:t>
      </w:r>
      <w:r w:rsidRPr="00C4681B">
        <w:rPr>
          <w:i/>
          <w:noProof/>
        </w:rPr>
        <w:t xml:space="preserve"> </w:t>
      </w:r>
      <w:r w:rsidRPr="00C4681B">
        <w:rPr>
          <w:noProof/>
        </w:rPr>
        <w:t>Denver,</w:t>
      </w:r>
      <w:r w:rsidRPr="00C4681B">
        <w:rPr>
          <w:i/>
          <w:noProof/>
        </w:rPr>
        <w:t xml:space="preserve"> </w:t>
      </w:r>
      <w:r w:rsidRPr="00C4681B">
        <w:rPr>
          <w:noProof/>
        </w:rPr>
        <w:t>CO,</w:t>
      </w:r>
      <w:r w:rsidRPr="00C4681B">
        <w:rPr>
          <w:i/>
          <w:noProof/>
        </w:rPr>
        <w:t xml:space="preserve"> </w:t>
      </w:r>
      <w:r w:rsidRPr="00C4681B">
        <w:rPr>
          <w:noProof/>
        </w:rPr>
        <w:t>USA,</w:t>
      </w:r>
      <w:r w:rsidRPr="00C4681B">
        <w:rPr>
          <w:i/>
          <w:noProof/>
        </w:rPr>
        <w:t xml:space="preserve"> </w:t>
      </w:r>
      <w:r w:rsidRPr="00C4681B">
        <w:rPr>
          <w:noProof/>
        </w:rPr>
        <w:t>2001;</w:t>
      </w:r>
      <w:r w:rsidRPr="00C4681B">
        <w:rPr>
          <w:i/>
          <w:noProof/>
        </w:rPr>
        <w:t xml:space="preserve"> </w:t>
      </w:r>
      <w:r w:rsidRPr="00C4681B">
        <w:rPr>
          <w:noProof/>
        </w:rPr>
        <w:t>Volume</w:t>
      </w:r>
      <w:r w:rsidRPr="00C4681B">
        <w:rPr>
          <w:i/>
          <w:noProof/>
        </w:rPr>
        <w:t xml:space="preserve"> </w:t>
      </w:r>
      <w:r w:rsidRPr="00C4681B">
        <w:rPr>
          <w:noProof/>
        </w:rPr>
        <w:t>1217.</w:t>
      </w:r>
    </w:p>
    <w:p w14:paraId="62B1C997" w14:textId="42ED5490" w:rsidR="0022692B" w:rsidRPr="00C4681B" w:rsidRDefault="0022692B" w:rsidP="0022692B">
      <w:pPr>
        <w:pStyle w:val="MDPI71References"/>
        <w:numPr>
          <w:ilvl w:val="0"/>
          <w:numId w:val="15"/>
        </w:numPr>
        <w:rPr>
          <w:noProof/>
        </w:rPr>
      </w:pPr>
      <w:r w:rsidRPr="00C4681B">
        <w:rPr>
          <w:noProof/>
        </w:rPr>
        <w:t>Albert,</w:t>
      </w:r>
      <w:r w:rsidRPr="00C4681B">
        <w:rPr>
          <w:i/>
          <w:noProof/>
        </w:rPr>
        <w:t xml:space="preserve"> </w:t>
      </w:r>
      <w:r w:rsidRPr="00C4681B">
        <w:rPr>
          <w:noProof/>
        </w:rPr>
        <w:t>T.;</w:t>
      </w:r>
      <w:r w:rsidRPr="00C4681B">
        <w:rPr>
          <w:i/>
          <w:noProof/>
        </w:rPr>
        <w:t xml:space="preserve"> </w:t>
      </w:r>
      <w:r w:rsidRPr="00C4681B">
        <w:rPr>
          <w:noProof/>
        </w:rPr>
        <w:t>Foster,</w:t>
      </w:r>
      <w:r w:rsidRPr="00C4681B">
        <w:rPr>
          <w:i/>
          <w:noProof/>
        </w:rPr>
        <w:t xml:space="preserve"> </w:t>
      </w:r>
      <w:r w:rsidRPr="00C4681B">
        <w:rPr>
          <w:noProof/>
        </w:rPr>
        <w:t>S.;</w:t>
      </w:r>
      <w:r w:rsidRPr="00C4681B">
        <w:rPr>
          <w:i/>
          <w:noProof/>
        </w:rPr>
        <w:t xml:space="preserve"> </w:t>
      </w:r>
      <w:r w:rsidRPr="00C4681B">
        <w:rPr>
          <w:noProof/>
        </w:rPr>
        <w:t>Kemper,</w:t>
      </w:r>
      <w:r w:rsidRPr="00C4681B">
        <w:rPr>
          <w:i/>
          <w:noProof/>
        </w:rPr>
        <w:t xml:space="preserve"> </w:t>
      </w:r>
      <w:r w:rsidRPr="00C4681B">
        <w:rPr>
          <w:noProof/>
        </w:rPr>
        <w:t>K.;</w:t>
      </w:r>
      <w:r w:rsidRPr="00C4681B">
        <w:rPr>
          <w:i/>
          <w:noProof/>
        </w:rPr>
        <w:t xml:space="preserve"> </w:t>
      </w:r>
      <w:r w:rsidRPr="00C4681B">
        <w:rPr>
          <w:noProof/>
        </w:rPr>
        <w:t>Garduno,</w:t>
      </w:r>
      <w:r w:rsidRPr="00C4681B">
        <w:rPr>
          <w:i/>
          <w:noProof/>
        </w:rPr>
        <w:t xml:space="preserve"> </w:t>
      </w:r>
      <w:r w:rsidRPr="00C4681B">
        <w:rPr>
          <w:noProof/>
        </w:rPr>
        <w:t>H.;</w:t>
      </w:r>
      <w:r w:rsidRPr="00C4681B">
        <w:rPr>
          <w:i/>
          <w:noProof/>
        </w:rPr>
        <w:t xml:space="preserve"> </w:t>
      </w:r>
      <w:r w:rsidRPr="00C4681B">
        <w:rPr>
          <w:noProof/>
        </w:rPr>
        <w:t>Nanni,</w:t>
      </w:r>
      <w:r w:rsidRPr="00C4681B">
        <w:rPr>
          <w:i/>
          <w:noProof/>
        </w:rPr>
        <w:t xml:space="preserve"> </w:t>
      </w:r>
      <w:r w:rsidRPr="00C4681B">
        <w:rPr>
          <w:noProof/>
        </w:rPr>
        <w:t>M.</w:t>
      </w:r>
      <w:r w:rsidRPr="00C4681B">
        <w:rPr>
          <w:i/>
          <w:noProof/>
        </w:rPr>
        <w:t xml:space="preserve"> Groundwater Monitoring Requirements for Managing Aquifer Response and Quality Threats</w:t>
      </w:r>
      <w:r w:rsidRPr="00C4681B">
        <w:rPr>
          <w:noProof/>
        </w:rPr>
        <w:t>;</w:t>
      </w:r>
      <w:r w:rsidR="00FD29F6" w:rsidRPr="00C4681B">
        <w:rPr>
          <w:noProof/>
        </w:rPr>
        <w:t xml:space="preserve"> The World Bank: Washington, DC, USA,</w:t>
      </w:r>
      <w:r w:rsidRPr="00C4681B">
        <w:rPr>
          <w:i/>
          <w:noProof/>
        </w:rPr>
        <w:t xml:space="preserve"> </w:t>
      </w:r>
      <w:r w:rsidRPr="00C4681B">
        <w:rPr>
          <w:noProof/>
        </w:rPr>
        <w:t>2004.</w:t>
      </w:r>
    </w:p>
    <w:p w14:paraId="598F95F2" w14:textId="77777777" w:rsidR="0022692B" w:rsidRPr="00C4681B" w:rsidRDefault="0022692B" w:rsidP="0022692B">
      <w:pPr>
        <w:pStyle w:val="MDPI71References"/>
        <w:numPr>
          <w:ilvl w:val="0"/>
          <w:numId w:val="15"/>
        </w:numPr>
        <w:rPr>
          <w:noProof/>
        </w:rPr>
      </w:pPr>
      <w:r w:rsidRPr="00C4681B">
        <w:rPr>
          <w:noProof/>
        </w:rPr>
        <w:t>Healy,</w:t>
      </w:r>
      <w:r w:rsidRPr="00C4681B">
        <w:rPr>
          <w:i/>
          <w:noProof/>
        </w:rPr>
        <w:t xml:space="preserve"> </w:t>
      </w:r>
      <w:r w:rsidRPr="00C4681B">
        <w:rPr>
          <w:noProof/>
        </w:rPr>
        <w:t>R.W.</w:t>
      </w:r>
      <w:r w:rsidRPr="00C4681B">
        <w:rPr>
          <w:i/>
          <w:noProof/>
        </w:rPr>
        <w:t xml:space="preserve"> Estimating Groundwater Recharge</w:t>
      </w:r>
      <w:r w:rsidRPr="00C4681B">
        <w:rPr>
          <w:noProof/>
        </w:rPr>
        <w:t>;</w:t>
      </w:r>
      <w:r w:rsidRPr="00C4681B">
        <w:rPr>
          <w:i/>
          <w:noProof/>
        </w:rPr>
        <w:t xml:space="preserve"> </w:t>
      </w:r>
      <w:r w:rsidRPr="00C4681B">
        <w:rPr>
          <w:noProof/>
        </w:rPr>
        <w:t>Cambridge</w:t>
      </w:r>
      <w:r w:rsidRPr="00C4681B">
        <w:rPr>
          <w:i/>
          <w:noProof/>
        </w:rPr>
        <w:t xml:space="preserve"> </w:t>
      </w:r>
      <w:r w:rsidRPr="00C4681B">
        <w:rPr>
          <w:noProof/>
        </w:rPr>
        <w:t>University</w:t>
      </w:r>
      <w:r w:rsidRPr="00C4681B">
        <w:rPr>
          <w:i/>
          <w:noProof/>
        </w:rPr>
        <w:t xml:space="preserve"> </w:t>
      </w:r>
      <w:r w:rsidRPr="00C4681B">
        <w:rPr>
          <w:noProof/>
        </w:rPr>
        <w:t>Press: Cambridge, UK,</w:t>
      </w:r>
      <w:r w:rsidRPr="00C4681B">
        <w:rPr>
          <w:i/>
          <w:noProof/>
        </w:rPr>
        <w:t xml:space="preserve"> </w:t>
      </w:r>
      <w:r w:rsidRPr="00C4681B">
        <w:rPr>
          <w:noProof/>
        </w:rPr>
        <w:t>2010.</w:t>
      </w:r>
    </w:p>
    <w:p w14:paraId="74785AEC" w14:textId="77777777" w:rsidR="0022692B" w:rsidRPr="00C4681B" w:rsidRDefault="0022692B" w:rsidP="0022692B">
      <w:pPr>
        <w:pStyle w:val="MDPI71References"/>
        <w:numPr>
          <w:ilvl w:val="0"/>
          <w:numId w:val="15"/>
        </w:numPr>
        <w:rPr>
          <w:noProof/>
        </w:rPr>
      </w:pPr>
      <w:r w:rsidRPr="00C4681B">
        <w:rPr>
          <w:noProof/>
        </w:rPr>
        <w:t>Galvão,</w:t>
      </w:r>
      <w:r w:rsidRPr="00C4681B">
        <w:rPr>
          <w:i/>
          <w:noProof/>
        </w:rPr>
        <w:t xml:space="preserve"> </w:t>
      </w:r>
      <w:r w:rsidRPr="00C4681B">
        <w:rPr>
          <w:noProof/>
        </w:rPr>
        <w:t>P.;</w:t>
      </w:r>
      <w:r w:rsidRPr="00C4681B">
        <w:rPr>
          <w:i/>
          <w:noProof/>
        </w:rPr>
        <w:t xml:space="preserve"> </w:t>
      </w:r>
      <w:r w:rsidRPr="00C4681B">
        <w:rPr>
          <w:noProof/>
        </w:rPr>
        <w:t>Hirata,</w:t>
      </w:r>
      <w:r w:rsidRPr="00C4681B">
        <w:rPr>
          <w:i/>
          <w:noProof/>
        </w:rPr>
        <w:t xml:space="preserve"> </w:t>
      </w:r>
      <w:r w:rsidRPr="00C4681B">
        <w:rPr>
          <w:noProof/>
        </w:rPr>
        <w:t>R.;</w:t>
      </w:r>
      <w:r w:rsidRPr="00C4681B">
        <w:rPr>
          <w:i/>
          <w:noProof/>
        </w:rPr>
        <w:t xml:space="preserve"> </w:t>
      </w:r>
      <w:r w:rsidRPr="00C4681B">
        <w:rPr>
          <w:noProof/>
        </w:rPr>
        <w:t>Conicelli,</w:t>
      </w:r>
      <w:r w:rsidRPr="00C4681B">
        <w:rPr>
          <w:i/>
          <w:noProof/>
        </w:rPr>
        <w:t xml:space="preserve"> </w:t>
      </w:r>
      <w:r w:rsidRPr="00C4681B">
        <w:rPr>
          <w:noProof/>
        </w:rPr>
        <w:t>B.</w:t>
      </w:r>
      <w:r w:rsidRPr="00C4681B">
        <w:rPr>
          <w:i/>
          <w:noProof/>
        </w:rPr>
        <w:t xml:space="preserve"> </w:t>
      </w:r>
      <w:r w:rsidRPr="00C4681B">
        <w:rPr>
          <w:noProof/>
        </w:rPr>
        <w:t>Estimating</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using</w:t>
      </w:r>
      <w:r w:rsidRPr="00C4681B">
        <w:rPr>
          <w:i/>
          <w:noProof/>
        </w:rPr>
        <w:t xml:space="preserve"> </w:t>
      </w:r>
      <w:r w:rsidRPr="00C4681B">
        <w:rPr>
          <w:noProof/>
        </w:rPr>
        <w:t>GIS-based</w:t>
      </w:r>
      <w:r w:rsidRPr="00C4681B">
        <w:rPr>
          <w:i/>
          <w:noProof/>
        </w:rPr>
        <w:t xml:space="preserve"> </w:t>
      </w:r>
      <w:r w:rsidRPr="00C4681B">
        <w:rPr>
          <w:noProof/>
        </w:rPr>
        <w:t>distributed</w:t>
      </w:r>
      <w:r w:rsidRPr="00C4681B">
        <w:rPr>
          <w:i/>
          <w:noProof/>
        </w:rPr>
        <w:t xml:space="preserve"> </w:t>
      </w:r>
      <w:r w:rsidRPr="00C4681B">
        <w:rPr>
          <w:noProof/>
        </w:rPr>
        <w:t>water</w:t>
      </w:r>
      <w:r w:rsidRPr="00C4681B">
        <w:rPr>
          <w:i/>
          <w:noProof/>
        </w:rPr>
        <w:t xml:space="preserve"> </w:t>
      </w:r>
      <w:r w:rsidRPr="00C4681B">
        <w:rPr>
          <w:noProof/>
        </w:rPr>
        <w:t>balance</w:t>
      </w:r>
      <w:r w:rsidRPr="00C4681B">
        <w:rPr>
          <w:i/>
          <w:noProof/>
        </w:rPr>
        <w:t xml:space="preserve"> </w:t>
      </w:r>
      <w:r w:rsidRPr="00C4681B">
        <w:rPr>
          <w:noProof/>
        </w:rPr>
        <w:t>model</w:t>
      </w:r>
      <w:r w:rsidRPr="00C4681B">
        <w:rPr>
          <w:i/>
          <w:noProof/>
        </w:rPr>
        <w:t xml:space="preserve"> </w:t>
      </w:r>
      <w:r w:rsidRPr="00C4681B">
        <w:rPr>
          <w:noProof/>
        </w:rPr>
        <w:t>in</w:t>
      </w:r>
      <w:r w:rsidRPr="00C4681B">
        <w:rPr>
          <w:i/>
          <w:noProof/>
        </w:rPr>
        <w:t xml:space="preserve"> </w:t>
      </w:r>
      <w:r w:rsidRPr="00C4681B">
        <w:rPr>
          <w:noProof/>
        </w:rPr>
        <w:t>an</w:t>
      </w:r>
      <w:r w:rsidRPr="00C4681B">
        <w:rPr>
          <w:i/>
          <w:noProof/>
        </w:rPr>
        <w:t xml:space="preserve"> </w:t>
      </w:r>
      <w:r w:rsidRPr="00C4681B">
        <w:rPr>
          <w:noProof/>
        </w:rPr>
        <w:t>environmental</w:t>
      </w:r>
      <w:r w:rsidRPr="00C4681B">
        <w:rPr>
          <w:i/>
          <w:noProof/>
        </w:rPr>
        <w:t xml:space="preserve"> </w:t>
      </w:r>
      <w:r w:rsidRPr="00C4681B">
        <w:rPr>
          <w:noProof/>
        </w:rPr>
        <w:t>protection</w:t>
      </w:r>
      <w:r w:rsidRPr="00C4681B">
        <w:rPr>
          <w:i/>
          <w:noProof/>
        </w:rPr>
        <w:t xml:space="preserve"> </w:t>
      </w:r>
      <w:r w:rsidRPr="00C4681B">
        <w:rPr>
          <w:noProof/>
        </w:rPr>
        <w:t>area</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city</w:t>
      </w:r>
      <w:r w:rsidRPr="00C4681B">
        <w:rPr>
          <w:i/>
          <w:noProof/>
        </w:rPr>
        <w:t xml:space="preserve"> </w:t>
      </w:r>
      <w:r w:rsidRPr="00C4681B">
        <w:rPr>
          <w:noProof/>
        </w:rPr>
        <w:t>of</w:t>
      </w:r>
      <w:r w:rsidRPr="00C4681B">
        <w:rPr>
          <w:i/>
          <w:noProof/>
        </w:rPr>
        <w:t xml:space="preserve"> </w:t>
      </w:r>
      <w:r w:rsidRPr="00C4681B">
        <w:rPr>
          <w:noProof/>
        </w:rPr>
        <w:t>Sete</w:t>
      </w:r>
      <w:r w:rsidRPr="00C4681B">
        <w:rPr>
          <w:i/>
          <w:noProof/>
        </w:rPr>
        <w:t xml:space="preserve"> </w:t>
      </w:r>
      <w:r w:rsidRPr="00C4681B">
        <w:rPr>
          <w:noProof/>
        </w:rPr>
        <w:t>Lagoas</w:t>
      </w:r>
      <w:r w:rsidRPr="00C4681B">
        <w:rPr>
          <w:i/>
          <w:noProof/>
        </w:rPr>
        <w:t xml:space="preserve"> </w:t>
      </w:r>
      <w:r w:rsidRPr="00C4681B">
        <w:rPr>
          <w:noProof/>
        </w:rPr>
        <w:t>(MG),</w:t>
      </w:r>
      <w:r w:rsidRPr="00C4681B">
        <w:rPr>
          <w:i/>
          <w:noProof/>
        </w:rPr>
        <w:t xml:space="preserve"> </w:t>
      </w:r>
      <w:r w:rsidRPr="00C4681B">
        <w:rPr>
          <w:noProof/>
        </w:rPr>
        <w:t>Brazil.</w:t>
      </w:r>
      <w:r w:rsidRPr="00C4681B">
        <w:rPr>
          <w:i/>
          <w:noProof/>
        </w:rPr>
        <w:t xml:space="preserve"> Environ. Earth Sci. </w:t>
      </w:r>
      <w:r w:rsidRPr="00C4681B">
        <w:rPr>
          <w:b/>
          <w:noProof/>
        </w:rPr>
        <w:t>2018</w:t>
      </w:r>
      <w:r w:rsidRPr="00C4681B">
        <w:rPr>
          <w:noProof/>
        </w:rPr>
        <w:t>,</w:t>
      </w:r>
      <w:r w:rsidRPr="00C4681B">
        <w:rPr>
          <w:i/>
          <w:noProof/>
        </w:rPr>
        <w:t xml:space="preserve"> 77</w:t>
      </w:r>
      <w:r w:rsidRPr="00C4681B">
        <w:rPr>
          <w:noProof/>
        </w:rPr>
        <w:t>, 398.</w:t>
      </w:r>
      <w:r w:rsidRPr="00C4681B">
        <w:rPr>
          <w:i/>
          <w:noProof/>
        </w:rPr>
        <w:t xml:space="preserve"> </w:t>
      </w:r>
      <w:r w:rsidRPr="00C4681B">
        <w:rPr>
          <w:noProof/>
        </w:rPr>
        <w:t>https://doi.org/10.1007/s12665-018-7579-z.</w:t>
      </w:r>
    </w:p>
    <w:p w14:paraId="48451329" w14:textId="77777777" w:rsidR="0022692B" w:rsidRPr="00C4681B" w:rsidRDefault="0022692B" w:rsidP="0022692B">
      <w:pPr>
        <w:pStyle w:val="MDPI71References"/>
        <w:numPr>
          <w:ilvl w:val="0"/>
          <w:numId w:val="15"/>
        </w:numPr>
        <w:rPr>
          <w:noProof/>
        </w:rPr>
      </w:pPr>
      <w:r w:rsidRPr="00C4681B">
        <w:rPr>
          <w:noProof/>
        </w:rPr>
        <w:t>Mattei,</w:t>
      </w:r>
      <w:r w:rsidRPr="00C4681B">
        <w:rPr>
          <w:i/>
          <w:noProof/>
        </w:rPr>
        <w:t xml:space="preserve"> </w:t>
      </w:r>
      <w:r w:rsidRPr="00C4681B">
        <w:rPr>
          <w:noProof/>
        </w:rPr>
        <w:t>A.;</w:t>
      </w:r>
      <w:r w:rsidRPr="00C4681B">
        <w:rPr>
          <w:i/>
          <w:noProof/>
        </w:rPr>
        <w:t xml:space="preserve"> </w:t>
      </w:r>
      <w:r w:rsidRPr="00C4681B">
        <w:rPr>
          <w:noProof/>
        </w:rPr>
        <w:t>Barbecot,</w:t>
      </w:r>
      <w:r w:rsidRPr="00C4681B">
        <w:rPr>
          <w:i/>
          <w:noProof/>
        </w:rPr>
        <w:t xml:space="preserve"> </w:t>
      </w:r>
      <w:r w:rsidRPr="00C4681B">
        <w:rPr>
          <w:noProof/>
        </w:rPr>
        <w:t>F.;</w:t>
      </w:r>
      <w:r w:rsidRPr="00C4681B">
        <w:rPr>
          <w:i/>
          <w:noProof/>
        </w:rPr>
        <w:t xml:space="preserve"> </w:t>
      </w:r>
      <w:r w:rsidRPr="00C4681B">
        <w:rPr>
          <w:noProof/>
        </w:rPr>
        <w:t>Goblet,</w:t>
      </w:r>
      <w:r w:rsidRPr="00C4681B">
        <w:rPr>
          <w:i/>
          <w:noProof/>
        </w:rPr>
        <w:t xml:space="preserve"> </w:t>
      </w:r>
      <w:r w:rsidRPr="00C4681B">
        <w:rPr>
          <w:noProof/>
        </w:rPr>
        <w:t>P.;</w:t>
      </w:r>
      <w:r w:rsidRPr="00C4681B">
        <w:rPr>
          <w:i/>
          <w:noProof/>
        </w:rPr>
        <w:t xml:space="preserve"> </w:t>
      </w:r>
      <w:r w:rsidRPr="00C4681B">
        <w:rPr>
          <w:noProof/>
        </w:rPr>
        <w:t>Guillon,</w:t>
      </w:r>
      <w:r w:rsidRPr="00C4681B">
        <w:rPr>
          <w:i/>
          <w:noProof/>
        </w:rPr>
        <w:t xml:space="preserve"> </w:t>
      </w:r>
      <w:r w:rsidRPr="00C4681B">
        <w:rPr>
          <w:noProof/>
        </w:rPr>
        <w:t>S.</w:t>
      </w:r>
      <w:r w:rsidRPr="00C4681B">
        <w:rPr>
          <w:i/>
          <w:noProof/>
        </w:rPr>
        <w:t xml:space="preserve"> </w:t>
      </w:r>
      <w:r w:rsidRPr="00C4681B">
        <w:rPr>
          <w:noProof/>
        </w:rPr>
        <w:t>Pore</w:t>
      </w:r>
      <w:r w:rsidRPr="00C4681B">
        <w:rPr>
          <w:i/>
          <w:noProof/>
        </w:rPr>
        <w:t xml:space="preserve"> </w:t>
      </w:r>
      <w:r w:rsidRPr="00C4681B">
        <w:rPr>
          <w:noProof/>
        </w:rPr>
        <w:t>water</w:t>
      </w:r>
      <w:r w:rsidRPr="00C4681B">
        <w:rPr>
          <w:i/>
          <w:noProof/>
        </w:rPr>
        <w:t xml:space="preserve"> </w:t>
      </w:r>
      <w:r w:rsidRPr="00C4681B">
        <w:rPr>
          <w:noProof/>
        </w:rPr>
        <w:t>isotope</w:t>
      </w:r>
      <w:r w:rsidRPr="00C4681B">
        <w:rPr>
          <w:i/>
          <w:noProof/>
        </w:rPr>
        <w:t xml:space="preserve"> </w:t>
      </w:r>
      <w:r w:rsidRPr="00C4681B">
        <w:rPr>
          <w:noProof/>
        </w:rPr>
        <w:t>fingerprints</w:t>
      </w:r>
      <w:r w:rsidRPr="00C4681B">
        <w:rPr>
          <w:i/>
          <w:noProof/>
        </w:rPr>
        <w:t xml:space="preserve"> </w:t>
      </w:r>
      <w:r w:rsidRPr="00C4681B">
        <w:rPr>
          <w:noProof/>
        </w:rPr>
        <w:t>to</w:t>
      </w:r>
      <w:r w:rsidRPr="00C4681B">
        <w:rPr>
          <w:i/>
          <w:noProof/>
        </w:rPr>
        <w:t xml:space="preserve"> </w:t>
      </w:r>
      <w:r w:rsidRPr="00C4681B">
        <w:rPr>
          <w:noProof/>
        </w:rPr>
        <w:t>understand</w:t>
      </w:r>
      <w:r w:rsidRPr="00C4681B">
        <w:rPr>
          <w:i/>
          <w:noProof/>
        </w:rPr>
        <w:t xml:space="preserve"> </w:t>
      </w:r>
      <w:r w:rsidRPr="00C4681B">
        <w:rPr>
          <w:noProof/>
        </w:rPr>
        <w:t>the</w:t>
      </w:r>
      <w:r w:rsidRPr="00C4681B">
        <w:rPr>
          <w:i/>
          <w:noProof/>
        </w:rPr>
        <w:t xml:space="preserve"> </w:t>
      </w:r>
      <w:r w:rsidRPr="00C4681B">
        <w:rPr>
          <w:noProof/>
        </w:rPr>
        <w:t>spatiotemporal</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variability</w:t>
      </w:r>
      <w:r w:rsidRPr="00C4681B">
        <w:rPr>
          <w:i/>
          <w:noProof/>
        </w:rPr>
        <w:t xml:space="preserve"> </w:t>
      </w:r>
      <w:r w:rsidRPr="00C4681B">
        <w:rPr>
          <w:noProof/>
        </w:rPr>
        <w:t>in</w:t>
      </w:r>
      <w:r w:rsidRPr="00C4681B">
        <w:rPr>
          <w:i/>
          <w:noProof/>
        </w:rPr>
        <w:t xml:space="preserve"> </w:t>
      </w:r>
      <w:r w:rsidRPr="00C4681B">
        <w:rPr>
          <w:noProof/>
        </w:rPr>
        <w:t>ungauged</w:t>
      </w:r>
      <w:r w:rsidRPr="00C4681B">
        <w:rPr>
          <w:i/>
          <w:noProof/>
        </w:rPr>
        <w:t xml:space="preserve"> </w:t>
      </w:r>
      <w:r w:rsidRPr="00C4681B">
        <w:rPr>
          <w:noProof/>
        </w:rPr>
        <w:t>watersheds.</w:t>
      </w:r>
      <w:r w:rsidRPr="00C4681B">
        <w:rPr>
          <w:i/>
          <w:noProof/>
        </w:rPr>
        <w:t xml:space="preserve"> Vadose Zone J. </w:t>
      </w:r>
      <w:r w:rsidRPr="00C4681B">
        <w:rPr>
          <w:b/>
          <w:noProof/>
        </w:rPr>
        <w:t>2020</w:t>
      </w:r>
      <w:r w:rsidRPr="00C4681B">
        <w:rPr>
          <w:noProof/>
        </w:rPr>
        <w:t>,</w:t>
      </w:r>
      <w:r w:rsidRPr="00C4681B">
        <w:rPr>
          <w:i/>
          <w:noProof/>
        </w:rPr>
        <w:t xml:space="preserve"> 19</w:t>
      </w:r>
      <w:r w:rsidRPr="00C4681B">
        <w:rPr>
          <w:noProof/>
        </w:rPr>
        <w:t>, e20066.</w:t>
      </w:r>
      <w:r w:rsidRPr="00C4681B">
        <w:rPr>
          <w:i/>
          <w:noProof/>
        </w:rPr>
        <w:t xml:space="preserve"> </w:t>
      </w:r>
      <w:r w:rsidRPr="00C4681B">
        <w:rPr>
          <w:noProof/>
        </w:rPr>
        <w:t>https://doi.org/10.1002/vzj2.20066.</w:t>
      </w:r>
    </w:p>
    <w:p w14:paraId="1CFCD673" w14:textId="1F9E8DFE" w:rsidR="0022692B" w:rsidRPr="00C4681B" w:rsidRDefault="0022692B" w:rsidP="0022692B">
      <w:pPr>
        <w:pStyle w:val="MDPI71References"/>
        <w:numPr>
          <w:ilvl w:val="0"/>
          <w:numId w:val="15"/>
        </w:numPr>
        <w:rPr>
          <w:noProof/>
        </w:rPr>
      </w:pPr>
      <w:r w:rsidRPr="00C4681B">
        <w:rPr>
          <w:noProof/>
        </w:rPr>
        <w:t>Thornthwaite,</w:t>
      </w:r>
      <w:r w:rsidRPr="00C4681B">
        <w:rPr>
          <w:i/>
          <w:noProof/>
        </w:rPr>
        <w:t xml:space="preserve"> </w:t>
      </w:r>
      <w:r w:rsidRPr="00C4681B">
        <w:rPr>
          <w:noProof/>
        </w:rPr>
        <w:t>C.W.;</w:t>
      </w:r>
      <w:r w:rsidRPr="00C4681B">
        <w:rPr>
          <w:i/>
          <w:noProof/>
        </w:rPr>
        <w:t xml:space="preserve"> </w:t>
      </w:r>
      <w:r w:rsidRPr="00C4681B">
        <w:rPr>
          <w:noProof/>
        </w:rPr>
        <w:t>Mather,</w:t>
      </w:r>
      <w:r w:rsidRPr="00C4681B">
        <w:rPr>
          <w:i/>
          <w:noProof/>
        </w:rPr>
        <w:t xml:space="preserve"> </w:t>
      </w:r>
      <w:r w:rsidRPr="00C4681B">
        <w:rPr>
          <w:noProof/>
        </w:rPr>
        <w:t>J.R.</w:t>
      </w:r>
      <w:r w:rsidRPr="00C4681B">
        <w:rPr>
          <w:i/>
          <w:noProof/>
        </w:rPr>
        <w:t xml:space="preserve"> </w:t>
      </w:r>
      <w:r w:rsidRPr="00C4681B">
        <w:rPr>
          <w:noProof/>
        </w:rPr>
        <w:t>The</w:t>
      </w:r>
      <w:r w:rsidRPr="00C4681B">
        <w:rPr>
          <w:i/>
          <w:noProof/>
        </w:rPr>
        <w:t xml:space="preserve"> </w:t>
      </w:r>
      <w:r w:rsidRPr="00C4681B">
        <w:rPr>
          <w:noProof/>
        </w:rPr>
        <w:t>water</w:t>
      </w:r>
      <w:r w:rsidRPr="00C4681B">
        <w:rPr>
          <w:i/>
          <w:noProof/>
        </w:rPr>
        <w:t xml:space="preserve"> </w:t>
      </w:r>
      <w:r w:rsidRPr="00C4681B">
        <w:rPr>
          <w:noProof/>
        </w:rPr>
        <w:t>budget</w:t>
      </w:r>
      <w:r w:rsidRPr="00C4681B">
        <w:rPr>
          <w:i/>
          <w:noProof/>
        </w:rPr>
        <w:t xml:space="preserve"> </w:t>
      </w:r>
      <w:r w:rsidRPr="00C4681B">
        <w:rPr>
          <w:noProof/>
        </w:rPr>
        <w:t>and</w:t>
      </w:r>
      <w:r w:rsidRPr="00C4681B">
        <w:rPr>
          <w:i/>
          <w:noProof/>
        </w:rPr>
        <w:t xml:space="preserve"> </w:t>
      </w:r>
      <w:r w:rsidRPr="00C4681B">
        <w:rPr>
          <w:noProof/>
        </w:rPr>
        <w:t>its</w:t>
      </w:r>
      <w:r w:rsidRPr="00C4681B">
        <w:rPr>
          <w:i/>
          <w:noProof/>
        </w:rPr>
        <w:t xml:space="preserve"> </w:t>
      </w:r>
      <w:r w:rsidRPr="00C4681B">
        <w:rPr>
          <w:noProof/>
        </w:rPr>
        <w:t>use</w:t>
      </w:r>
      <w:r w:rsidRPr="00C4681B">
        <w:rPr>
          <w:i/>
          <w:noProof/>
        </w:rPr>
        <w:t xml:space="preserve"> </w:t>
      </w:r>
      <w:r w:rsidRPr="00C4681B">
        <w:rPr>
          <w:noProof/>
        </w:rPr>
        <w:t>in</w:t>
      </w:r>
      <w:r w:rsidRPr="00C4681B">
        <w:rPr>
          <w:i/>
          <w:noProof/>
        </w:rPr>
        <w:t xml:space="preserve"> </w:t>
      </w:r>
      <w:r w:rsidRPr="00C4681B">
        <w:rPr>
          <w:noProof/>
        </w:rPr>
        <w:t>irrigation.</w:t>
      </w:r>
      <w:r w:rsidRPr="00C4681B">
        <w:rPr>
          <w:i/>
          <w:noProof/>
        </w:rPr>
        <w:t xml:space="preserve"> </w:t>
      </w:r>
      <w:r w:rsidR="00B60A10" w:rsidRPr="00C4681B">
        <w:rPr>
          <w:noProof/>
        </w:rPr>
        <w:t xml:space="preserve">In </w:t>
      </w:r>
      <w:r w:rsidR="00B60A10" w:rsidRPr="00C4681B">
        <w:rPr>
          <w:i/>
          <w:noProof/>
        </w:rPr>
        <w:t xml:space="preserve">Water: The Yearbook of Agriculture </w:t>
      </w:r>
      <w:r w:rsidR="00B60A10" w:rsidRPr="00C4681B">
        <w:rPr>
          <w:noProof/>
        </w:rPr>
        <w:t>U. S. Department of Agriculture: Washington, D. C, USA, 1955; pp. 346–358.</w:t>
      </w:r>
    </w:p>
    <w:p w14:paraId="2ABBC95A" w14:textId="77777777" w:rsidR="0022692B" w:rsidRPr="00C4681B" w:rsidRDefault="0022692B" w:rsidP="0022692B">
      <w:pPr>
        <w:pStyle w:val="MDPI71References"/>
        <w:numPr>
          <w:ilvl w:val="0"/>
          <w:numId w:val="15"/>
        </w:numPr>
        <w:rPr>
          <w:noProof/>
        </w:rPr>
      </w:pPr>
      <w:r w:rsidRPr="00C4681B">
        <w:rPr>
          <w:noProof/>
        </w:rPr>
        <w:t>Boutt,</w:t>
      </w:r>
      <w:r w:rsidRPr="00C4681B">
        <w:rPr>
          <w:i/>
          <w:noProof/>
        </w:rPr>
        <w:t xml:space="preserve"> </w:t>
      </w:r>
      <w:r w:rsidRPr="00C4681B">
        <w:rPr>
          <w:noProof/>
        </w:rPr>
        <w:t>D.F.;</w:t>
      </w:r>
      <w:r w:rsidRPr="00C4681B">
        <w:rPr>
          <w:i/>
          <w:noProof/>
        </w:rPr>
        <w:t xml:space="preserve"> </w:t>
      </w:r>
      <w:r w:rsidRPr="00C4681B">
        <w:rPr>
          <w:noProof/>
        </w:rPr>
        <w:t>Allen,</w:t>
      </w:r>
      <w:r w:rsidRPr="00C4681B">
        <w:rPr>
          <w:i/>
          <w:noProof/>
        </w:rPr>
        <w:t xml:space="preserve"> </w:t>
      </w:r>
      <w:r w:rsidRPr="00C4681B">
        <w:rPr>
          <w:noProof/>
        </w:rPr>
        <w:t>M.;</w:t>
      </w:r>
      <w:r w:rsidRPr="00C4681B">
        <w:rPr>
          <w:i/>
          <w:noProof/>
        </w:rPr>
        <w:t xml:space="preserve"> </w:t>
      </w:r>
      <w:r w:rsidRPr="00C4681B">
        <w:rPr>
          <w:noProof/>
        </w:rPr>
        <w:t>Settembrino,</w:t>
      </w:r>
      <w:r w:rsidRPr="00C4681B">
        <w:rPr>
          <w:i/>
          <w:noProof/>
        </w:rPr>
        <w:t xml:space="preserve"> </w:t>
      </w:r>
      <w:r w:rsidRPr="00C4681B">
        <w:rPr>
          <w:noProof/>
        </w:rPr>
        <w:t>M.;</w:t>
      </w:r>
      <w:r w:rsidRPr="00C4681B">
        <w:rPr>
          <w:i/>
          <w:noProof/>
        </w:rPr>
        <w:t xml:space="preserve"> </w:t>
      </w:r>
      <w:r w:rsidRPr="00C4681B">
        <w:rPr>
          <w:noProof/>
        </w:rPr>
        <w:t>Bonarigo,</w:t>
      </w:r>
      <w:r w:rsidRPr="00C4681B">
        <w:rPr>
          <w:i/>
          <w:noProof/>
        </w:rPr>
        <w:t xml:space="preserve"> </w:t>
      </w:r>
      <w:r w:rsidRPr="00C4681B">
        <w:rPr>
          <w:noProof/>
        </w:rPr>
        <w:t>A.;</w:t>
      </w:r>
      <w:r w:rsidRPr="00C4681B">
        <w:rPr>
          <w:i/>
          <w:noProof/>
        </w:rPr>
        <w:t xml:space="preserve"> </w:t>
      </w:r>
      <w:r w:rsidRPr="00C4681B">
        <w:rPr>
          <w:noProof/>
        </w:rPr>
        <w:t>Ingari,</w:t>
      </w:r>
      <w:r w:rsidRPr="00C4681B">
        <w:rPr>
          <w:i/>
          <w:noProof/>
        </w:rPr>
        <w:t xml:space="preserve"> </w:t>
      </w:r>
      <w:r w:rsidRPr="00C4681B">
        <w:rPr>
          <w:noProof/>
        </w:rPr>
        <w:t>J.;</w:t>
      </w:r>
      <w:r w:rsidRPr="00C4681B">
        <w:rPr>
          <w:i/>
          <w:noProof/>
        </w:rPr>
        <w:t xml:space="preserve"> </w:t>
      </w:r>
      <w:r w:rsidRPr="00C4681B">
        <w:rPr>
          <w:noProof/>
        </w:rPr>
        <w:t>Demars,</w:t>
      </w:r>
      <w:r w:rsidRPr="00C4681B">
        <w:rPr>
          <w:i/>
          <w:noProof/>
        </w:rPr>
        <w:t xml:space="preserve"> </w:t>
      </w:r>
      <w:r w:rsidRPr="00C4681B">
        <w:rPr>
          <w:noProof/>
        </w:rPr>
        <w:t>R.;</w:t>
      </w:r>
      <w:r w:rsidRPr="00C4681B">
        <w:rPr>
          <w:i/>
          <w:noProof/>
        </w:rPr>
        <w:t xml:space="preserve"> </w:t>
      </w:r>
      <w:r w:rsidRPr="00C4681B">
        <w:rPr>
          <w:noProof/>
        </w:rPr>
        <w:t>Munk,</w:t>
      </w:r>
      <w:r w:rsidRPr="00C4681B">
        <w:rPr>
          <w:i/>
          <w:noProof/>
        </w:rPr>
        <w:t xml:space="preserve"> </w:t>
      </w:r>
      <w:r w:rsidRPr="00C4681B">
        <w:rPr>
          <w:noProof/>
        </w:rPr>
        <w:t>L.A.</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to</w:t>
      </w:r>
      <w:r w:rsidRPr="00C4681B">
        <w:rPr>
          <w:i/>
          <w:noProof/>
        </w:rPr>
        <w:t xml:space="preserve"> </w:t>
      </w:r>
      <w:r w:rsidRPr="00C4681B">
        <w:rPr>
          <w:noProof/>
        </w:rPr>
        <w:t>a</w:t>
      </w:r>
      <w:r w:rsidRPr="00C4681B">
        <w:rPr>
          <w:i/>
          <w:noProof/>
        </w:rPr>
        <w:t xml:space="preserve"> </w:t>
      </w:r>
      <w:r w:rsidRPr="00C4681B">
        <w:rPr>
          <w:noProof/>
        </w:rPr>
        <w:t>structurally</w:t>
      </w:r>
      <w:r w:rsidRPr="00C4681B">
        <w:rPr>
          <w:i/>
          <w:noProof/>
        </w:rPr>
        <w:t xml:space="preserve"> </w:t>
      </w:r>
      <w:r w:rsidRPr="00C4681B">
        <w:rPr>
          <w:noProof/>
        </w:rPr>
        <w:t>complex</w:t>
      </w:r>
      <w:r w:rsidRPr="00C4681B">
        <w:rPr>
          <w:i/>
          <w:noProof/>
        </w:rPr>
        <w:t xml:space="preserve"> </w:t>
      </w:r>
      <w:r w:rsidRPr="00C4681B">
        <w:rPr>
          <w:noProof/>
        </w:rPr>
        <w:t>aquifer</w:t>
      </w:r>
      <w:r w:rsidRPr="00C4681B">
        <w:rPr>
          <w:i/>
          <w:noProof/>
        </w:rPr>
        <w:t xml:space="preserve"> </w:t>
      </w:r>
      <w:r w:rsidRPr="00C4681B">
        <w:rPr>
          <w:noProof/>
        </w:rPr>
        <w:t>system</w:t>
      </w:r>
      <w:r w:rsidRPr="00C4681B">
        <w:rPr>
          <w:i/>
          <w:noProof/>
        </w:rPr>
        <w:t xml:space="preserve"> </w:t>
      </w:r>
      <w:r w:rsidRPr="00C4681B">
        <w:rPr>
          <w:noProof/>
        </w:rPr>
        <w:t>on</w:t>
      </w:r>
      <w:r w:rsidRPr="00C4681B">
        <w:rPr>
          <w:i/>
          <w:noProof/>
        </w:rPr>
        <w:t xml:space="preserve"> </w:t>
      </w:r>
      <w:r w:rsidRPr="00C4681B">
        <w:rPr>
          <w:noProof/>
        </w:rPr>
        <w:t>the</w:t>
      </w:r>
      <w:r w:rsidRPr="00C4681B">
        <w:rPr>
          <w:i/>
          <w:noProof/>
        </w:rPr>
        <w:t xml:space="preserve"> </w:t>
      </w:r>
      <w:r w:rsidRPr="00C4681B">
        <w:rPr>
          <w:noProof/>
        </w:rPr>
        <w:t>island</w:t>
      </w:r>
      <w:r w:rsidRPr="00C4681B">
        <w:rPr>
          <w:i/>
          <w:noProof/>
        </w:rPr>
        <w:t xml:space="preserve"> </w:t>
      </w:r>
      <w:r w:rsidRPr="00C4681B">
        <w:rPr>
          <w:noProof/>
        </w:rPr>
        <w:t>of</w:t>
      </w:r>
      <w:r w:rsidRPr="00C4681B">
        <w:rPr>
          <w:i/>
          <w:noProof/>
        </w:rPr>
        <w:t xml:space="preserve"> </w:t>
      </w:r>
      <w:r w:rsidRPr="00C4681B">
        <w:rPr>
          <w:noProof/>
        </w:rPr>
        <w:t>Tobago</w:t>
      </w:r>
      <w:r w:rsidRPr="00C4681B">
        <w:rPr>
          <w:i/>
          <w:noProof/>
        </w:rPr>
        <w:t xml:space="preserve"> </w:t>
      </w:r>
      <w:r w:rsidRPr="00C4681B">
        <w:rPr>
          <w:noProof/>
        </w:rPr>
        <w:t>(Republic</w:t>
      </w:r>
      <w:r w:rsidRPr="00C4681B">
        <w:rPr>
          <w:i/>
          <w:noProof/>
        </w:rPr>
        <w:t xml:space="preserve"> </w:t>
      </w:r>
      <w:r w:rsidRPr="00C4681B">
        <w:rPr>
          <w:noProof/>
        </w:rPr>
        <w:t>of</w:t>
      </w:r>
      <w:r w:rsidRPr="00C4681B">
        <w:rPr>
          <w:i/>
          <w:noProof/>
        </w:rPr>
        <w:t xml:space="preserve"> </w:t>
      </w:r>
      <w:r w:rsidRPr="00C4681B">
        <w:rPr>
          <w:noProof/>
        </w:rPr>
        <w:t>Trinidad</w:t>
      </w:r>
      <w:r w:rsidRPr="00C4681B">
        <w:rPr>
          <w:i/>
          <w:noProof/>
        </w:rPr>
        <w:t xml:space="preserve"> </w:t>
      </w:r>
      <w:r w:rsidRPr="00C4681B">
        <w:rPr>
          <w:noProof/>
        </w:rPr>
        <w:t>and</w:t>
      </w:r>
      <w:r w:rsidRPr="00C4681B">
        <w:rPr>
          <w:i/>
          <w:noProof/>
        </w:rPr>
        <w:t xml:space="preserve"> </w:t>
      </w:r>
      <w:r w:rsidRPr="00C4681B">
        <w:rPr>
          <w:noProof/>
        </w:rPr>
        <w:t>Tobago).</w:t>
      </w:r>
      <w:r w:rsidRPr="00C4681B">
        <w:rPr>
          <w:i/>
          <w:noProof/>
        </w:rPr>
        <w:t xml:space="preserve"> Hydrogeol. J. </w:t>
      </w:r>
      <w:r w:rsidRPr="00C4681B">
        <w:rPr>
          <w:b/>
          <w:noProof/>
        </w:rPr>
        <w:t>2021</w:t>
      </w:r>
      <w:r w:rsidRPr="00C4681B">
        <w:rPr>
          <w:noProof/>
        </w:rPr>
        <w:t>,</w:t>
      </w:r>
      <w:r w:rsidRPr="00C4681B">
        <w:rPr>
          <w:i/>
          <w:noProof/>
        </w:rPr>
        <w:t xml:space="preserve"> 29</w:t>
      </w:r>
      <w:r w:rsidRPr="00C4681B">
        <w:rPr>
          <w:noProof/>
        </w:rPr>
        <w:t>,</w:t>
      </w:r>
      <w:r w:rsidRPr="00C4681B">
        <w:rPr>
          <w:i/>
          <w:noProof/>
        </w:rPr>
        <w:t xml:space="preserve"> </w:t>
      </w:r>
      <w:r w:rsidRPr="00C4681B">
        <w:rPr>
          <w:noProof/>
        </w:rPr>
        <w:t>799–818.</w:t>
      </w:r>
      <w:r w:rsidRPr="00C4681B">
        <w:rPr>
          <w:i/>
          <w:noProof/>
        </w:rPr>
        <w:t xml:space="preserve"> </w:t>
      </w:r>
      <w:r w:rsidRPr="00C4681B">
        <w:rPr>
          <w:noProof/>
        </w:rPr>
        <w:t>https://doi.org/10.1007/s10040-020-02289-6.</w:t>
      </w:r>
    </w:p>
    <w:p w14:paraId="012857CB" w14:textId="77777777" w:rsidR="0022692B" w:rsidRPr="00C4681B" w:rsidRDefault="0022692B" w:rsidP="0022692B">
      <w:pPr>
        <w:pStyle w:val="MDPI71References"/>
        <w:numPr>
          <w:ilvl w:val="0"/>
          <w:numId w:val="15"/>
        </w:numPr>
        <w:rPr>
          <w:noProof/>
        </w:rPr>
      </w:pPr>
      <w:r w:rsidRPr="00C4681B">
        <w:rPr>
          <w:noProof/>
        </w:rPr>
        <w:t>Carretero,</w:t>
      </w:r>
      <w:r w:rsidRPr="00C4681B">
        <w:rPr>
          <w:i/>
          <w:noProof/>
        </w:rPr>
        <w:t xml:space="preserve"> </w:t>
      </w:r>
      <w:r w:rsidRPr="00C4681B">
        <w:rPr>
          <w:noProof/>
        </w:rPr>
        <w:t>S.;</w:t>
      </w:r>
      <w:r w:rsidRPr="00C4681B">
        <w:rPr>
          <w:i/>
          <w:noProof/>
        </w:rPr>
        <w:t xml:space="preserve"> </w:t>
      </w:r>
      <w:r w:rsidRPr="00C4681B">
        <w:rPr>
          <w:noProof/>
        </w:rPr>
        <w:t>Rodrigues</w:t>
      </w:r>
      <w:r w:rsidRPr="00C4681B">
        <w:rPr>
          <w:i/>
          <w:noProof/>
        </w:rPr>
        <w:t xml:space="preserve"> </w:t>
      </w:r>
      <w:r w:rsidRPr="00C4681B">
        <w:rPr>
          <w:noProof/>
        </w:rPr>
        <w:t>Capítulo,</w:t>
      </w:r>
      <w:r w:rsidRPr="00C4681B">
        <w:rPr>
          <w:i/>
          <w:noProof/>
        </w:rPr>
        <w:t xml:space="preserve"> </w:t>
      </w:r>
      <w:r w:rsidRPr="00C4681B">
        <w:rPr>
          <w:noProof/>
        </w:rPr>
        <w:t>L.;</w:t>
      </w:r>
      <w:r w:rsidRPr="00C4681B">
        <w:rPr>
          <w:i/>
          <w:noProof/>
        </w:rPr>
        <w:t xml:space="preserve"> </w:t>
      </w:r>
      <w:r w:rsidRPr="00C4681B">
        <w:rPr>
          <w:noProof/>
        </w:rPr>
        <w:t>Kruse,</w:t>
      </w:r>
      <w:r w:rsidRPr="00C4681B">
        <w:rPr>
          <w:i/>
          <w:noProof/>
        </w:rPr>
        <w:t xml:space="preserve"> </w:t>
      </w:r>
      <w:r w:rsidRPr="00C4681B">
        <w:rPr>
          <w:noProof/>
        </w:rPr>
        <w:t>E.</w:t>
      </w:r>
      <w:r w:rsidRPr="00C4681B">
        <w:rPr>
          <w:i/>
          <w:noProof/>
        </w:rPr>
        <w:t xml:space="preserve"> </w:t>
      </w:r>
      <w:r w:rsidRPr="00C4681B">
        <w:rPr>
          <w:noProof/>
        </w:rPr>
        <w:t>Evolution</w:t>
      </w:r>
      <w:r w:rsidRPr="00C4681B">
        <w:rPr>
          <w:i/>
          <w:noProof/>
        </w:rPr>
        <w:t xml:space="preserve"> </w:t>
      </w:r>
      <w:r w:rsidRPr="00C4681B">
        <w:rPr>
          <w:noProof/>
        </w:rPr>
        <w:t>of</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as</w:t>
      </w:r>
      <w:r w:rsidRPr="00C4681B">
        <w:rPr>
          <w:i/>
          <w:noProof/>
        </w:rPr>
        <w:t xml:space="preserve"> </w:t>
      </w:r>
      <w:r w:rsidRPr="00C4681B">
        <w:rPr>
          <w:noProof/>
        </w:rPr>
        <w:t>a</w:t>
      </w:r>
      <w:r w:rsidRPr="00C4681B">
        <w:rPr>
          <w:i/>
          <w:noProof/>
        </w:rPr>
        <w:t xml:space="preserve"> </w:t>
      </w:r>
      <w:r w:rsidRPr="00C4681B">
        <w:rPr>
          <w:noProof/>
        </w:rPr>
        <w:t>result</w:t>
      </w:r>
      <w:r w:rsidRPr="00C4681B">
        <w:rPr>
          <w:i/>
          <w:noProof/>
        </w:rPr>
        <w:t xml:space="preserve"> </w:t>
      </w:r>
      <w:r w:rsidRPr="00C4681B">
        <w:rPr>
          <w:noProof/>
        </w:rPr>
        <w:t>of</w:t>
      </w:r>
      <w:r w:rsidRPr="00C4681B">
        <w:rPr>
          <w:i/>
          <w:noProof/>
        </w:rPr>
        <w:t xml:space="preserve"> </w:t>
      </w:r>
      <w:r w:rsidRPr="00C4681B">
        <w:rPr>
          <w:noProof/>
        </w:rPr>
        <w:t>forest</w:t>
      </w:r>
      <w:r w:rsidRPr="00C4681B">
        <w:rPr>
          <w:i/>
          <w:noProof/>
        </w:rPr>
        <w:t xml:space="preserve"> </w:t>
      </w:r>
      <w:r w:rsidRPr="00C4681B">
        <w:rPr>
          <w:noProof/>
        </w:rPr>
        <w:t>development</w:t>
      </w:r>
      <w:r w:rsidRPr="00C4681B">
        <w:rPr>
          <w:i/>
          <w:noProof/>
        </w:rPr>
        <w:t xml:space="preserve"> </w:t>
      </w:r>
      <w:r w:rsidRPr="00C4681B">
        <w:rPr>
          <w:noProof/>
        </w:rPr>
        <w:t>on</w:t>
      </w:r>
      <w:r w:rsidRPr="00C4681B">
        <w:rPr>
          <w:i/>
          <w:noProof/>
        </w:rPr>
        <w:t xml:space="preserve"> </w:t>
      </w:r>
      <w:r w:rsidRPr="00C4681B">
        <w:rPr>
          <w:noProof/>
        </w:rPr>
        <w:t>the</w:t>
      </w:r>
      <w:r w:rsidRPr="00C4681B">
        <w:rPr>
          <w:i/>
          <w:noProof/>
        </w:rPr>
        <w:t xml:space="preserve"> </w:t>
      </w:r>
      <w:r w:rsidRPr="00C4681B">
        <w:rPr>
          <w:noProof/>
        </w:rPr>
        <w:t>east</w:t>
      </w:r>
      <w:r w:rsidRPr="00C4681B">
        <w:rPr>
          <w:i/>
          <w:noProof/>
        </w:rPr>
        <w:t xml:space="preserve"> </w:t>
      </w:r>
      <w:r w:rsidRPr="00C4681B">
        <w:rPr>
          <w:noProof/>
        </w:rPr>
        <w:t>coast</w:t>
      </w:r>
      <w:r w:rsidRPr="00C4681B">
        <w:rPr>
          <w:i/>
          <w:noProof/>
        </w:rPr>
        <w:t xml:space="preserve"> </w:t>
      </w:r>
      <w:r w:rsidRPr="00C4681B">
        <w:rPr>
          <w:noProof/>
        </w:rPr>
        <w:t>of</w:t>
      </w:r>
      <w:r w:rsidRPr="00C4681B">
        <w:rPr>
          <w:i/>
          <w:noProof/>
        </w:rPr>
        <w:t xml:space="preserve"> </w:t>
      </w:r>
      <w:r w:rsidRPr="00C4681B">
        <w:rPr>
          <w:noProof/>
        </w:rPr>
        <w:t>the</w:t>
      </w:r>
      <w:r w:rsidRPr="00C4681B">
        <w:rPr>
          <w:i/>
          <w:noProof/>
        </w:rPr>
        <w:t xml:space="preserve"> </w:t>
      </w:r>
      <w:r w:rsidRPr="00C4681B">
        <w:rPr>
          <w:noProof/>
        </w:rPr>
        <w:t>province</w:t>
      </w:r>
      <w:r w:rsidRPr="00C4681B">
        <w:rPr>
          <w:i/>
          <w:noProof/>
        </w:rPr>
        <w:t xml:space="preserve"> </w:t>
      </w:r>
      <w:r w:rsidRPr="00C4681B">
        <w:rPr>
          <w:noProof/>
        </w:rPr>
        <w:t>of</w:t>
      </w:r>
      <w:r w:rsidRPr="00C4681B">
        <w:rPr>
          <w:i/>
          <w:noProof/>
        </w:rPr>
        <w:t xml:space="preserve"> </w:t>
      </w:r>
      <w:r w:rsidRPr="00C4681B">
        <w:rPr>
          <w:noProof/>
        </w:rPr>
        <w:t>Buenos</w:t>
      </w:r>
      <w:r w:rsidRPr="00C4681B">
        <w:rPr>
          <w:i/>
          <w:noProof/>
        </w:rPr>
        <w:t xml:space="preserve"> </w:t>
      </w:r>
      <w:r w:rsidRPr="00C4681B">
        <w:rPr>
          <w:noProof/>
        </w:rPr>
        <w:t>Aires,</w:t>
      </w:r>
      <w:r w:rsidRPr="00C4681B">
        <w:rPr>
          <w:i/>
          <w:noProof/>
        </w:rPr>
        <w:t xml:space="preserve"> </w:t>
      </w:r>
      <w:r w:rsidRPr="00C4681B">
        <w:rPr>
          <w:noProof/>
        </w:rPr>
        <w:t>Argentina.</w:t>
      </w:r>
      <w:r w:rsidRPr="00C4681B">
        <w:rPr>
          <w:i/>
          <w:noProof/>
        </w:rPr>
        <w:t xml:space="preserve"> Hydrogeol. J. </w:t>
      </w:r>
      <w:r w:rsidRPr="00C4681B">
        <w:rPr>
          <w:b/>
          <w:noProof/>
        </w:rPr>
        <w:t>2021</w:t>
      </w:r>
      <w:r w:rsidRPr="00C4681B">
        <w:rPr>
          <w:noProof/>
        </w:rPr>
        <w:t>,</w:t>
      </w:r>
      <w:r w:rsidRPr="00C4681B">
        <w:rPr>
          <w:i/>
          <w:noProof/>
        </w:rPr>
        <w:t xml:space="preserve"> 29</w:t>
      </w:r>
      <w:r w:rsidRPr="00C4681B">
        <w:rPr>
          <w:noProof/>
        </w:rPr>
        <w:t>,</w:t>
      </w:r>
      <w:r w:rsidRPr="00C4681B">
        <w:rPr>
          <w:i/>
          <w:noProof/>
        </w:rPr>
        <w:t xml:space="preserve"> </w:t>
      </w:r>
      <w:r w:rsidRPr="00C4681B">
        <w:rPr>
          <w:noProof/>
        </w:rPr>
        <w:t>783–797.</w:t>
      </w:r>
      <w:r w:rsidRPr="00C4681B">
        <w:rPr>
          <w:i/>
          <w:noProof/>
        </w:rPr>
        <w:t xml:space="preserve"> </w:t>
      </w:r>
      <w:r w:rsidRPr="00C4681B">
        <w:rPr>
          <w:noProof/>
        </w:rPr>
        <w:t>https://doi.org/10.1007/s10040-020-02282-z.</w:t>
      </w:r>
    </w:p>
    <w:p w14:paraId="03BCAEE9" w14:textId="77777777" w:rsidR="0022692B" w:rsidRPr="00C4681B" w:rsidRDefault="0022692B" w:rsidP="0022692B">
      <w:pPr>
        <w:pStyle w:val="MDPI71References"/>
        <w:numPr>
          <w:ilvl w:val="0"/>
          <w:numId w:val="15"/>
        </w:numPr>
        <w:rPr>
          <w:noProof/>
        </w:rPr>
      </w:pPr>
      <w:r w:rsidRPr="00C4681B">
        <w:rPr>
          <w:noProof/>
        </w:rPr>
        <w:t>Carvalho</w:t>
      </w:r>
      <w:r w:rsidRPr="00C4681B">
        <w:rPr>
          <w:i/>
          <w:noProof/>
        </w:rPr>
        <w:t xml:space="preserve"> </w:t>
      </w:r>
      <w:r w:rsidRPr="00C4681B">
        <w:rPr>
          <w:noProof/>
        </w:rPr>
        <w:t>Resende,</w:t>
      </w:r>
      <w:r w:rsidRPr="00C4681B">
        <w:rPr>
          <w:i/>
          <w:noProof/>
        </w:rPr>
        <w:t xml:space="preserve"> </w:t>
      </w:r>
      <w:r w:rsidRPr="00C4681B">
        <w:rPr>
          <w:noProof/>
        </w:rPr>
        <w:t>T.;</w:t>
      </w:r>
      <w:r w:rsidRPr="00C4681B">
        <w:rPr>
          <w:i/>
          <w:noProof/>
        </w:rPr>
        <w:t xml:space="preserve"> </w:t>
      </w:r>
      <w:r w:rsidRPr="00C4681B">
        <w:rPr>
          <w:noProof/>
        </w:rPr>
        <w:t>Longuevergne,</w:t>
      </w:r>
      <w:r w:rsidRPr="00C4681B">
        <w:rPr>
          <w:i/>
          <w:noProof/>
        </w:rPr>
        <w:t xml:space="preserve"> </w:t>
      </w:r>
      <w:r w:rsidRPr="00C4681B">
        <w:rPr>
          <w:noProof/>
        </w:rPr>
        <w:t>L.;</w:t>
      </w:r>
      <w:r w:rsidRPr="00C4681B">
        <w:rPr>
          <w:i/>
          <w:noProof/>
        </w:rPr>
        <w:t xml:space="preserve"> </w:t>
      </w:r>
      <w:r w:rsidRPr="00C4681B">
        <w:rPr>
          <w:noProof/>
        </w:rPr>
        <w:t>Gurdak,</w:t>
      </w:r>
      <w:r w:rsidRPr="00C4681B">
        <w:rPr>
          <w:i/>
          <w:noProof/>
        </w:rPr>
        <w:t xml:space="preserve"> </w:t>
      </w:r>
      <w:r w:rsidRPr="00C4681B">
        <w:rPr>
          <w:noProof/>
        </w:rPr>
        <w:t>J.J.;</w:t>
      </w:r>
      <w:r w:rsidRPr="00C4681B">
        <w:rPr>
          <w:i/>
          <w:noProof/>
        </w:rPr>
        <w:t xml:space="preserve"> </w:t>
      </w:r>
      <w:r w:rsidRPr="00C4681B">
        <w:rPr>
          <w:noProof/>
        </w:rPr>
        <w:t>Leblanc,</w:t>
      </w:r>
      <w:r w:rsidRPr="00C4681B">
        <w:rPr>
          <w:i/>
          <w:noProof/>
        </w:rPr>
        <w:t xml:space="preserve"> </w:t>
      </w:r>
      <w:r w:rsidRPr="00C4681B">
        <w:rPr>
          <w:noProof/>
        </w:rPr>
        <w:t>M.;</w:t>
      </w:r>
      <w:r w:rsidRPr="00C4681B">
        <w:rPr>
          <w:i/>
          <w:noProof/>
        </w:rPr>
        <w:t xml:space="preserve"> </w:t>
      </w:r>
      <w:r w:rsidRPr="00C4681B">
        <w:rPr>
          <w:noProof/>
        </w:rPr>
        <w:t>Favreau,</w:t>
      </w:r>
      <w:r w:rsidRPr="00C4681B">
        <w:rPr>
          <w:i/>
          <w:noProof/>
        </w:rPr>
        <w:t xml:space="preserve"> </w:t>
      </w:r>
      <w:r w:rsidRPr="00C4681B">
        <w:rPr>
          <w:noProof/>
        </w:rPr>
        <w:t>G.;</w:t>
      </w:r>
      <w:r w:rsidRPr="00C4681B">
        <w:rPr>
          <w:i/>
          <w:noProof/>
        </w:rPr>
        <w:t xml:space="preserve"> </w:t>
      </w:r>
      <w:r w:rsidRPr="00C4681B">
        <w:rPr>
          <w:noProof/>
        </w:rPr>
        <w:t>Ansems,</w:t>
      </w:r>
      <w:r w:rsidRPr="00C4681B">
        <w:rPr>
          <w:i/>
          <w:noProof/>
        </w:rPr>
        <w:t xml:space="preserve"> </w:t>
      </w:r>
      <w:r w:rsidRPr="00C4681B">
        <w:rPr>
          <w:noProof/>
        </w:rPr>
        <w:t>N.;</w:t>
      </w:r>
      <w:r w:rsidRPr="00C4681B">
        <w:rPr>
          <w:i/>
          <w:noProof/>
        </w:rPr>
        <w:t xml:space="preserve"> </w:t>
      </w:r>
      <w:r w:rsidRPr="00C4681B">
        <w:rPr>
          <w:noProof/>
        </w:rPr>
        <w:t>Van</w:t>
      </w:r>
      <w:r w:rsidRPr="00C4681B">
        <w:rPr>
          <w:i/>
          <w:noProof/>
        </w:rPr>
        <w:t xml:space="preserve"> </w:t>
      </w:r>
      <w:r w:rsidRPr="00C4681B">
        <w:rPr>
          <w:noProof/>
        </w:rPr>
        <w:t>der</w:t>
      </w:r>
      <w:r w:rsidRPr="00C4681B">
        <w:rPr>
          <w:i/>
          <w:noProof/>
        </w:rPr>
        <w:t xml:space="preserve"> </w:t>
      </w:r>
      <w:r w:rsidRPr="00C4681B">
        <w:rPr>
          <w:noProof/>
        </w:rPr>
        <w:t>Gun,</w:t>
      </w:r>
      <w:r w:rsidRPr="00C4681B">
        <w:rPr>
          <w:i/>
          <w:noProof/>
        </w:rPr>
        <w:t xml:space="preserve"> </w:t>
      </w:r>
      <w:r w:rsidRPr="00C4681B">
        <w:rPr>
          <w:noProof/>
        </w:rPr>
        <w:t>J.;</w:t>
      </w:r>
      <w:r w:rsidRPr="00C4681B">
        <w:rPr>
          <w:i/>
          <w:noProof/>
        </w:rPr>
        <w:t xml:space="preserve"> </w:t>
      </w:r>
      <w:r w:rsidRPr="00C4681B">
        <w:rPr>
          <w:noProof/>
        </w:rPr>
        <w:t>Gaye,</w:t>
      </w:r>
      <w:r w:rsidRPr="00C4681B">
        <w:rPr>
          <w:i/>
          <w:noProof/>
        </w:rPr>
        <w:t xml:space="preserve"> </w:t>
      </w:r>
      <w:r w:rsidRPr="00C4681B">
        <w:rPr>
          <w:noProof/>
        </w:rPr>
        <w:t>C.B.;</w:t>
      </w:r>
      <w:r w:rsidRPr="00C4681B">
        <w:rPr>
          <w:i/>
          <w:noProof/>
        </w:rPr>
        <w:t xml:space="preserve"> </w:t>
      </w:r>
      <w:r w:rsidRPr="00C4681B">
        <w:rPr>
          <w:noProof/>
        </w:rPr>
        <w:t>Aureli,</w:t>
      </w:r>
      <w:r w:rsidRPr="00C4681B">
        <w:rPr>
          <w:i/>
          <w:noProof/>
        </w:rPr>
        <w:t xml:space="preserve"> </w:t>
      </w:r>
      <w:r w:rsidRPr="00C4681B">
        <w:rPr>
          <w:noProof/>
        </w:rPr>
        <w:t>A.</w:t>
      </w:r>
      <w:r w:rsidRPr="00C4681B">
        <w:rPr>
          <w:i/>
          <w:noProof/>
        </w:rPr>
        <w:t xml:space="preserve"> </w:t>
      </w:r>
      <w:r w:rsidRPr="00C4681B">
        <w:rPr>
          <w:noProof/>
        </w:rPr>
        <w:t>Assessment</w:t>
      </w:r>
      <w:r w:rsidRPr="00C4681B">
        <w:rPr>
          <w:i/>
          <w:noProof/>
        </w:rPr>
        <w:t xml:space="preserve"> </w:t>
      </w:r>
      <w:r w:rsidRPr="00C4681B">
        <w:rPr>
          <w:noProof/>
        </w:rPr>
        <w:t>of</w:t>
      </w:r>
      <w:r w:rsidRPr="00C4681B">
        <w:rPr>
          <w:i/>
          <w:noProof/>
        </w:rPr>
        <w:t xml:space="preserve"> </w:t>
      </w:r>
      <w:r w:rsidRPr="00C4681B">
        <w:rPr>
          <w:noProof/>
        </w:rPr>
        <w:t>the</w:t>
      </w:r>
      <w:r w:rsidRPr="00C4681B">
        <w:rPr>
          <w:i/>
          <w:noProof/>
        </w:rPr>
        <w:t xml:space="preserve"> </w:t>
      </w:r>
      <w:r w:rsidRPr="00C4681B">
        <w:rPr>
          <w:noProof/>
        </w:rPr>
        <w:t>impacts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variability</w:t>
      </w:r>
      <w:r w:rsidRPr="00C4681B">
        <w:rPr>
          <w:i/>
          <w:noProof/>
        </w:rPr>
        <w:t xml:space="preserve"> </w:t>
      </w:r>
      <w:r w:rsidRPr="00C4681B">
        <w:rPr>
          <w:noProof/>
        </w:rPr>
        <w:t>on</w:t>
      </w:r>
      <w:r w:rsidRPr="00C4681B">
        <w:rPr>
          <w:i/>
          <w:noProof/>
        </w:rPr>
        <w:t xml:space="preserve"> </w:t>
      </w:r>
      <w:r w:rsidRPr="00C4681B">
        <w:rPr>
          <w:noProof/>
        </w:rPr>
        <w:t>total</w:t>
      </w:r>
      <w:r w:rsidRPr="00C4681B">
        <w:rPr>
          <w:i/>
          <w:noProof/>
        </w:rPr>
        <w:t xml:space="preserve"> </w:t>
      </w:r>
      <w:r w:rsidRPr="00C4681B">
        <w:rPr>
          <w:noProof/>
        </w:rPr>
        <w:t>water</w:t>
      </w:r>
      <w:r w:rsidRPr="00C4681B">
        <w:rPr>
          <w:i/>
          <w:noProof/>
        </w:rPr>
        <w:t xml:space="preserve"> </w:t>
      </w:r>
      <w:r w:rsidRPr="00C4681B">
        <w:rPr>
          <w:noProof/>
        </w:rPr>
        <w:t>storage</w:t>
      </w:r>
      <w:r w:rsidRPr="00C4681B">
        <w:rPr>
          <w:i/>
          <w:noProof/>
        </w:rPr>
        <w:t xml:space="preserve"> </w:t>
      </w:r>
      <w:r w:rsidRPr="00C4681B">
        <w:rPr>
          <w:noProof/>
        </w:rPr>
        <w:t>across</w:t>
      </w:r>
      <w:r w:rsidRPr="00C4681B">
        <w:rPr>
          <w:i/>
          <w:noProof/>
        </w:rPr>
        <w:t xml:space="preserve"> </w:t>
      </w:r>
      <w:r w:rsidRPr="00C4681B">
        <w:rPr>
          <w:noProof/>
        </w:rPr>
        <w:t>Africa:</w:t>
      </w:r>
      <w:r w:rsidRPr="00C4681B">
        <w:rPr>
          <w:i/>
          <w:noProof/>
        </w:rPr>
        <w:t xml:space="preserve"> </w:t>
      </w:r>
      <w:r w:rsidRPr="00C4681B">
        <w:rPr>
          <w:noProof/>
        </w:rPr>
        <w:t>Implications</w:t>
      </w:r>
      <w:r w:rsidRPr="00C4681B">
        <w:rPr>
          <w:i/>
          <w:noProof/>
        </w:rPr>
        <w:t xml:space="preserve"> </w:t>
      </w:r>
      <w:r w:rsidRPr="00C4681B">
        <w:rPr>
          <w:noProof/>
        </w:rPr>
        <w:t>for</w:t>
      </w:r>
      <w:r w:rsidRPr="00C4681B">
        <w:rPr>
          <w:i/>
          <w:noProof/>
        </w:rPr>
        <w:t xml:space="preserve"> </w:t>
      </w:r>
      <w:r w:rsidRPr="00C4681B">
        <w:rPr>
          <w:noProof/>
        </w:rPr>
        <w:t>groundwater</w:t>
      </w:r>
      <w:r w:rsidRPr="00C4681B">
        <w:rPr>
          <w:i/>
          <w:noProof/>
        </w:rPr>
        <w:t xml:space="preserve"> </w:t>
      </w:r>
      <w:r w:rsidRPr="00C4681B">
        <w:rPr>
          <w:noProof/>
        </w:rPr>
        <w:t>resources</w:t>
      </w:r>
      <w:r w:rsidRPr="00C4681B">
        <w:rPr>
          <w:i/>
          <w:noProof/>
        </w:rPr>
        <w:t xml:space="preserve"> </w:t>
      </w:r>
      <w:r w:rsidRPr="00C4681B">
        <w:rPr>
          <w:noProof/>
        </w:rPr>
        <w:t>management.</w:t>
      </w:r>
      <w:r w:rsidRPr="00C4681B">
        <w:rPr>
          <w:i/>
          <w:noProof/>
        </w:rPr>
        <w:t xml:space="preserve"> Hydrogeol. J. </w:t>
      </w:r>
      <w:r w:rsidRPr="00C4681B">
        <w:rPr>
          <w:b/>
          <w:noProof/>
        </w:rPr>
        <w:t>2018</w:t>
      </w:r>
      <w:r w:rsidRPr="00C4681B">
        <w:rPr>
          <w:noProof/>
        </w:rPr>
        <w:t xml:space="preserve">, </w:t>
      </w:r>
      <w:r w:rsidRPr="00C4681B">
        <w:rPr>
          <w:i/>
          <w:noProof/>
        </w:rPr>
        <w:t>27</w:t>
      </w:r>
      <w:r w:rsidRPr="00C4681B">
        <w:rPr>
          <w:noProof/>
        </w:rPr>
        <w:t>, 493–512.</w:t>
      </w:r>
      <w:r w:rsidRPr="00C4681B">
        <w:rPr>
          <w:i/>
          <w:noProof/>
        </w:rPr>
        <w:t xml:space="preserve"> </w:t>
      </w:r>
      <w:r w:rsidRPr="00C4681B">
        <w:rPr>
          <w:noProof/>
        </w:rPr>
        <w:t>https://doi.org/10.1007/s10040-018-1864-5.</w:t>
      </w:r>
    </w:p>
    <w:p w14:paraId="788EE1E8" w14:textId="77777777" w:rsidR="0022692B" w:rsidRPr="00C4681B" w:rsidRDefault="0022692B" w:rsidP="0022692B">
      <w:pPr>
        <w:pStyle w:val="MDPI71References"/>
        <w:numPr>
          <w:ilvl w:val="0"/>
          <w:numId w:val="15"/>
        </w:numPr>
        <w:rPr>
          <w:noProof/>
        </w:rPr>
      </w:pPr>
      <w:r w:rsidRPr="00C4681B">
        <w:rPr>
          <w:noProof/>
        </w:rPr>
        <w:t>Cuthbert,</w:t>
      </w:r>
      <w:r w:rsidRPr="00C4681B">
        <w:rPr>
          <w:i/>
          <w:noProof/>
        </w:rPr>
        <w:t xml:space="preserve"> </w:t>
      </w:r>
      <w:r w:rsidRPr="00C4681B">
        <w:rPr>
          <w:noProof/>
        </w:rPr>
        <w:t>M.O.;</w:t>
      </w:r>
      <w:r w:rsidRPr="00C4681B">
        <w:rPr>
          <w:i/>
          <w:noProof/>
        </w:rPr>
        <w:t xml:space="preserve"> </w:t>
      </w:r>
      <w:r w:rsidRPr="00C4681B">
        <w:rPr>
          <w:noProof/>
        </w:rPr>
        <w:t>Gleeson,</w:t>
      </w:r>
      <w:r w:rsidRPr="00C4681B">
        <w:rPr>
          <w:i/>
          <w:noProof/>
        </w:rPr>
        <w:t xml:space="preserve"> </w:t>
      </w:r>
      <w:r w:rsidRPr="00C4681B">
        <w:rPr>
          <w:noProof/>
        </w:rPr>
        <w:t>T.;</w:t>
      </w:r>
      <w:r w:rsidRPr="00C4681B">
        <w:rPr>
          <w:i/>
          <w:noProof/>
        </w:rPr>
        <w:t xml:space="preserve"> </w:t>
      </w:r>
      <w:r w:rsidRPr="00C4681B">
        <w:rPr>
          <w:noProof/>
        </w:rPr>
        <w:t>Moosdorf,</w:t>
      </w:r>
      <w:r w:rsidRPr="00C4681B">
        <w:rPr>
          <w:i/>
          <w:noProof/>
        </w:rPr>
        <w:t xml:space="preserve"> </w:t>
      </w:r>
      <w:r w:rsidRPr="00C4681B">
        <w:rPr>
          <w:noProof/>
        </w:rPr>
        <w:t>N.;</w:t>
      </w:r>
      <w:r w:rsidRPr="00C4681B">
        <w:rPr>
          <w:i/>
          <w:noProof/>
        </w:rPr>
        <w:t xml:space="preserve"> </w:t>
      </w:r>
      <w:r w:rsidRPr="00C4681B">
        <w:rPr>
          <w:noProof/>
        </w:rPr>
        <w:t>Befus,</w:t>
      </w:r>
      <w:r w:rsidRPr="00C4681B">
        <w:rPr>
          <w:i/>
          <w:noProof/>
        </w:rPr>
        <w:t xml:space="preserve"> </w:t>
      </w:r>
      <w:r w:rsidRPr="00C4681B">
        <w:rPr>
          <w:noProof/>
        </w:rPr>
        <w:t>K.M.;</w:t>
      </w:r>
      <w:r w:rsidRPr="00C4681B">
        <w:rPr>
          <w:i/>
          <w:noProof/>
        </w:rPr>
        <w:t xml:space="preserve"> </w:t>
      </w:r>
      <w:r w:rsidRPr="00C4681B">
        <w:rPr>
          <w:noProof/>
        </w:rPr>
        <w:t>Schneider,</w:t>
      </w:r>
      <w:r w:rsidRPr="00C4681B">
        <w:rPr>
          <w:i/>
          <w:noProof/>
        </w:rPr>
        <w:t xml:space="preserve"> </w:t>
      </w:r>
      <w:r w:rsidRPr="00C4681B">
        <w:rPr>
          <w:noProof/>
        </w:rPr>
        <w:t>A.;</w:t>
      </w:r>
      <w:r w:rsidRPr="00C4681B">
        <w:rPr>
          <w:i/>
          <w:noProof/>
        </w:rPr>
        <w:t xml:space="preserve"> </w:t>
      </w:r>
      <w:r w:rsidRPr="00C4681B">
        <w:rPr>
          <w:noProof/>
        </w:rPr>
        <w:t>Hartmann,</w:t>
      </w:r>
      <w:r w:rsidRPr="00C4681B">
        <w:rPr>
          <w:i/>
          <w:noProof/>
        </w:rPr>
        <w:t xml:space="preserve"> </w:t>
      </w:r>
      <w:r w:rsidRPr="00C4681B">
        <w:rPr>
          <w:noProof/>
        </w:rPr>
        <w:t>J.;</w:t>
      </w:r>
      <w:r w:rsidRPr="00C4681B">
        <w:rPr>
          <w:i/>
          <w:noProof/>
        </w:rPr>
        <w:t xml:space="preserve"> </w:t>
      </w:r>
      <w:r w:rsidRPr="00C4681B">
        <w:rPr>
          <w:noProof/>
        </w:rPr>
        <w:t>Lehner,</w:t>
      </w:r>
      <w:r w:rsidRPr="00C4681B">
        <w:rPr>
          <w:i/>
          <w:noProof/>
        </w:rPr>
        <w:t xml:space="preserve"> </w:t>
      </w:r>
      <w:r w:rsidRPr="00C4681B">
        <w:rPr>
          <w:noProof/>
        </w:rPr>
        <w:t>B.</w:t>
      </w:r>
      <w:r w:rsidRPr="00C4681B">
        <w:rPr>
          <w:i/>
          <w:noProof/>
        </w:rPr>
        <w:t xml:space="preserve"> </w:t>
      </w:r>
      <w:r w:rsidRPr="00C4681B">
        <w:rPr>
          <w:noProof/>
        </w:rPr>
        <w:t>Global</w:t>
      </w:r>
      <w:r w:rsidRPr="00C4681B">
        <w:rPr>
          <w:i/>
          <w:noProof/>
        </w:rPr>
        <w:t xml:space="preserve"> </w:t>
      </w:r>
      <w:r w:rsidRPr="00C4681B">
        <w:rPr>
          <w:noProof/>
        </w:rPr>
        <w:t>patterns</w:t>
      </w:r>
      <w:r w:rsidRPr="00C4681B">
        <w:rPr>
          <w:i/>
          <w:noProof/>
        </w:rPr>
        <w:t xml:space="preserve"> </w:t>
      </w:r>
      <w:r w:rsidRPr="00C4681B">
        <w:rPr>
          <w:noProof/>
        </w:rPr>
        <w:t>and</w:t>
      </w:r>
      <w:r w:rsidRPr="00C4681B">
        <w:rPr>
          <w:i/>
          <w:noProof/>
        </w:rPr>
        <w:t xml:space="preserve"> </w:t>
      </w:r>
      <w:r w:rsidRPr="00C4681B">
        <w:rPr>
          <w:noProof/>
        </w:rPr>
        <w:t>dynamics</w:t>
      </w:r>
      <w:r w:rsidRPr="00C4681B">
        <w:rPr>
          <w:i/>
          <w:noProof/>
        </w:rPr>
        <w:t xml:space="preserve"> </w:t>
      </w:r>
      <w:r w:rsidRPr="00C4681B">
        <w:rPr>
          <w:noProof/>
        </w:rPr>
        <w:t>of</w:t>
      </w:r>
      <w:r w:rsidRPr="00C4681B">
        <w:rPr>
          <w:i/>
          <w:noProof/>
        </w:rPr>
        <w:t xml:space="preserve"> </w:t>
      </w:r>
      <w:r w:rsidRPr="00C4681B">
        <w:rPr>
          <w:noProof/>
        </w:rPr>
        <w:t>climate–groundwater</w:t>
      </w:r>
      <w:r w:rsidRPr="00C4681B">
        <w:rPr>
          <w:i/>
          <w:noProof/>
        </w:rPr>
        <w:t xml:space="preserve"> </w:t>
      </w:r>
      <w:r w:rsidRPr="00C4681B">
        <w:rPr>
          <w:noProof/>
        </w:rPr>
        <w:t>interactions.</w:t>
      </w:r>
      <w:r w:rsidRPr="00C4681B">
        <w:rPr>
          <w:i/>
          <w:noProof/>
        </w:rPr>
        <w:t xml:space="preserve"> Nat. Clim. Chang. </w:t>
      </w:r>
      <w:r w:rsidRPr="00C4681B">
        <w:rPr>
          <w:b/>
          <w:noProof/>
        </w:rPr>
        <w:t>2019</w:t>
      </w:r>
      <w:r w:rsidRPr="00C4681B">
        <w:rPr>
          <w:noProof/>
        </w:rPr>
        <w:t>,</w:t>
      </w:r>
      <w:r w:rsidRPr="00C4681B">
        <w:rPr>
          <w:i/>
          <w:noProof/>
        </w:rPr>
        <w:t xml:space="preserve"> 9</w:t>
      </w:r>
      <w:r w:rsidRPr="00C4681B">
        <w:rPr>
          <w:noProof/>
        </w:rPr>
        <w:t>,</w:t>
      </w:r>
      <w:r w:rsidRPr="00C4681B">
        <w:rPr>
          <w:i/>
          <w:noProof/>
        </w:rPr>
        <w:t xml:space="preserve"> </w:t>
      </w:r>
      <w:r w:rsidRPr="00C4681B">
        <w:rPr>
          <w:noProof/>
        </w:rPr>
        <w:t>137–141.</w:t>
      </w:r>
      <w:r w:rsidRPr="00C4681B">
        <w:rPr>
          <w:i/>
          <w:noProof/>
        </w:rPr>
        <w:t xml:space="preserve"> </w:t>
      </w:r>
      <w:r w:rsidRPr="00C4681B">
        <w:rPr>
          <w:noProof/>
        </w:rPr>
        <w:t>https://doi.org/10.1038/s41558-018-0386-4.</w:t>
      </w:r>
    </w:p>
    <w:p w14:paraId="1C7D6EA3" w14:textId="77777777" w:rsidR="0022692B" w:rsidRPr="00C4681B" w:rsidRDefault="0022692B" w:rsidP="0022692B">
      <w:pPr>
        <w:pStyle w:val="MDPI71References"/>
        <w:numPr>
          <w:ilvl w:val="0"/>
          <w:numId w:val="15"/>
        </w:numPr>
        <w:rPr>
          <w:noProof/>
        </w:rPr>
      </w:pPr>
      <w:r w:rsidRPr="00C4681B">
        <w:rPr>
          <w:noProof/>
        </w:rPr>
        <w:t>Dubois,</w:t>
      </w:r>
      <w:r w:rsidRPr="00C4681B">
        <w:rPr>
          <w:i/>
          <w:noProof/>
        </w:rPr>
        <w:t xml:space="preserve"> </w:t>
      </w:r>
      <w:r w:rsidRPr="00C4681B">
        <w:rPr>
          <w:noProof/>
        </w:rPr>
        <w:t>E.;</w:t>
      </w:r>
      <w:r w:rsidRPr="00C4681B">
        <w:rPr>
          <w:i/>
          <w:noProof/>
        </w:rPr>
        <w:t xml:space="preserve"> </w:t>
      </w:r>
      <w:r w:rsidRPr="00C4681B">
        <w:rPr>
          <w:noProof/>
        </w:rPr>
        <w:t>Larocque,</w:t>
      </w:r>
      <w:r w:rsidRPr="00C4681B">
        <w:rPr>
          <w:i/>
          <w:noProof/>
        </w:rPr>
        <w:t xml:space="preserve"> </w:t>
      </w:r>
      <w:r w:rsidRPr="00C4681B">
        <w:rPr>
          <w:noProof/>
        </w:rPr>
        <w:t>M.;</w:t>
      </w:r>
      <w:r w:rsidRPr="00C4681B">
        <w:rPr>
          <w:i/>
          <w:noProof/>
        </w:rPr>
        <w:t xml:space="preserve"> </w:t>
      </w:r>
      <w:r w:rsidRPr="00C4681B">
        <w:rPr>
          <w:noProof/>
        </w:rPr>
        <w:t>Gagné,</w:t>
      </w:r>
      <w:r w:rsidRPr="00C4681B">
        <w:rPr>
          <w:i/>
          <w:noProof/>
        </w:rPr>
        <w:t xml:space="preserve"> </w:t>
      </w:r>
      <w:r w:rsidRPr="00C4681B">
        <w:rPr>
          <w:noProof/>
        </w:rPr>
        <w:t>S.;</w:t>
      </w:r>
      <w:r w:rsidRPr="00C4681B">
        <w:rPr>
          <w:i/>
          <w:noProof/>
        </w:rPr>
        <w:t xml:space="preserve"> </w:t>
      </w:r>
      <w:r w:rsidRPr="00C4681B">
        <w:rPr>
          <w:noProof/>
        </w:rPr>
        <w:t>Braun,</w:t>
      </w:r>
      <w:r w:rsidRPr="00C4681B">
        <w:rPr>
          <w:i/>
          <w:noProof/>
        </w:rPr>
        <w:t xml:space="preserve"> </w:t>
      </w:r>
      <w:r w:rsidRPr="00C4681B">
        <w:rPr>
          <w:noProof/>
        </w:rPr>
        <w:t>M.</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Impacts</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in</w:t>
      </w:r>
      <w:r w:rsidRPr="00C4681B">
        <w:rPr>
          <w:i/>
          <w:noProof/>
        </w:rPr>
        <w:t xml:space="preserve"> </w:t>
      </w:r>
      <w:r w:rsidRPr="00C4681B">
        <w:rPr>
          <w:noProof/>
        </w:rPr>
        <w:t>Cold</w:t>
      </w:r>
      <w:r w:rsidRPr="00C4681B">
        <w:rPr>
          <w:i/>
          <w:noProof/>
        </w:rPr>
        <w:t xml:space="preserve"> </w:t>
      </w:r>
      <w:r w:rsidRPr="00C4681B">
        <w:rPr>
          <w:noProof/>
        </w:rPr>
        <w:t>and</w:t>
      </w:r>
      <w:r w:rsidRPr="00C4681B">
        <w:rPr>
          <w:i/>
          <w:noProof/>
        </w:rPr>
        <w:t xml:space="preserve"> </w:t>
      </w:r>
      <w:r w:rsidRPr="00C4681B">
        <w:rPr>
          <w:noProof/>
        </w:rPr>
        <w:t>Humid</w:t>
      </w:r>
      <w:r w:rsidRPr="00C4681B">
        <w:rPr>
          <w:i/>
          <w:noProof/>
        </w:rPr>
        <w:t xml:space="preserve"> </w:t>
      </w:r>
      <w:r w:rsidRPr="00C4681B">
        <w:rPr>
          <w:noProof/>
        </w:rPr>
        <w:t>Climates:</w:t>
      </w:r>
      <w:r w:rsidRPr="00C4681B">
        <w:rPr>
          <w:i/>
          <w:noProof/>
        </w:rPr>
        <w:t xml:space="preserve"> </w:t>
      </w:r>
      <w:r w:rsidRPr="00C4681B">
        <w:rPr>
          <w:noProof/>
        </w:rPr>
        <w:t>Controlling</w:t>
      </w:r>
      <w:r w:rsidRPr="00C4681B">
        <w:rPr>
          <w:i/>
          <w:noProof/>
        </w:rPr>
        <w:t xml:space="preserve"> </w:t>
      </w:r>
      <w:r w:rsidRPr="00C4681B">
        <w:rPr>
          <w:noProof/>
        </w:rPr>
        <w:t>Processes</w:t>
      </w:r>
      <w:r w:rsidRPr="00C4681B">
        <w:rPr>
          <w:i/>
          <w:noProof/>
        </w:rPr>
        <w:t xml:space="preserve"> </w:t>
      </w:r>
      <w:r w:rsidRPr="00C4681B">
        <w:rPr>
          <w:noProof/>
        </w:rPr>
        <w:t>and</w:t>
      </w:r>
      <w:r w:rsidRPr="00C4681B">
        <w:rPr>
          <w:i/>
          <w:noProof/>
        </w:rPr>
        <w:t xml:space="preserve"> </w:t>
      </w:r>
      <w:r w:rsidRPr="00C4681B">
        <w:rPr>
          <w:noProof/>
        </w:rPr>
        <w:t>Thresholds.</w:t>
      </w:r>
      <w:r w:rsidRPr="00C4681B">
        <w:rPr>
          <w:i/>
          <w:noProof/>
        </w:rPr>
        <w:t xml:space="preserve"> Climate </w:t>
      </w:r>
      <w:r w:rsidRPr="00C4681B">
        <w:rPr>
          <w:b/>
          <w:noProof/>
        </w:rPr>
        <w:t>2022</w:t>
      </w:r>
      <w:r w:rsidRPr="00C4681B">
        <w:rPr>
          <w:noProof/>
        </w:rPr>
        <w:t>,</w:t>
      </w:r>
      <w:r w:rsidRPr="00C4681B">
        <w:rPr>
          <w:i/>
          <w:noProof/>
        </w:rPr>
        <w:t xml:space="preserve"> 10</w:t>
      </w:r>
      <w:r w:rsidRPr="00C4681B">
        <w:rPr>
          <w:noProof/>
        </w:rPr>
        <w:t>, 6.</w:t>
      </w:r>
      <w:r w:rsidRPr="00C4681B">
        <w:rPr>
          <w:i/>
          <w:noProof/>
        </w:rPr>
        <w:t xml:space="preserve"> </w:t>
      </w:r>
      <w:r w:rsidRPr="00C4681B">
        <w:rPr>
          <w:noProof/>
        </w:rPr>
        <w:t>https://doi.org/10.3390/cli10010006.</w:t>
      </w:r>
    </w:p>
    <w:p w14:paraId="130A2647" w14:textId="77777777" w:rsidR="0022692B" w:rsidRPr="00C4681B" w:rsidRDefault="0022692B" w:rsidP="0022692B">
      <w:pPr>
        <w:pStyle w:val="MDPI71References"/>
        <w:numPr>
          <w:ilvl w:val="0"/>
          <w:numId w:val="15"/>
        </w:numPr>
        <w:rPr>
          <w:noProof/>
        </w:rPr>
      </w:pPr>
      <w:r w:rsidRPr="00C4681B">
        <w:rPr>
          <w:noProof/>
        </w:rPr>
        <w:t>Dubois,</w:t>
      </w:r>
      <w:r w:rsidRPr="00C4681B">
        <w:rPr>
          <w:i/>
          <w:noProof/>
        </w:rPr>
        <w:t xml:space="preserve"> </w:t>
      </w:r>
      <w:r w:rsidRPr="00C4681B">
        <w:rPr>
          <w:noProof/>
        </w:rPr>
        <w:t>E.;</w:t>
      </w:r>
      <w:r w:rsidRPr="00C4681B">
        <w:rPr>
          <w:i/>
          <w:noProof/>
        </w:rPr>
        <w:t xml:space="preserve"> </w:t>
      </w:r>
      <w:r w:rsidRPr="00C4681B">
        <w:rPr>
          <w:noProof/>
        </w:rPr>
        <w:t>Larocque,</w:t>
      </w:r>
      <w:r w:rsidRPr="00C4681B">
        <w:rPr>
          <w:i/>
          <w:noProof/>
        </w:rPr>
        <w:t xml:space="preserve"> </w:t>
      </w:r>
      <w:r w:rsidRPr="00C4681B">
        <w:rPr>
          <w:noProof/>
        </w:rPr>
        <w:t>M.;</w:t>
      </w:r>
      <w:r w:rsidRPr="00C4681B">
        <w:rPr>
          <w:i/>
          <w:noProof/>
        </w:rPr>
        <w:t xml:space="preserve"> </w:t>
      </w:r>
      <w:r w:rsidRPr="00C4681B">
        <w:rPr>
          <w:noProof/>
        </w:rPr>
        <w:t>Gagné,</w:t>
      </w:r>
      <w:r w:rsidRPr="00C4681B">
        <w:rPr>
          <w:i/>
          <w:noProof/>
        </w:rPr>
        <w:t xml:space="preserve"> </w:t>
      </w:r>
      <w:r w:rsidRPr="00C4681B">
        <w:rPr>
          <w:noProof/>
        </w:rPr>
        <w:t>S.;</w:t>
      </w:r>
      <w:r w:rsidRPr="00C4681B">
        <w:rPr>
          <w:i/>
          <w:noProof/>
        </w:rPr>
        <w:t xml:space="preserve"> </w:t>
      </w:r>
      <w:r w:rsidRPr="00C4681B">
        <w:rPr>
          <w:noProof/>
        </w:rPr>
        <w:t>Meyzonnat,</w:t>
      </w:r>
      <w:r w:rsidRPr="00C4681B">
        <w:rPr>
          <w:i/>
          <w:noProof/>
        </w:rPr>
        <w:t xml:space="preserve"> </w:t>
      </w:r>
      <w:r w:rsidRPr="00C4681B">
        <w:rPr>
          <w:noProof/>
        </w:rPr>
        <w:t>G.</w:t>
      </w:r>
      <w:r w:rsidRPr="00C4681B">
        <w:rPr>
          <w:i/>
          <w:noProof/>
        </w:rPr>
        <w:t xml:space="preserve"> </w:t>
      </w:r>
      <w:r w:rsidRPr="00C4681B">
        <w:rPr>
          <w:noProof/>
        </w:rPr>
        <w:t>Simulation</w:t>
      </w:r>
      <w:r w:rsidRPr="00C4681B">
        <w:rPr>
          <w:i/>
          <w:noProof/>
        </w:rPr>
        <w:t xml:space="preserve"> </w:t>
      </w:r>
      <w:r w:rsidRPr="00C4681B">
        <w:rPr>
          <w:noProof/>
        </w:rPr>
        <w:t>of</w:t>
      </w:r>
      <w:r w:rsidRPr="00C4681B">
        <w:rPr>
          <w:i/>
          <w:noProof/>
        </w:rPr>
        <w:t xml:space="preserve"> </w:t>
      </w:r>
      <w:r w:rsidRPr="00C4681B">
        <w:rPr>
          <w:noProof/>
        </w:rPr>
        <w:t>long-term</w:t>
      </w:r>
      <w:r w:rsidRPr="00C4681B">
        <w:rPr>
          <w:i/>
          <w:noProof/>
        </w:rPr>
        <w:t xml:space="preserve"> </w:t>
      </w:r>
      <w:r w:rsidRPr="00C4681B">
        <w:rPr>
          <w:noProof/>
        </w:rPr>
        <w:t>spatiotemporal</w:t>
      </w:r>
      <w:r w:rsidRPr="00C4681B">
        <w:rPr>
          <w:i/>
          <w:noProof/>
        </w:rPr>
        <w:t xml:space="preserve"> </w:t>
      </w:r>
      <w:r w:rsidRPr="00C4681B">
        <w:rPr>
          <w:noProof/>
        </w:rPr>
        <w:t>variations</w:t>
      </w:r>
      <w:r w:rsidRPr="00C4681B">
        <w:rPr>
          <w:i/>
          <w:noProof/>
        </w:rPr>
        <w:t xml:space="preserve"> </w:t>
      </w:r>
      <w:r w:rsidRPr="00C4681B">
        <w:rPr>
          <w:noProof/>
        </w:rPr>
        <w:t>in</w:t>
      </w:r>
      <w:r w:rsidRPr="00C4681B">
        <w:rPr>
          <w:i/>
          <w:noProof/>
        </w:rPr>
        <w:t xml:space="preserve"> </w:t>
      </w:r>
      <w:r w:rsidRPr="00C4681B">
        <w:rPr>
          <w:noProof/>
        </w:rPr>
        <w:t>regional-scale</w:t>
      </w:r>
      <w:r w:rsidRPr="00C4681B">
        <w:rPr>
          <w:i/>
          <w:noProof/>
        </w:rPr>
        <w:t xml:space="preserve"> </w:t>
      </w:r>
      <w:r w:rsidRPr="00C4681B">
        <w:rPr>
          <w:noProof/>
        </w:rPr>
        <w:t>groundwater</w:t>
      </w:r>
      <w:r w:rsidRPr="00C4681B">
        <w:rPr>
          <w:i/>
          <w:noProof/>
        </w:rPr>
        <w:t xml:space="preserve"> </w:t>
      </w:r>
      <w:r w:rsidRPr="00C4681B">
        <w:rPr>
          <w:noProof/>
        </w:rPr>
        <w:t>recharge:</w:t>
      </w:r>
      <w:r w:rsidRPr="00C4681B">
        <w:rPr>
          <w:i/>
          <w:noProof/>
        </w:rPr>
        <w:t xml:space="preserve"> </w:t>
      </w:r>
      <w:r w:rsidRPr="00C4681B">
        <w:rPr>
          <w:noProof/>
        </w:rPr>
        <w:t>Contributions</w:t>
      </w:r>
      <w:r w:rsidRPr="00C4681B">
        <w:rPr>
          <w:i/>
          <w:noProof/>
        </w:rPr>
        <w:t xml:space="preserve"> </w:t>
      </w:r>
      <w:r w:rsidRPr="00C4681B">
        <w:rPr>
          <w:noProof/>
        </w:rPr>
        <w:t>of</w:t>
      </w:r>
      <w:r w:rsidRPr="00C4681B">
        <w:rPr>
          <w:i/>
          <w:noProof/>
        </w:rPr>
        <w:t xml:space="preserve"> </w:t>
      </w:r>
      <w:r w:rsidRPr="00C4681B">
        <w:rPr>
          <w:noProof/>
        </w:rPr>
        <w:t>a</w:t>
      </w:r>
      <w:r w:rsidRPr="00C4681B">
        <w:rPr>
          <w:i/>
          <w:noProof/>
        </w:rPr>
        <w:t xml:space="preserve"> </w:t>
      </w:r>
      <w:r w:rsidRPr="00C4681B">
        <w:rPr>
          <w:noProof/>
        </w:rPr>
        <w:t>water</w:t>
      </w:r>
      <w:r w:rsidRPr="00C4681B">
        <w:rPr>
          <w:i/>
          <w:noProof/>
        </w:rPr>
        <w:t xml:space="preserve"> </w:t>
      </w:r>
      <w:r w:rsidRPr="00C4681B">
        <w:rPr>
          <w:noProof/>
        </w:rPr>
        <w:t>budget</w:t>
      </w:r>
      <w:r w:rsidRPr="00C4681B">
        <w:rPr>
          <w:i/>
          <w:noProof/>
        </w:rPr>
        <w:t xml:space="preserve"> </w:t>
      </w:r>
      <w:r w:rsidRPr="00C4681B">
        <w:rPr>
          <w:noProof/>
        </w:rPr>
        <w:t>approach</w:t>
      </w:r>
      <w:r w:rsidRPr="00C4681B">
        <w:rPr>
          <w:i/>
          <w:noProof/>
        </w:rPr>
        <w:t xml:space="preserve"> </w:t>
      </w:r>
      <w:r w:rsidRPr="00C4681B">
        <w:rPr>
          <w:noProof/>
        </w:rPr>
        <w:t>in</w:t>
      </w:r>
      <w:r w:rsidRPr="00C4681B">
        <w:rPr>
          <w:i/>
          <w:noProof/>
        </w:rPr>
        <w:t xml:space="preserve"> </w:t>
      </w:r>
      <w:r w:rsidRPr="00C4681B">
        <w:rPr>
          <w:noProof/>
        </w:rPr>
        <w:t>cold</w:t>
      </w:r>
      <w:r w:rsidRPr="00C4681B">
        <w:rPr>
          <w:i/>
          <w:noProof/>
        </w:rPr>
        <w:t xml:space="preserve"> </w:t>
      </w:r>
      <w:r w:rsidRPr="00C4681B">
        <w:rPr>
          <w:noProof/>
        </w:rPr>
        <w:t>and</w:t>
      </w:r>
      <w:r w:rsidRPr="00C4681B">
        <w:rPr>
          <w:i/>
          <w:noProof/>
        </w:rPr>
        <w:t xml:space="preserve"> </w:t>
      </w:r>
      <w:r w:rsidRPr="00C4681B">
        <w:rPr>
          <w:noProof/>
        </w:rPr>
        <w:t>humid</w:t>
      </w:r>
      <w:r w:rsidRPr="00C4681B">
        <w:rPr>
          <w:i/>
          <w:noProof/>
        </w:rPr>
        <w:t xml:space="preserve"> </w:t>
      </w:r>
      <w:r w:rsidRPr="00C4681B">
        <w:rPr>
          <w:noProof/>
        </w:rPr>
        <w:t>climates.</w:t>
      </w:r>
      <w:r w:rsidRPr="00C4681B">
        <w:rPr>
          <w:i/>
          <w:noProof/>
        </w:rPr>
        <w:t xml:space="preserve"> Hydrol. Earth Syst. Sci. </w:t>
      </w:r>
      <w:r w:rsidRPr="00C4681B">
        <w:rPr>
          <w:b/>
          <w:noProof/>
        </w:rPr>
        <w:t>2021</w:t>
      </w:r>
      <w:r w:rsidRPr="00C4681B">
        <w:rPr>
          <w:noProof/>
        </w:rPr>
        <w:t>,</w:t>
      </w:r>
      <w:r w:rsidRPr="00C4681B">
        <w:rPr>
          <w:i/>
          <w:noProof/>
        </w:rPr>
        <w:t xml:space="preserve"> 25</w:t>
      </w:r>
      <w:r w:rsidRPr="00C4681B">
        <w:rPr>
          <w:noProof/>
        </w:rPr>
        <w:t>,</w:t>
      </w:r>
      <w:r w:rsidRPr="00C4681B">
        <w:rPr>
          <w:i/>
          <w:noProof/>
        </w:rPr>
        <w:t xml:space="preserve"> </w:t>
      </w:r>
      <w:r w:rsidRPr="00C4681B">
        <w:rPr>
          <w:noProof/>
        </w:rPr>
        <w:t>6567–6589.</w:t>
      </w:r>
      <w:r w:rsidRPr="00C4681B">
        <w:rPr>
          <w:i/>
          <w:noProof/>
        </w:rPr>
        <w:t xml:space="preserve"> </w:t>
      </w:r>
      <w:r w:rsidRPr="00C4681B">
        <w:rPr>
          <w:noProof/>
        </w:rPr>
        <w:t>https://doi.org/10.5194/hess-25-6567-2021.</w:t>
      </w:r>
    </w:p>
    <w:p w14:paraId="076B3B14" w14:textId="77777777" w:rsidR="0022692B" w:rsidRPr="00C4681B" w:rsidRDefault="0022692B" w:rsidP="0022692B">
      <w:pPr>
        <w:pStyle w:val="MDPI71References"/>
        <w:numPr>
          <w:ilvl w:val="0"/>
          <w:numId w:val="15"/>
        </w:numPr>
        <w:rPr>
          <w:noProof/>
        </w:rPr>
      </w:pPr>
      <w:r w:rsidRPr="00C4681B">
        <w:rPr>
          <w:noProof/>
        </w:rPr>
        <w:t>Carter,</w:t>
      </w:r>
      <w:r w:rsidRPr="00C4681B">
        <w:rPr>
          <w:i/>
          <w:noProof/>
        </w:rPr>
        <w:t xml:space="preserve"> </w:t>
      </w:r>
      <w:r w:rsidRPr="00C4681B">
        <w:rPr>
          <w:noProof/>
        </w:rPr>
        <w:t>S.-S.A.R.;</w:t>
      </w:r>
      <w:r w:rsidRPr="00C4681B">
        <w:rPr>
          <w:i/>
          <w:noProof/>
        </w:rPr>
        <w:t xml:space="preserve"> </w:t>
      </w:r>
      <w:r w:rsidRPr="00C4681B">
        <w:rPr>
          <w:noProof/>
        </w:rPr>
        <w:t>Bevan,</w:t>
      </w:r>
      <w:r w:rsidRPr="00C4681B">
        <w:rPr>
          <w:i/>
          <w:noProof/>
        </w:rPr>
        <w:t xml:space="preserve"> </w:t>
      </w:r>
      <w:r w:rsidRPr="00C4681B">
        <w:rPr>
          <w:noProof/>
        </w:rPr>
        <w:t>J.</w:t>
      </w:r>
      <w:r w:rsidRPr="00C4681B">
        <w:rPr>
          <w:i/>
          <w:noProof/>
        </w:rPr>
        <w:t xml:space="preserve"> </w:t>
      </w:r>
      <w:r w:rsidRPr="00C4681B">
        <w:rPr>
          <w:noProof/>
        </w:rPr>
        <w:t>Groundwater</w:t>
      </w:r>
      <w:r w:rsidRPr="00C4681B">
        <w:rPr>
          <w:i/>
          <w:noProof/>
        </w:rPr>
        <w:t xml:space="preserve"> </w:t>
      </w:r>
      <w:r w:rsidRPr="00C4681B">
        <w:rPr>
          <w:noProof/>
        </w:rPr>
        <w:t>development</w:t>
      </w:r>
      <w:r w:rsidRPr="00C4681B">
        <w:rPr>
          <w:i/>
          <w:noProof/>
        </w:rPr>
        <w:t xml:space="preserve"> </w:t>
      </w:r>
      <w:r w:rsidRPr="00C4681B">
        <w:rPr>
          <w:noProof/>
        </w:rPr>
        <w:t>for</w:t>
      </w:r>
      <w:r w:rsidRPr="00C4681B">
        <w:rPr>
          <w:i/>
          <w:noProof/>
        </w:rPr>
        <w:t xml:space="preserve"> </w:t>
      </w:r>
      <w:r w:rsidRPr="00C4681B">
        <w:rPr>
          <w:noProof/>
        </w:rPr>
        <w:t>poverty</w:t>
      </w:r>
      <w:r w:rsidRPr="00C4681B">
        <w:rPr>
          <w:i/>
          <w:noProof/>
        </w:rPr>
        <w:t xml:space="preserve"> </w:t>
      </w:r>
      <w:r w:rsidRPr="00C4681B">
        <w:rPr>
          <w:noProof/>
        </w:rPr>
        <w:t>alleviation</w:t>
      </w:r>
      <w:r w:rsidRPr="00C4681B">
        <w:rPr>
          <w:i/>
          <w:noProof/>
        </w:rPr>
        <w:t xml:space="preserve"> </w:t>
      </w:r>
      <w:r w:rsidRPr="00C4681B">
        <w:rPr>
          <w:noProof/>
        </w:rPr>
        <w:t>in</w:t>
      </w:r>
      <w:r w:rsidRPr="00C4681B">
        <w:rPr>
          <w:i/>
          <w:noProof/>
        </w:rPr>
        <w:t xml:space="preserve"> </w:t>
      </w:r>
      <w:r w:rsidRPr="00C4681B">
        <w:rPr>
          <w:noProof/>
        </w:rPr>
        <w:t>sub-Saharan</w:t>
      </w:r>
      <w:r w:rsidRPr="00C4681B">
        <w:rPr>
          <w:i/>
          <w:noProof/>
        </w:rPr>
        <w:t xml:space="preserve"> </w:t>
      </w:r>
      <w:r w:rsidRPr="00C4681B">
        <w:rPr>
          <w:noProof/>
        </w:rPr>
        <w:t>Africa.</w:t>
      </w:r>
      <w:r w:rsidRPr="00C4681B">
        <w:rPr>
          <w:i/>
          <w:noProof/>
        </w:rPr>
        <w:t xml:space="preserve"> </w:t>
      </w:r>
      <w:r w:rsidRPr="00C4681B">
        <w:rPr>
          <w:noProof/>
        </w:rPr>
        <w:t>In</w:t>
      </w:r>
      <w:r w:rsidRPr="00C4681B">
        <w:rPr>
          <w:i/>
          <w:noProof/>
        </w:rPr>
        <w:t xml:space="preserve"> Applied Groundwater Studies in Africa</w:t>
      </w:r>
      <w:r w:rsidRPr="00C4681B">
        <w:rPr>
          <w:noProof/>
        </w:rPr>
        <w:t>;</w:t>
      </w:r>
      <w:r w:rsidRPr="00C4681B">
        <w:rPr>
          <w:i/>
          <w:noProof/>
        </w:rPr>
        <w:t xml:space="preserve"> </w:t>
      </w:r>
      <w:r w:rsidRPr="00C4681B">
        <w:rPr>
          <w:noProof/>
        </w:rPr>
        <w:t>CRC</w:t>
      </w:r>
      <w:r w:rsidRPr="00C4681B">
        <w:rPr>
          <w:i/>
          <w:noProof/>
        </w:rPr>
        <w:t xml:space="preserve"> </w:t>
      </w:r>
      <w:r w:rsidRPr="00C4681B">
        <w:rPr>
          <w:noProof/>
        </w:rPr>
        <w:t>Press: Boca Raton, FL, USA,</w:t>
      </w:r>
      <w:r w:rsidRPr="00C4681B">
        <w:rPr>
          <w:i/>
          <w:noProof/>
        </w:rPr>
        <w:t xml:space="preserve"> </w:t>
      </w:r>
      <w:r w:rsidRPr="00C4681B">
        <w:rPr>
          <w:noProof/>
        </w:rPr>
        <w:t>2008;</w:t>
      </w:r>
      <w:r w:rsidRPr="00C4681B">
        <w:rPr>
          <w:i/>
          <w:noProof/>
        </w:rPr>
        <w:t xml:space="preserve"> </w:t>
      </w:r>
      <w:r w:rsidRPr="00C4681B">
        <w:rPr>
          <w:noProof/>
        </w:rPr>
        <w:t>pp.</w:t>
      </w:r>
      <w:r w:rsidRPr="00C4681B">
        <w:rPr>
          <w:i/>
          <w:noProof/>
        </w:rPr>
        <w:t xml:space="preserve"> </w:t>
      </w:r>
      <w:r w:rsidRPr="00C4681B">
        <w:rPr>
          <w:noProof/>
        </w:rPr>
        <w:t>35–52.</w:t>
      </w:r>
    </w:p>
    <w:p w14:paraId="37C6141B" w14:textId="77777777" w:rsidR="0022692B" w:rsidRPr="00C4681B" w:rsidRDefault="0022692B" w:rsidP="0022692B">
      <w:pPr>
        <w:pStyle w:val="MDPI71References"/>
        <w:numPr>
          <w:ilvl w:val="0"/>
          <w:numId w:val="15"/>
        </w:numPr>
        <w:rPr>
          <w:noProof/>
        </w:rPr>
      </w:pPr>
      <w:r w:rsidRPr="00C4681B">
        <w:rPr>
          <w:noProof/>
        </w:rPr>
        <w:t>MacDonald,</w:t>
      </w:r>
      <w:r w:rsidRPr="00C4681B">
        <w:rPr>
          <w:i/>
          <w:noProof/>
        </w:rPr>
        <w:t xml:space="preserve"> </w:t>
      </w:r>
      <w:r w:rsidRPr="00C4681B">
        <w:rPr>
          <w:noProof/>
        </w:rPr>
        <w:t>A.M.;</w:t>
      </w:r>
      <w:r w:rsidRPr="00C4681B">
        <w:rPr>
          <w:i/>
          <w:noProof/>
        </w:rPr>
        <w:t xml:space="preserve"> </w:t>
      </w:r>
      <w:r w:rsidRPr="00C4681B">
        <w:rPr>
          <w:noProof/>
        </w:rPr>
        <w:t>Bonsor,</w:t>
      </w:r>
      <w:r w:rsidRPr="00C4681B">
        <w:rPr>
          <w:i/>
          <w:noProof/>
        </w:rPr>
        <w:t xml:space="preserve"> </w:t>
      </w:r>
      <w:r w:rsidRPr="00C4681B">
        <w:rPr>
          <w:noProof/>
        </w:rPr>
        <w:t>H.C.;</w:t>
      </w:r>
      <w:r w:rsidRPr="00C4681B">
        <w:rPr>
          <w:i/>
          <w:noProof/>
        </w:rPr>
        <w:t xml:space="preserve"> </w:t>
      </w:r>
      <w:r w:rsidRPr="00C4681B">
        <w:rPr>
          <w:noProof/>
        </w:rPr>
        <w:t>Dochartaigh,</w:t>
      </w:r>
      <w:r w:rsidRPr="00C4681B">
        <w:rPr>
          <w:i/>
          <w:noProof/>
        </w:rPr>
        <w:t xml:space="preserve"> </w:t>
      </w:r>
      <w:r w:rsidRPr="00C4681B">
        <w:rPr>
          <w:noProof/>
        </w:rPr>
        <w:t>B.É.Ó.;</w:t>
      </w:r>
      <w:r w:rsidRPr="00C4681B">
        <w:rPr>
          <w:i/>
          <w:noProof/>
        </w:rPr>
        <w:t xml:space="preserve"> </w:t>
      </w:r>
      <w:r w:rsidRPr="00C4681B">
        <w:rPr>
          <w:noProof/>
        </w:rPr>
        <w:t>Taylor,</w:t>
      </w:r>
      <w:r w:rsidRPr="00C4681B">
        <w:rPr>
          <w:i/>
          <w:noProof/>
        </w:rPr>
        <w:t xml:space="preserve"> </w:t>
      </w:r>
      <w:r w:rsidRPr="00C4681B">
        <w:rPr>
          <w:noProof/>
        </w:rPr>
        <w:t>R.G.</w:t>
      </w:r>
      <w:r w:rsidRPr="00C4681B">
        <w:rPr>
          <w:i/>
          <w:noProof/>
        </w:rPr>
        <w:t xml:space="preserve"> </w:t>
      </w:r>
      <w:r w:rsidRPr="00C4681B">
        <w:rPr>
          <w:noProof/>
        </w:rPr>
        <w:t>Quantitative</w:t>
      </w:r>
      <w:r w:rsidRPr="00C4681B">
        <w:rPr>
          <w:i/>
          <w:noProof/>
        </w:rPr>
        <w:t xml:space="preserve"> </w:t>
      </w:r>
      <w:r w:rsidRPr="00C4681B">
        <w:rPr>
          <w:noProof/>
        </w:rPr>
        <w:t>maps</w:t>
      </w:r>
      <w:r w:rsidRPr="00C4681B">
        <w:rPr>
          <w:i/>
          <w:noProof/>
        </w:rPr>
        <w:t xml:space="preserve"> </w:t>
      </w:r>
      <w:r w:rsidRPr="00C4681B">
        <w:rPr>
          <w:noProof/>
        </w:rPr>
        <w:t>of</w:t>
      </w:r>
      <w:r w:rsidRPr="00C4681B">
        <w:rPr>
          <w:i/>
          <w:noProof/>
        </w:rPr>
        <w:t xml:space="preserve"> </w:t>
      </w:r>
      <w:r w:rsidRPr="00C4681B">
        <w:rPr>
          <w:noProof/>
        </w:rPr>
        <w:t>groundwater</w:t>
      </w:r>
      <w:r w:rsidRPr="00C4681B">
        <w:rPr>
          <w:i/>
          <w:noProof/>
        </w:rPr>
        <w:t xml:space="preserve"> </w:t>
      </w:r>
      <w:r w:rsidRPr="00C4681B">
        <w:rPr>
          <w:noProof/>
        </w:rPr>
        <w:t>resources</w:t>
      </w:r>
      <w:r w:rsidRPr="00C4681B">
        <w:rPr>
          <w:i/>
          <w:noProof/>
        </w:rPr>
        <w:t xml:space="preserve"> </w:t>
      </w:r>
      <w:r w:rsidRPr="00C4681B">
        <w:rPr>
          <w:noProof/>
        </w:rPr>
        <w:t>in</w:t>
      </w:r>
      <w:r w:rsidRPr="00C4681B">
        <w:rPr>
          <w:i/>
          <w:noProof/>
        </w:rPr>
        <w:t xml:space="preserve"> </w:t>
      </w:r>
      <w:r w:rsidRPr="00C4681B">
        <w:rPr>
          <w:noProof/>
        </w:rPr>
        <w:t>Africa.</w:t>
      </w:r>
      <w:r w:rsidRPr="00C4681B">
        <w:rPr>
          <w:i/>
          <w:noProof/>
        </w:rPr>
        <w:t xml:space="preserve"> Environ. Res. Lett. </w:t>
      </w:r>
      <w:r w:rsidRPr="00C4681B">
        <w:rPr>
          <w:b/>
          <w:noProof/>
        </w:rPr>
        <w:t>2012</w:t>
      </w:r>
      <w:r w:rsidRPr="00C4681B">
        <w:rPr>
          <w:noProof/>
        </w:rPr>
        <w:t>,</w:t>
      </w:r>
      <w:r w:rsidRPr="00C4681B">
        <w:rPr>
          <w:i/>
          <w:noProof/>
        </w:rPr>
        <w:t xml:space="preserve"> 7</w:t>
      </w:r>
      <w:r w:rsidRPr="00C4681B">
        <w:rPr>
          <w:noProof/>
        </w:rPr>
        <w:t>, 024009.</w:t>
      </w:r>
      <w:r w:rsidRPr="00C4681B">
        <w:rPr>
          <w:i/>
          <w:noProof/>
        </w:rPr>
        <w:t xml:space="preserve"> </w:t>
      </w:r>
      <w:r w:rsidRPr="00C4681B">
        <w:rPr>
          <w:noProof/>
        </w:rPr>
        <w:t>https://doi.org/10.1088/1748-9326/7/2/024009.</w:t>
      </w:r>
    </w:p>
    <w:p w14:paraId="44FE1F3C" w14:textId="20BA09A4" w:rsidR="0022692B" w:rsidRPr="00C4681B" w:rsidRDefault="0022692B" w:rsidP="0022692B">
      <w:pPr>
        <w:pStyle w:val="MDPI71References"/>
        <w:numPr>
          <w:ilvl w:val="0"/>
          <w:numId w:val="15"/>
        </w:numPr>
        <w:rPr>
          <w:noProof/>
        </w:rPr>
      </w:pPr>
      <w:r w:rsidRPr="00C4681B">
        <w:rPr>
          <w:noProof/>
        </w:rPr>
        <w:t>Masiyandima,</w:t>
      </w:r>
      <w:r w:rsidRPr="00C4681B">
        <w:rPr>
          <w:i/>
          <w:noProof/>
        </w:rPr>
        <w:t xml:space="preserve"> </w:t>
      </w:r>
      <w:r w:rsidRPr="00C4681B">
        <w:rPr>
          <w:noProof/>
        </w:rPr>
        <w:t>M.;</w:t>
      </w:r>
      <w:r w:rsidRPr="00C4681B">
        <w:rPr>
          <w:i/>
          <w:noProof/>
        </w:rPr>
        <w:t xml:space="preserve"> </w:t>
      </w:r>
      <w:r w:rsidRPr="00C4681B">
        <w:rPr>
          <w:noProof/>
        </w:rPr>
        <w:t>Giordano,</w:t>
      </w:r>
      <w:r w:rsidRPr="00C4681B">
        <w:rPr>
          <w:i/>
          <w:noProof/>
        </w:rPr>
        <w:t xml:space="preserve"> </w:t>
      </w:r>
      <w:r w:rsidRPr="00C4681B">
        <w:rPr>
          <w:noProof/>
        </w:rPr>
        <w:t>M.</w:t>
      </w:r>
      <w:r w:rsidRPr="00C4681B">
        <w:rPr>
          <w:i/>
          <w:noProof/>
        </w:rPr>
        <w:t xml:space="preserve"> </w:t>
      </w:r>
      <w:r w:rsidRPr="00C4681B">
        <w:rPr>
          <w:noProof/>
        </w:rPr>
        <w:t>Sub-Saharan</w:t>
      </w:r>
      <w:r w:rsidRPr="00C4681B">
        <w:rPr>
          <w:i/>
          <w:noProof/>
        </w:rPr>
        <w:t xml:space="preserve"> </w:t>
      </w:r>
      <w:r w:rsidRPr="00C4681B">
        <w:rPr>
          <w:noProof/>
        </w:rPr>
        <w:t>Africa:</w:t>
      </w:r>
      <w:r w:rsidRPr="00C4681B">
        <w:rPr>
          <w:i/>
          <w:noProof/>
        </w:rPr>
        <w:t xml:space="preserve"> </w:t>
      </w:r>
      <w:r w:rsidRPr="00C4681B">
        <w:rPr>
          <w:noProof/>
        </w:rPr>
        <w:t>Opportunistic</w:t>
      </w:r>
      <w:r w:rsidRPr="00C4681B">
        <w:rPr>
          <w:i/>
          <w:noProof/>
        </w:rPr>
        <w:t xml:space="preserve"> </w:t>
      </w:r>
      <w:r w:rsidRPr="00C4681B">
        <w:rPr>
          <w:noProof/>
        </w:rPr>
        <w:t>exploitation.</w:t>
      </w:r>
      <w:r w:rsidRPr="00C4681B">
        <w:rPr>
          <w:i/>
          <w:noProof/>
        </w:rPr>
        <w:t xml:space="preserve"> </w:t>
      </w:r>
      <w:r w:rsidRPr="00C4681B">
        <w:rPr>
          <w:noProof/>
        </w:rPr>
        <w:t>In</w:t>
      </w:r>
      <w:r w:rsidRPr="00C4681B">
        <w:rPr>
          <w:i/>
          <w:noProof/>
        </w:rPr>
        <w:t xml:space="preserve"> The Agricultural Groundwater Revolution: Opportunities and Threats to Development</w:t>
      </w:r>
      <w:r w:rsidRPr="00C4681B">
        <w:rPr>
          <w:noProof/>
        </w:rPr>
        <w:t>;</w:t>
      </w:r>
      <w:r w:rsidR="00C23A31" w:rsidRPr="00C4681B">
        <w:rPr>
          <w:noProof/>
        </w:rPr>
        <w:t xml:space="preserve"> CABI: Wallingford,UK, </w:t>
      </w:r>
      <w:r w:rsidRPr="00C4681B">
        <w:rPr>
          <w:noProof/>
        </w:rPr>
        <w:t>2007;</w:t>
      </w:r>
      <w:r w:rsidRPr="00C4681B">
        <w:rPr>
          <w:i/>
          <w:noProof/>
        </w:rPr>
        <w:t xml:space="preserve"> </w:t>
      </w:r>
      <w:r w:rsidRPr="00C4681B">
        <w:rPr>
          <w:noProof/>
        </w:rPr>
        <w:t>pp.</w:t>
      </w:r>
      <w:r w:rsidRPr="00C4681B">
        <w:rPr>
          <w:i/>
          <w:noProof/>
        </w:rPr>
        <w:t xml:space="preserve"> </w:t>
      </w:r>
      <w:r w:rsidRPr="00C4681B">
        <w:rPr>
          <w:noProof/>
        </w:rPr>
        <w:t>79–99.</w:t>
      </w:r>
    </w:p>
    <w:p w14:paraId="640108F3" w14:textId="77777777" w:rsidR="0022692B" w:rsidRPr="00C4681B" w:rsidRDefault="0022692B" w:rsidP="0022692B">
      <w:pPr>
        <w:pStyle w:val="MDPI71References"/>
        <w:numPr>
          <w:ilvl w:val="0"/>
          <w:numId w:val="15"/>
        </w:numPr>
        <w:rPr>
          <w:noProof/>
        </w:rPr>
      </w:pPr>
      <w:r w:rsidRPr="00C4681B">
        <w:rPr>
          <w:noProof/>
        </w:rPr>
        <w:lastRenderedPageBreak/>
        <w:t>Taylor,</w:t>
      </w:r>
      <w:r w:rsidRPr="00C4681B">
        <w:rPr>
          <w:i/>
          <w:noProof/>
        </w:rPr>
        <w:t xml:space="preserve"> </w:t>
      </w:r>
      <w:r w:rsidRPr="00C4681B">
        <w:rPr>
          <w:noProof/>
        </w:rPr>
        <w:t>R.G.;</w:t>
      </w:r>
      <w:r w:rsidRPr="00C4681B">
        <w:rPr>
          <w:i/>
          <w:noProof/>
        </w:rPr>
        <w:t xml:space="preserve"> </w:t>
      </w:r>
      <w:r w:rsidRPr="00C4681B">
        <w:rPr>
          <w:noProof/>
        </w:rPr>
        <w:t>Koussis,</w:t>
      </w:r>
      <w:r w:rsidRPr="00C4681B">
        <w:rPr>
          <w:i/>
          <w:noProof/>
        </w:rPr>
        <w:t xml:space="preserve"> </w:t>
      </w:r>
      <w:r w:rsidRPr="00C4681B">
        <w:rPr>
          <w:noProof/>
        </w:rPr>
        <w:t>A.D.;</w:t>
      </w:r>
      <w:r w:rsidRPr="00C4681B">
        <w:rPr>
          <w:i/>
          <w:noProof/>
        </w:rPr>
        <w:t xml:space="preserve"> </w:t>
      </w:r>
      <w:r w:rsidRPr="00C4681B">
        <w:rPr>
          <w:noProof/>
        </w:rPr>
        <w:t>Tindimugaya,</w:t>
      </w:r>
      <w:r w:rsidRPr="00C4681B">
        <w:rPr>
          <w:i/>
          <w:noProof/>
        </w:rPr>
        <w:t xml:space="preserve"> </w:t>
      </w:r>
      <w:r w:rsidRPr="00C4681B">
        <w:rPr>
          <w:noProof/>
        </w:rPr>
        <w:t>C.</w:t>
      </w:r>
      <w:r w:rsidRPr="00C4681B">
        <w:rPr>
          <w:i/>
          <w:noProof/>
        </w:rPr>
        <w:t xml:space="preserve"> </w:t>
      </w:r>
      <w:r w:rsidRPr="00C4681B">
        <w:rPr>
          <w:noProof/>
        </w:rPr>
        <w:t>Groundwater</w:t>
      </w:r>
      <w:r w:rsidRPr="00C4681B">
        <w:rPr>
          <w:i/>
          <w:noProof/>
        </w:rPr>
        <w:t xml:space="preserve"> </w:t>
      </w:r>
      <w:r w:rsidRPr="00C4681B">
        <w:rPr>
          <w:noProof/>
        </w:rPr>
        <w:t>and</w:t>
      </w:r>
      <w:r w:rsidRPr="00C4681B">
        <w:rPr>
          <w:i/>
          <w:noProof/>
        </w:rPr>
        <w:t xml:space="preserve"> </w:t>
      </w:r>
      <w:r w:rsidRPr="00C4681B">
        <w:rPr>
          <w:noProof/>
        </w:rPr>
        <w:t>climate</w:t>
      </w:r>
      <w:r w:rsidRPr="00C4681B">
        <w:rPr>
          <w:i/>
          <w:noProof/>
        </w:rPr>
        <w:t xml:space="preserve"> </w:t>
      </w:r>
      <w:r w:rsidRPr="00C4681B">
        <w:rPr>
          <w:noProof/>
        </w:rPr>
        <w:t>in</w:t>
      </w:r>
      <w:r w:rsidRPr="00C4681B">
        <w:rPr>
          <w:i/>
          <w:noProof/>
        </w:rPr>
        <w:t xml:space="preserve"> </w:t>
      </w:r>
      <w:r w:rsidRPr="00C4681B">
        <w:rPr>
          <w:noProof/>
        </w:rPr>
        <w:t>Africa—A</w:t>
      </w:r>
      <w:r w:rsidRPr="00C4681B">
        <w:rPr>
          <w:i/>
          <w:noProof/>
        </w:rPr>
        <w:t xml:space="preserve"> </w:t>
      </w:r>
      <w:r w:rsidRPr="00C4681B">
        <w:rPr>
          <w:noProof/>
        </w:rPr>
        <w:t>review.</w:t>
      </w:r>
      <w:r w:rsidRPr="00C4681B">
        <w:rPr>
          <w:i/>
          <w:noProof/>
        </w:rPr>
        <w:t xml:space="preserve"> Hydrol. Sci. J. </w:t>
      </w:r>
      <w:r w:rsidRPr="00C4681B">
        <w:rPr>
          <w:b/>
          <w:noProof/>
        </w:rPr>
        <w:t>2009</w:t>
      </w:r>
      <w:r w:rsidRPr="00C4681B">
        <w:rPr>
          <w:noProof/>
        </w:rPr>
        <w:t>,</w:t>
      </w:r>
      <w:r w:rsidRPr="00C4681B">
        <w:rPr>
          <w:i/>
          <w:noProof/>
        </w:rPr>
        <w:t xml:space="preserve"> 54</w:t>
      </w:r>
      <w:r w:rsidRPr="00C4681B">
        <w:rPr>
          <w:noProof/>
        </w:rPr>
        <w:t>,</w:t>
      </w:r>
      <w:r w:rsidRPr="00C4681B">
        <w:rPr>
          <w:i/>
          <w:noProof/>
        </w:rPr>
        <w:t xml:space="preserve"> </w:t>
      </w:r>
      <w:r w:rsidRPr="00C4681B">
        <w:rPr>
          <w:noProof/>
        </w:rPr>
        <w:t>655–664.</w:t>
      </w:r>
      <w:r w:rsidRPr="00C4681B">
        <w:rPr>
          <w:i/>
          <w:noProof/>
        </w:rPr>
        <w:t xml:space="preserve"> </w:t>
      </w:r>
      <w:r w:rsidRPr="00C4681B">
        <w:rPr>
          <w:noProof/>
        </w:rPr>
        <w:t>https://doi.org/10.1623/hysj.54.4.655.</w:t>
      </w:r>
    </w:p>
    <w:p w14:paraId="16C14F69" w14:textId="77777777" w:rsidR="0022692B" w:rsidRPr="00C4681B" w:rsidRDefault="0022692B" w:rsidP="0022692B">
      <w:pPr>
        <w:pStyle w:val="MDPI71References"/>
        <w:numPr>
          <w:ilvl w:val="0"/>
          <w:numId w:val="15"/>
        </w:numPr>
        <w:rPr>
          <w:noProof/>
        </w:rPr>
      </w:pPr>
      <w:r w:rsidRPr="00C4681B">
        <w:rPr>
          <w:noProof/>
        </w:rPr>
        <w:t>Kusangaya,</w:t>
      </w:r>
      <w:r w:rsidRPr="00C4681B">
        <w:rPr>
          <w:i/>
          <w:noProof/>
        </w:rPr>
        <w:t xml:space="preserve"> </w:t>
      </w:r>
      <w:r w:rsidRPr="00C4681B">
        <w:rPr>
          <w:noProof/>
        </w:rPr>
        <w:t>S.;</w:t>
      </w:r>
      <w:r w:rsidRPr="00C4681B">
        <w:rPr>
          <w:i/>
          <w:noProof/>
        </w:rPr>
        <w:t xml:space="preserve"> </w:t>
      </w:r>
      <w:r w:rsidRPr="00C4681B">
        <w:rPr>
          <w:noProof/>
        </w:rPr>
        <w:t>Warburton,</w:t>
      </w:r>
      <w:r w:rsidRPr="00C4681B">
        <w:rPr>
          <w:i/>
          <w:noProof/>
        </w:rPr>
        <w:t xml:space="preserve"> </w:t>
      </w:r>
      <w:r w:rsidRPr="00C4681B">
        <w:rPr>
          <w:noProof/>
        </w:rPr>
        <w:t>M.L.;</w:t>
      </w:r>
      <w:r w:rsidRPr="00C4681B">
        <w:rPr>
          <w:i/>
          <w:noProof/>
        </w:rPr>
        <w:t xml:space="preserve"> </w:t>
      </w:r>
      <w:r w:rsidRPr="00C4681B">
        <w:rPr>
          <w:noProof/>
        </w:rPr>
        <w:t>Archer</w:t>
      </w:r>
      <w:r w:rsidRPr="00C4681B">
        <w:rPr>
          <w:i/>
          <w:noProof/>
        </w:rPr>
        <w:t xml:space="preserve"> </w:t>
      </w:r>
      <w:r w:rsidRPr="00C4681B">
        <w:rPr>
          <w:noProof/>
        </w:rPr>
        <w:t>van</w:t>
      </w:r>
      <w:r w:rsidRPr="00C4681B">
        <w:rPr>
          <w:i/>
          <w:noProof/>
        </w:rPr>
        <w:t xml:space="preserve"> </w:t>
      </w:r>
      <w:r w:rsidRPr="00C4681B">
        <w:rPr>
          <w:noProof/>
        </w:rPr>
        <w:t>Garderen,</w:t>
      </w:r>
      <w:r w:rsidRPr="00C4681B">
        <w:rPr>
          <w:i/>
          <w:noProof/>
        </w:rPr>
        <w:t xml:space="preserve"> </w:t>
      </w:r>
      <w:r w:rsidRPr="00C4681B">
        <w:rPr>
          <w:noProof/>
        </w:rPr>
        <w:t>E.;</w:t>
      </w:r>
      <w:r w:rsidRPr="00C4681B">
        <w:rPr>
          <w:i/>
          <w:noProof/>
        </w:rPr>
        <w:t xml:space="preserve"> </w:t>
      </w:r>
      <w:r w:rsidRPr="00C4681B">
        <w:rPr>
          <w:noProof/>
        </w:rPr>
        <w:t>Jewitt,</w:t>
      </w:r>
      <w:r w:rsidRPr="00C4681B">
        <w:rPr>
          <w:i/>
          <w:noProof/>
        </w:rPr>
        <w:t xml:space="preserve"> </w:t>
      </w:r>
      <w:r w:rsidRPr="00C4681B">
        <w:rPr>
          <w:noProof/>
        </w:rPr>
        <w:t>G.P.W.</w:t>
      </w:r>
      <w:r w:rsidRPr="00C4681B">
        <w:rPr>
          <w:i/>
          <w:noProof/>
        </w:rPr>
        <w:t xml:space="preserve"> </w:t>
      </w:r>
      <w:r w:rsidRPr="00C4681B">
        <w:rPr>
          <w:noProof/>
        </w:rPr>
        <w:t>Impacts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on</w:t>
      </w:r>
      <w:r w:rsidRPr="00C4681B">
        <w:rPr>
          <w:i/>
          <w:noProof/>
        </w:rPr>
        <w:t xml:space="preserve"> </w:t>
      </w:r>
      <w:r w:rsidRPr="00C4681B">
        <w:rPr>
          <w:noProof/>
        </w:rPr>
        <w:t>water</w:t>
      </w:r>
      <w:r w:rsidRPr="00C4681B">
        <w:rPr>
          <w:i/>
          <w:noProof/>
        </w:rPr>
        <w:t xml:space="preserve"> </w:t>
      </w:r>
      <w:r w:rsidRPr="00C4681B">
        <w:rPr>
          <w:noProof/>
        </w:rPr>
        <w:t>resources</w:t>
      </w:r>
      <w:r w:rsidRPr="00C4681B">
        <w:rPr>
          <w:i/>
          <w:noProof/>
        </w:rPr>
        <w:t xml:space="preserve"> </w:t>
      </w:r>
      <w:r w:rsidRPr="00C4681B">
        <w:rPr>
          <w:noProof/>
        </w:rPr>
        <w:t>in</w:t>
      </w:r>
      <w:r w:rsidRPr="00C4681B">
        <w:rPr>
          <w:i/>
          <w:noProof/>
        </w:rPr>
        <w:t xml:space="preserve"> </w:t>
      </w:r>
      <w:r w:rsidRPr="00C4681B">
        <w:rPr>
          <w:noProof/>
        </w:rPr>
        <w:t>southern</w:t>
      </w:r>
      <w:r w:rsidRPr="00C4681B">
        <w:rPr>
          <w:i/>
          <w:noProof/>
        </w:rPr>
        <w:t xml:space="preserve"> </w:t>
      </w:r>
      <w:r w:rsidRPr="00C4681B">
        <w:rPr>
          <w:noProof/>
        </w:rPr>
        <w:t>Africa:</w:t>
      </w:r>
      <w:r w:rsidRPr="00C4681B">
        <w:rPr>
          <w:i/>
          <w:noProof/>
        </w:rPr>
        <w:t xml:space="preserve"> </w:t>
      </w:r>
      <w:r w:rsidRPr="00C4681B">
        <w:rPr>
          <w:noProof/>
        </w:rPr>
        <w:t>A</w:t>
      </w:r>
      <w:r w:rsidRPr="00C4681B">
        <w:rPr>
          <w:i/>
          <w:noProof/>
        </w:rPr>
        <w:t xml:space="preserve"> </w:t>
      </w:r>
      <w:r w:rsidRPr="00C4681B">
        <w:rPr>
          <w:noProof/>
        </w:rPr>
        <w:t>review.</w:t>
      </w:r>
      <w:r w:rsidRPr="00C4681B">
        <w:rPr>
          <w:i/>
          <w:noProof/>
        </w:rPr>
        <w:t xml:space="preserve"> Phys. Chem. Earth Parts A/B/C </w:t>
      </w:r>
      <w:r w:rsidRPr="00C4681B">
        <w:rPr>
          <w:b/>
          <w:noProof/>
        </w:rPr>
        <w:t>2014</w:t>
      </w:r>
      <w:r w:rsidRPr="00C4681B">
        <w:rPr>
          <w:noProof/>
        </w:rPr>
        <w:t>,</w:t>
      </w:r>
      <w:r w:rsidRPr="00C4681B">
        <w:rPr>
          <w:i/>
          <w:noProof/>
        </w:rPr>
        <w:t xml:space="preserve"> 67–69</w:t>
      </w:r>
      <w:r w:rsidRPr="00C4681B">
        <w:rPr>
          <w:noProof/>
        </w:rPr>
        <w:t>,</w:t>
      </w:r>
      <w:r w:rsidRPr="00C4681B">
        <w:rPr>
          <w:i/>
          <w:noProof/>
        </w:rPr>
        <w:t xml:space="preserve"> </w:t>
      </w:r>
      <w:r w:rsidRPr="00C4681B">
        <w:rPr>
          <w:noProof/>
        </w:rPr>
        <w:t>47–54.</w:t>
      </w:r>
      <w:r w:rsidRPr="00C4681B">
        <w:rPr>
          <w:i/>
          <w:noProof/>
        </w:rPr>
        <w:t xml:space="preserve"> </w:t>
      </w:r>
      <w:r w:rsidRPr="00C4681B">
        <w:rPr>
          <w:noProof/>
        </w:rPr>
        <w:t>https://doi.org/10.1016/j.pce.2013.09.014.</w:t>
      </w:r>
    </w:p>
    <w:p w14:paraId="11102FA9" w14:textId="77777777" w:rsidR="0022692B" w:rsidRPr="00C4681B" w:rsidRDefault="0022692B" w:rsidP="0022692B">
      <w:pPr>
        <w:pStyle w:val="MDPI71References"/>
        <w:numPr>
          <w:ilvl w:val="0"/>
          <w:numId w:val="15"/>
        </w:numPr>
        <w:rPr>
          <w:noProof/>
        </w:rPr>
      </w:pPr>
      <w:r w:rsidRPr="00C4681B">
        <w:rPr>
          <w:noProof/>
        </w:rPr>
        <w:t>Dennis,</w:t>
      </w:r>
      <w:r w:rsidRPr="00C4681B">
        <w:rPr>
          <w:i/>
          <w:noProof/>
        </w:rPr>
        <w:t xml:space="preserve"> </w:t>
      </w:r>
      <w:r w:rsidRPr="00C4681B">
        <w:rPr>
          <w:noProof/>
        </w:rPr>
        <w:t>I.;</w:t>
      </w:r>
      <w:r w:rsidRPr="00C4681B">
        <w:rPr>
          <w:i/>
          <w:noProof/>
        </w:rPr>
        <w:t xml:space="preserve"> </w:t>
      </w:r>
      <w:r w:rsidRPr="00C4681B">
        <w:rPr>
          <w:noProof/>
        </w:rPr>
        <w:t>Dennis,</w:t>
      </w:r>
      <w:r w:rsidRPr="00C4681B">
        <w:rPr>
          <w:i/>
          <w:noProof/>
        </w:rPr>
        <w:t xml:space="preserve"> </w:t>
      </w:r>
      <w:r w:rsidRPr="00C4681B">
        <w:rPr>
          <w:noProof/>
        </w:rPr>
        <w:t>R.</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vulnerability</w:t>
      </w:r>
      <w:r w:rsidRPr="00C4681B">
        <w:rPr>
          <w:i/>
          <w:noProof/>
        </w:rPr>
        <w:t xml:space="preserve"> </w:t>
      </w:r>
      <w:r w:rsidRPr="00C4681B">
        <w:rPr>
          <w:noProof/>
        </w:rPr>
        <w:t>index</w:t>
      </w:r>
      <w:r w:rsidRPr="00C4681B">
        <w:rPr>
          <w:i/>
          <w:noProof/>
        </w:rPr>
        <w:t xml:space="preserve"> </w:t>
      </w:r>
      <w:r w:rsidRPr="00C4681B">
        <w:rPr>
          <w:noProof/>
        </w:rPr>
        <w:t>for</w:t>
      </w:r>
      <w:r w:rsidRPr="00C4681B">
        <w:rPr>
          <w:i/>
          <w:noProof/>
        </w:rPr>
        <w:t xml:space="preserve"> </w:t>
      </w:r>
      <w:r w:rsidRPr="00C4681B">
        <w:rPr>
          <w:noProof/>
        </w:rPr>
        <w:t>South</w:t>
      </w:r>
      <w:r w:rsidRPr="00C4681B">
        <w:rPr>
          <w:i/>
          <w:noProof/>
        </w:rPr>
        <w:t xml:space="preserve"> </w:t>
      </w:r>
      <w:r w:rsidRPr="00C4681B">
        <w:rPr>
          <w:noProof/>
        </w:rPr>
        <w:t>African</w:t>
      </w:r>
      <w:r w:rsidRPr="00C4681B">
        <w:rPr>
          <w:i/>
          <w:noProof/>
        </w:rPr>
        <w:t xml:space="preserve"> </w:t>
      </w:r>
      <w:r w:rsidRPr="00C4681B">
        <w:rPr>
          <w:noProof/>
        </w:rPr>
        <w:t>aquifers.</w:t>
      </w:r>
      <w:r w:rsidRPr="00C4681B">
        <w:rPr>
          <w:i/>
          <w:noProof/>
        </w:rPr>
        <w:t xml:space="preserve"> Water SA </w:t>
      </w:r>
      <w:r w:rsidRPr="00C4681B">
        <w:rPr>
          <w:b/>
          <w:noProof/>
        </w:rPr>
        <w:t>2012</w:t>
      </w:r>
      <w:r w:rsidRPr="00C4681B">
        <w:rPr>
          <w:noProof/>
        </w:rPr>
        <w:t>,</w:t>
      </w:r>
      <w:r w:rsidRPr="00C4681B">
        <w:rPr>
          <w:i/>
          <w:noProof/>
        </w:rPr>
        <w:t xml:space="preserve"> 38</w:t>
      </w:r>
      <w:r w:rsidRPr="00C4681B">
        <w:rPr>
          <w:noProof/>
        </w:rPr>
        <w:t>, 417–426.</w:t>
      </w:r>
      <w:r w:rsidRPr="00C4681B">
        <w:rPr>
          <w:i/>
          <w:noProof/>
        </w:rPr>
        <w:t xml:space="preserve"> </w:t>
      </w:r>
      <w:r w:rsidRPr="00C4681B">
        <w:rPr>
          <w:noProof/>
        </w:rPr>
        <w:t>https://doi.org/10.4314/wsa.v38i3.7.</w:t>
      </w:r>
    </w:p>
    <w:p w14:paraId="350128EF" w14:textId="77777777" w:rsidR="0022692B" w:rsidRPr="00C4681B" w:rsidRDefault="0022692B" w:rsidP="0022692B">
      <w:pPr>
        <w:pStyle w:val="MDPI71References"/>
        <w:numPr>
          <w:ilvl w:val="0"/>
          <w:numId w:val="15"/>
        </w:numPr>
        <w:rPr>
          <w:noProof/>
        </w:rPr>
      </w:pPr>
      <w:r w:rsidRPr="00C4681B">
        <w:rPr>
          <w:noProof/>
        </w:rPr>
        <w:t>Cullis,</w:t>
      </w:r>
      <w:r w:rsidRPr="00C4681B">
        <w:rPr>
          <w:i/>
          <w:noProof/>
        </w:rPr>
        <w:t xml:space="preserve"> </w:t>
      </w:r>
      <w:r w:rsidRPr="00C4681B">
        <w:rPr>
          <w:noProof/>
        </w:rPr>
        <w:t>J.;</w:t>
      </w:r>
      <w:r w:rsidRPr="00C4681B">
        <w:rPr>
          <w:i/>
          <w:noProof/>
        </w:rPr>
        <w:t xml:space="preserve"> </w:t>
      </w:r>
      <w:r w:rsidRPr="00C4681B">
        <w:rPr>
          <w:noProof/>
        </w:rPr>
        <w:t>Strzepek,</w:t>
      </w:r>
      <w:r w:rsidRPr="00C4681B">
        <w:rPr>
          <w:i/>
          <w:noProof/>
        </w:rPr>
        <w:t xml:space="preserve"> </w:t>
      </w:r>
      <w:r w:rsidRPr="00C4681B">
        <w:rPr>
          <w:noProof/>
        </w:rPr>
        <w:t>K.;</w:t>
      </w:r>
      <w:r w:rsidRPr="00C4681B">
        <w:rPr>
          <w:i/>
          <w:noProof/>
        </w:rPr>
        <w:t xml:space="preserve"> </w:t>
      </w:r>
      <w:r w:rsidRPr="00C4681B">
        <w:rPr>
          <w:noProof/>
        </w:rPr>
        <w:t>Tadross,</w:t>
      </w:r>
      <w:r w:rsidRPr="00C4681B">
        <w:rPr>
          <w:i/>
          <w:noProof/>
        </w:rPr>
        <w:t xml:space="preserve"> </w:t>
      </w:r>
      <w:r w:rsidRPr="00C4681B">
        <w:rPr>
          <w:noProof/>
        </w:rPr>
        <w:t>M.;</w:t>
      </w:r>
      <w:r w:rsidRPr="00C4681B">
        <w:rPr>
          <w:i/>
          <w:noProof/>
        </w:rPr>
        <w:t xml:space="preserve"> </w:t>
      </w:r>
      <w:r w:rsidRPr="00C4681B">
        <w:rPr>
          <w:noProof/>
        </w:rPr>
        <w:t>Sami,</w:t>
      </w:r>
      <w:r w:rsidRPr="00C4681B">
        <w:rPr>
          <w:i/>
          <w:noProof/>
        </w:rPr>
        <w:t xml:space="preserve"> </w:t>
      </w:r>
      <w:r w:rsidRPr="00C4681B">
        <w:rPr>
          <w:noProof/>
        </w:rPr>
        <w:t>K.;</w:t>
      </w:r>
      <w:r w:rsidRPr="00C4681B">
        <w:rPr>
          <w:i/>
          <w:noProof/>
        </w:rPr>
        <w:t xml:space="preserve"> </w:t>
      </w:r>
      <w:r w:rsidRPr="00C4681B">
        <w:rPr>
          <w:noProof/>
        </w:rPr>
        <w:t>Havenga,</w:t>
      </w:r>
      <w:r w:rsidRPr="00C4681B">
        <w:rPr>
          <w:i/>
          <w:noProof/>
        </w:rPr>
        <w:t xml:space="preserve"> </w:t>
      </w:r>
      <w:r w:rsidRPr="00C4681B">
        <w:rPr>
          <w:noProof/>
        </w:rPr>
        <w:t>B.;</w:t>
      </w:r>
      <w:r w:rsidRPr="00C4681B">
        <w:rPr>
          <w:i/>
          <w:noProof/>
        </w:rPr>
        <w:t xml:space="preserve"> </w:t>
      </w:r>
      <w:r w:rsidRPr="00C4681B">
        <w:rPr>
          <w:noProof/>
        </w:rPr>
        <w:t>Gildenhuys,</w:t>
      </w:r>
      <w:r w:rsidRPr="00C4681B">
        <w:rPr>
          <w:i/>
          <w:noProof/>
        </w:rPr>
        <w:t xml:space="preserve"> </w:t>
      </w:r>
      <w:r w:rsidRPr="00C4681B">
        <w:rPr>
          <w:noProof/>
        </w:rPr>
        <w:t>B.;</w:t>
      </w:r>
      <w:r w:rsidRPr="00C4681B">
        <w:rPr>
          <w:i/>
          <w:noProof/>
        </w:rPr>
        <w:t xml:space="preserve"> </w:t>
      </w:r>
      <w:r w:rsidRPr="00C4681B">
        <w:rPr>
          <w:noProof/>
        </w:rPr>
        <w:t>Smith,</w:t>
      </w:r>
      <w:r w:rsidRPr="00C4681B">
        <w:rPr>
          <w:i/>
          <w:noProof/>
        </w:rPr>
        <w:t xml:space="preserve"> </w:t>
      </w:r>
      <w:r w:rsidRPr="00C4681B">
        <w:rPr>
          <w:noProof/>
        </w:rPr>
        <w:t>J.</w:t>
      </w:r>
      <w:r w:rsidRPr="00C4681B">
        <w:rPr>
          <w:i/>
          <w:noProof/>
        </w:rPr>
        <w:t xml:space="preserve"> </w:t>
      </w:r>
      <w:r w:rsidRPr="00C4681B">
        <w:rPr>
          <w:noProof/>
        </w:rPr>
        <w:t>Incorporating</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into</w:t>
      </w:r>
      <w:r w:rsidRPr="00C4681B">
        <w:rPr>
          <w:i/>
          <w:noProof/>
        </w:rPr>
        <w:t xml:space="preserve"> </w:t>
      </w:r>
      <w:r w:rsidRPr="00C4681B">
        <w:rPr>
          <w:noProof/>
        </w:rPr>
        <w:t>water</w:t>
      </w:r>
      <w:r w:rsidRPr="00C4681B">
        <w:rPr>
          <w:i/>
          <w:noProof/>
        </w:rPr>
        <w:t xml:space="preserve"> </w:t>
      </w:r>
      <w:r w:rsidRPr="00C4681B">
        <w:rPr>
          <w:noProof/>
        </w:rPr>
        <w:t>resources</w:t>
      </w:r>
      <w:r w:rsidRPr="00C4681B">
        <w:rPr>
          <w:i/>
          <w:noProof/>
        </w:rPr>
        <w:t xml:space="preserve"> </w:t>
      </w:r>
      <w:r w:rsidRPr="00C4681B">
        <w:rPr>
          <w:noProof/>
        </w:rPr>
        <w:t>planning</w:t>
      </w:r>
      <w:r w:rsidRPr="00C4681B">
        <w:rPr>
          <w:i/>
          <w:noProof/>
        </w:rPr>
        <w:t xml:space="preserve"> </w:t>
      </w:r>
      <w:r w:rsidRPr="00C4681B">
        <w:rPr>
          <w:noProof/>
        </w:rPr>
        <w:t>for</w:t>
      </w:r>
      <w:r w:rsidRPr="00C4681B">
        <w:rPr>
          <w:i/>
          <w:noProof/>
        </w:rPr>
        <w:t xml:space="preserve"> </w:t>
      </w:r>
      <w:r w:rsidRPr="00C4681B">
        <w:rPr>
          <w:noProof/>
        </w:rPr>
        <w:t>the</w:t>
      </w:r>
      <w:r w:rsidRPr="00C4681B">
        <w:rPr>
          <w:i/>
          <w:noProof/>
        </w:rPr>
        <w:t xml:space="preserve"> </w:t>
      </w:r>
      <w:r w:rsidRPr="00C4681B">
        <w:rPr>
          <w:noProof/>
        </w:rPr>
        <w:t>town</w:t>
      </w:r>
      <w:r w:rsidRPr="00C4681B">
        <w:rPr>
          <w:i/>
          <w:noProof/>
        </w:rPr>
        <w:t xml:space="preserve"> </w:t>
      </w:r>
      <w:r w:rsidRPr="00C4681B">
        <w:rPr>
          <w:noProof/>
        </w:rPr>
        <w:t>of</w:t>
      </w:r>
      <w:r w:rsidRPr="00C4681B">
        <w:rPr>
          <w:i/>
          <w:noProof/>
        </w:rPr>
        <w:t xml:space="preserve"> </w:t>
      </w:r>
      <w:r w:rsidRPr="00C4681B">
        <w:rPr>
          <w:noProof/>
        </w:rPr>
        <w:t>Polokwane,</w:t>
      </w:r>
      <w:r w:rsidRPr="00C4681B">
        <w:rPr>
          <w:i/>
          <w:noProof/>
        </w:rPr>
        <w:t xml:space="preserve"> </w:t>
      </w:r>
      <w:r w:rsidRPr="00C4681B">
        <w:rPr>
          <w:noProof/>
        </w:rPr>
        <w:t>South</w:t>
      </w:r>
      <w:r w:rsidRPr="00C4681B">
        <w:rPr>
          <w:i/>
          <w:noProof/>
        </w:rPr>
        <w:t xml:space="preserve"> </w:t>
      </w:r>
      <w:r w:rsidRPr="00C4681B">
        <w:rPr>
          <w:noProof/>
        </w:rPr>
        <w:t>Africa.</w:t>
      </w:r>
      <w:r w:rsidRPr="00C4681B">
        <w:rPr>
          <w:i/>
          <w:noProof/>
        </w:rPr>
        <w:t xml:space="preserve"> Clim. Chang. </w:t>
      </w:r>
      <w:r w:rsidRPr="00C4681B">
        <w:rPr>
          <w:b/>
          <w:noProof/>
        </w:rPr>
        <w:t>2010</w:t>
      </w:r>
      <w:r w:rsidRPr="00C4681B">
        <w:rPr>
          <w:noProof/>
        </w:rPr>
        <w:t>,</w:t>
      </w:r>
      <w:r w:rsidRPr="00C4681B">
        <w:rPr>
          <w:i/>
          <w:noProof/>
        </w:rPr>
        <w:t xml:space="preserve"> 108</w:t>
      </w:r>
      <w:r w:rsidRPr="00C4681B">
        <w:rPr>
          <w:noProof/>
        </w:rPr>
        <w:t>,</w:t>
      </w:r>
      <w:r w:rsidRPr="00C4681B">
        <w:rPr>
          <w:i/>
          <w:noProof/>
        </w:rPr>
        <w:t xml:space="preserve"> </w:t>
      </w:r>
      <w:r w:rsidRPr="00C4681B">
        <w:rPr>
          <w:noProof/>
        </w:rPr>
        <w:t>437–456.</w:t>
      </w:r>
      <w:r w:rsidRPr="00C4681B">
        <w:rPr>
          <w:i/>
          <w:noProof/>
        </w:rPr>
        <w:t xml:space="preserve"> </w:t>
      </w:r>
      <w:r w:rsidRPr="00C4681B">
        <w:rPr>
          <w:noProof/>
        </w:rPr>
        <w:t>https://doi.org/10.1007/s10584-010-9891-9.</w:t>
      </w:r>
    </w:p>
    <w:p w14:paraId="088C17B1" w14:textId="77777777" w:rsidR="0022692B" w:rsidRPr="00C4681B" w:rsidRDefault="0022692B" w:rsidP="0022692B">
      <w:pPr>
        <w:pStyle w:val="MDPI71References"/>
        <w:numPr>
          <w:ilvl w:val="0"/>
          <w:numId w:val="15"/>
        </w:numPr>
        <w:rPr>
          <w:noProof/>
        </w:rPr>
      </w:pPr>
      <w:r w:rsidRPr="00C4681B">
        <w:rPr>
          <w:noProof/>
        </w:rPr>
        <w:t>Chikozho,</w:t>
      </w:r>
      <w:r w:rsidRPr="00C4681B">
        <w:rPr>
          <w:i/>
          <w:noProof/>
        </w:rPr>
        <w:t xml:space="preserve"> </w:t>
      </w:r>
      <w:r w:rsidRPr="00C4681B">
        <w:rPr>
          <w:noProof/>
        </w:rPr>
        <w:t>C.</w:t>
      </w:r>
      <w:r w:rsidRPr="00C4681B">
        <w:rPr>
          <w:i/>
          <w:noProof/>
        </w:rPr>
        <w:t xml:space="preserve"> </w:t>
      </w:r>
      <w:r w:rsidRPr="00C4681B">
        <w:rPr>
          <w:noProof/>
        </w:rPr>
        <w:t>Globalizing</w:t>
      </w:r>
      <w:r w:rsidRPr="00C4681B">
        <w:rPr>
          <w:i/>
          <w:noProof/>
        </w:rPr>
        <w:t xml:space="preserve"> </w:t>
      </w:r>
      <w:r w:rsidRPr="00C4681B">
        <w:rPr>
          <w:noProof/>
        </w:rPr>
        <w:t>Integrated</w:t>
      </w:r>
      <w:r w:rsidRPr="00C4681B">
        <w:rPr>
          <w:i/>
          <w:noProof/>
        </w:rPr>
        <w:t xml:space="preserve"> </w:t>
      </w:r>
      <w:r w:rsidRPr="00C4681B">
        <w:rPr>
          <w:noProof/>
        </w:rPr>
        <w:t>Water</w:t>
      </w:r>
      <w:r w:rsidRPr="00C4681B">
        <w:rPr>
          <w:i/>
          <w:noProof/>
        </w:rPr>
        <w:t xml:space="preserve"> </w:t>
      </w:r>
      <w:r w:rsidRPr="00C4681B">
        <w:rPr>
          <w:noProof/>
        </w:rPr>
        <w:t>Resources</w:t>
      </w:r>
      <w:r w:rsidRPr="00C4681B">
        <w:rPr>
          <w:i/>
          <w:noProof/>
        </w:rPr>
        <w:t xml:space="preserve"> </w:t>
      </w:r>
      <w:r w:rsidRPr="00C4681B">
        <w:rPr>
          <w:noProof/>
        </w:rPr>
        <w:t>Management:</w:t>
      </w:r>
      <w:r w:rsidRPr="00C4681B">
        <w:rPr>
          <w:i/>
          <w:noProof/>
        </w:rPr>
        <w:t xml:space="preserve"> </w:t>
      </w:r>
      <w:r w:rsidRPr="00C4681B">
        <w:rPr>
          <w:noProof/>
        </w:rPr>
        <w:t>A</w:t>
      </w:r>
      <w:r w:rsidRPr="00C4681B">
        <w:rPr>
          <w:i/>
          <w:noProof/>
        </w:rPr>
        <w:t xml:space="preserve"> </w:t>
      </w:r>
      <w:r w:rsidRPr="00C4681B">
        <w:rPr>
          <w:noProof/>
        </w:rPr>
        <w:t>Complicated</w:t>
      </w:r>
      <w:r w:rsidRPr="00C4681B">
        <w:rPr>
          <w:i/>
          <w:noProof/>
        </w:rPr>
        <w:t xml:space="preserve"> </w:t>
      </w:r>
      <w:r w:rsidRPr="00C4681B">
        <w:rPr>
          <w:noProof/>
        </w:rPr>
        <w:t>Option</w:t>
      </w:r>
      <w:r w:rsidRPr="00C4681B">
        <w:rPr>
          <w:i/>
          <w:noProof/>
        </w:rPr>
        <w:t xml:space="preserve"> </w:t>
      </w:r>
      <w:r w:rsidRPr="00C4681B">
        <w:rPr>
          <w:noProof/>
        </w:rPr>
        <w:t>in</w:t>
      </w:r>
      <w:r w:rsidRPr="00C4681B">
        <w:rPr>
          <w:i/>
          <w:noProof/>
        </w:rPr>
        <w:t xml:space="preserve"> </w:t>
      </w:r>
      <w:r w:rsidRPr="00C4681B">
        <w:rPr>
          <w:noProof/>
        </w:rPr>
        <w:t>Southern</w:t>
      </w:r>
      <w:r w:rsidRPr="00C4681B">
        <w:rPr>
          <w:i/>
          <w:noProof/>
        </w:rPr>
        <w:t xml:space="preserve"> </w:t>
      </w:r>
      <w:r w:rsidRPr="00C4681B">
        <w:rPr>
          <w:noProof/>
        </w:rPr>
        <w:t>Africa.</w:t>
      </w:r>
      <w:r w:rsidRPr="00C4681B">
        <w:rPr>
          <w:i/>
          <w:noProof/>
        </w:rPr>
        <w:t xml:space="preserve"> Water Resour. Manag. </w:t>
      </w:r>
      <w:r w:rsidRPr="00C4681B">
        <w:rPr>
          <w:b/>
          <w:noProof/>
        </w:rPr>
        <w:t>2007</w:t>
      </w:r>
      <w:r w:rsidRPr="00C4681B">
        <w:rPr>
          <w:noProof/>
        </w:rPr>
        <w:t>,</w:t>
      </w:r>
      <w:r w:rsidRPr="00C4681B">
        <w:rPr>
          <w:i/>
          <w:noProof/>
        </w:rPr>
        <w:t xml:space="preserve"> 22</w:t>
      </w:r>
      <w:r w:rsidRPr="00C4681B">
        <w:rPr>
          <w:noProof/>
        </w:rPr>
        <w:t>,</w:t>
      </w:r>
      <w:r w:rsidRPr="00C4681B">
        <w:rPr>
          <w:i/>
          <w:noProof/>
        </w:rPr>
        <w:t xml:space="preserve"> </w:t>
      </w:r>
      <w:r w:rsidRPr="00C4681B">
        <w:rPr>
          <w:noProof/>
        </w:rPr>
        <w:t>1241–1257.</w:t>
      </w:r>
      <w:r w:rsidRPr="00C4681B">
        <w:rPr>
          <w:i/>
          <w:noProof/>
        </w:rPr>
        <w:t xml:space="preserve"> </w:t>
      </w:r>
      <w:r w:rsidRPr="00C4681B">
        <w:rPr>
          <w:noProof/>
        </w:rPr>
        <w:t>https://doi.org/10.1007/s11269-007-9223-7.</w:t>
      </w:r>
    </w:p>
    <w:p w14:paraId="0175A3FE" w14:textId="77777777" w:rsidR="0022692B" w:rsidRPr="00C4681B" w:rsidRDefault="0022692B" w:rsidP="0022692B">
      <w:pPr>
        <w:pStyle w:val="MDPI71References"/>
        <w:numPr>
          <w:ilvl w:val="0"/>
          <w:numId w:val="15"/>
        </w:numPr>
        <w:rPr>
          <w:noProof/>
        </w:rPr>
      </w:pPr>
      <w:r w:rsidRPr="00C4681B">
        <w:rPr>
          <w:noProof/>
        </w:rPr>
        <w:t>Barry,</w:t>
      </w:r>
      <w:r w:rsidRPr="00C4681B">
        <w:rPr>
          <w:i/>
          <w:noProof/>
        </w:rPr>
        <w:t xml:space="preserve"> </w:t>
      </w:r>
      <w:r w:rsidRPr="00C4681B">
        <w:rPr>
          <w:noProof/>
        </w:rPr>
        <w:t>R.;</w:t>
      </w:r>
      <w:r w:rsidRPr="00C4681B">
        <w:rPr>
          <w:i/>
          <w:noProof/>
        </w:rPr>
        <w:t xml:space="preserve"> </w:t>
      </w:r>
      <w:r w:rsidRPr="00C4681B">
        <w:rPr>
          <w:noProof/>
        </w:rPr>
        <w:t>Barbecot,</w:t>
      </w:r>
      <w:r w:rsidRPr="00C4681B">
        <w:rPr>
          <w:i/>
          <w:noProof/>
        </w:rPr>
        <w:t xml:space="preserve"> </w:t>
      </w:r>
      <w:r w:rsidRPr="00C4681B">
        <w:rPr>
          <w:noProof/>
        </w:rPr>
        <w:t>F.;</w:t>
      </w:r>
      <w:r w:rsidRPr="00C4681B">
        <w:rPr>
          <w:i/>
          <w:noProof/>
        </w:rPr>
        <w:t xml:space="preserve"> </w:t>
      </w:r>
      <w:r w:rsidRPr="00C4681B">
        <w:rPr>
          <w:noProof/>
        </w:rPr>
        <w:t>Rodriguez,</w:t>
      </w:r>
      <w:r w:rsidRPr="00C4681B">
        <w:rPr>
          <w:i/>
          <w:noProof/>
        </w:rPr>
        <w:t xml:space="preserve"> </w:t>
      </w:r>
      <w:r w:rsidRPr="00C4681B">
        <w:rPr>
          <w:noProof/>
        </w:rPr>
        <w:t>M.;</w:t>
      </w:r>
      <w:r w:rsidRPr="00C4681B">
        <w:rPr>
          <w:i/>
          <w:noProof/>
        </w:rPr>
        <w:t xml:space="preserve"> </w:t>
      </w:r>
      <w:r w:rsidRPr="00C4681B">
        <w:rPr>
          <w:noProof/>
        </w:rPr>
        <w:t>Djongon,</w:t>
      </w:r>
      <w:r w:rsidRPr="00C4681B">
        <w:rPr>
          <w:i/>
          <w:noProof/>
        </w:rPr>
        <w:t xml:space="preserve"> </w:t>
      </w:r>
      <w:r w:rsidRPr="00C4681B">
        <w:rPr>
          <w:noProof/>
        </w:rPr>
        <w:t>A.;</w:t>
      </w:r>
      <w:r w:rsidRPr="00C4681B">
        <w:rPr>
          <w:i/>
          <w:noProof/>
        </w:rPr>
        <w:t xml:space="preserve"> </w:t>
      </w:r>
      <w:r w:rsidRPr="00C4681B">
        <w:rPr>
          <w:noProof/>
        </w:rPr>
        <w:t>Akakpo,</w:t>
      </w:r>
      <w:r w:rsidRPr="00C4681B">
        <w:rPr>
          <w:i/>
          <w:noProof/>
        </w:rPr>
        <w:t xml:space="preserve"> </w:t>
      </w:r>
      <w:r w:rsidRPr="00C4681B">
        <w:rPr>
          <w:noProof/>
        </w:rPr>
        <w:t>W.</w:t>
      </w:r>
      <w:r w:rsidRPr="00C4681B">
        <w:rPr>
          <w:i/>
          <w:noProof/>
        </w:rPr>
        <w:t xml:space="preserve"> </w:t>
      </w:r>
      <w:r w:rsidRPr="00C4681B">
        <w:rPr>
          <w:noProof/>
        </w:rPr>
        <w:t>Urban</w:t>
      </w:r>
      <w:r w:rsidRPr="00C4681B">
        <w:rPr>
          <w:i/>
          <w:noProof/>
        </w:rPr>
        <w:t xml:space="preserve"> </w:t>
      </w:r>
      <w:r w:rsidRPr="00C4681B">
        <w:rPr>
          <w:noProof/>
        </w:rPr>
        <w:t>development</w:t>
      </w:r>
      <w:r w:rsidRPr="00C4681B">
        <w:rPr>
          <w:i/>
          <w:noProof/>
        </w:rPr>
        <w:t xml:space="preserve"> </w:t>
      </w:r>
      <w:r w:rsidRPr="00C4681B">
        <w:rPr>
          <w:noProof/>
        </w:rPr>
        <w:t>and</w:t>
      </w:r>
      <w:r w:rsidRPr="00C4681B">
        <w:rPr>
          <w:i/>
          <w:noProof/>
        </w:rPr>
        <w:t xml:space="preserve"> </w:t>
      </w:r>
      <w:r w:rsidRPr="00C4681B">
        <w:rPr>
          <w:noProof/>
        </w:rPr>
        <w:t>intensive</w:t>
      </w:r>
      <w:r w:rsidRPr="00C4681B">
        <w:rPr>
          <w:i/>
          <w:noProof/>
        </w:rPr>
        <w:t xml:space="preserve"> </w:t>
      </w:r>
      <w:r w:rsidRPr="00C4681B">
        <w:rPr>
          <w:noProof/>
        </w:rPr>
        <w:t>groundwater</w:t>
      </w:r>
      <w:r w:rsidRPr="00C4681B">
        <w:rPr>
          <w:i/>
          <w:noProof/>
        </w:rPr>
        <w:t xml:space="preserve"> </w:t>
      </w:r>
      <w:r w:rsidRPr="00C4681B">
        <w:rPr>
          <w:noProof/>
        </w:rPr>
        <w:t>use</w:t>
      </w:r>
      <w:r w:rsidRPr="00C4681B">
        <w:rPr>
          <w:i/>
          <w:noProof/>
        </w:rPr>
        <w:t xml:space="preserve"> </w:t>
      </w:r>
      <w:r w:rsidRPr="00C4681B">
        <w:rPr>
          <w:noProof/>
        </w:rPr>
        <w:t>in</w:t>
      </w:r>
      <w:r w:rsidRPr="00C4681B">
        <w:rPr>
          <w:i/>
          <w:noProof/>
        </w:rPr>
        <w:t xml:space="preserve"> </w:t>
      </w:r>
      <w:r w:rsidRPr="00C4681B">
        <w:rPr>
          <w:noProof/>
        </w:rPr>
        <w:t>African</w:t>
      </w:r>
      <w:r w:rsidRPr="00C4681B">
        <w:rPr>
          <w:i/>
          <w:noProof/>
        </w:rPr>
        <w:t xml:space="preserve"> </w:t>
      </w:r>
      <w:r w:rsidRPr="00C4681B">
        <w:rPr>
          <w:noProof/>
        </w:rPr>
        <w:t>coastal</w:t>
      </w:r>
      <w:r w:rsidRPr="00C4681B">
        <w:rPr>
          <w:i/>
          <w:noProof/>
        </w:rPr>
        <w:t xml:space="preserve"> </w:t>
      </w:r>
      <w:r w:rsidRPr="00C4681B">
        <w:rPr>
          <w:noProof/>
        </w:rPr>
        <w:t>areas:</w:t>
      </w:r>
      <w:r w:rsidRPr="00C4681B">
        <w:rPr>
          <w:i/>
          <w:noProof/>
        </w:rPr>
        <w:t xml:space="preserve"> </w:t>
      </w:r>
      <w:r w:rsidRPr="00C4681B">
        <w:rPr>
          <w:noProof/>
        </w:rPr>
        <w:t>The</w:t>
      </w:r>
      <w:r w:rsidRPr="00C4681B">
        <w:rPr>
          <w:i/>
          <w:noProof/>
        </w:rPr>
        <w:t xml:space="preserve"> </w:t>
      </w:r>
      <w:r w:rsidRPr="00C4681B">
        <w:rPr>
          <w:noProof/>
        </w:rPr>
        <w:t>case</w:t>
      </w:r>
      <w:r w:rsidRPr="00C4681B">
        <w:rPr>
          <w:i/>
          <w:noProof/>
        </w:rPr>
        <w:t xml:space="preserve"> </w:t>
      </w:r>
      <w:r w:rsidRPr="00C4681B">
        <w:rPr>
          <w:noProof/>
        </w:rPr>
        <w:t>of</w:t>
      </w:r>
      <w:r w:rsidRPr="00C4681B">
        <w:rPr>
          <w:i/>
          <w:noProof/>
        </w:rPr>
        <w:t xml:space="preserve"> </w:t>
      </w:r>
      <w:r w:rsidRPr="00C4681B">
        <w:rPr>
          <w:noProof/>
        </w:rPr>
        <w:t>Lomé</w:t>
      </w:r>
      <w:r w:rsidRPr="00C4681B">
        <w:rPr>
          <w:i/>
          <w:noProof/>
        </w:rPr>
        <w:t xml:space="preserve"> </w:t>
      </w:r>
      <w:r w:rsidRPr="00C4681B">
        <w:rPr>
          <w:noProof/>
        </w:rPr>
        <w:t>urban</w:t>
      </w:r>
      <w:r w:rsidRPr="00C4681B">
        <w:rPr>
          <w:i/>
          <w:noProof/>
        </w:rPr>
        <w:t xml:space="preserve"> </w:t>
      </w:r>
      <w:r w:rsidRPr="00C4681B">
        <w:rPr>
          <w:noProof/>
        </w:rPr>
        <w:t>area</w:t>
      </w:r>
      <w:r w:rsidRPr="00C4681B">
        <w:rPr>
          <w:i/>
          <w:noProof/>
        </w:rPr>
        <w:t xml:space="preserve"> </w:t>
      </w:r>
      <w:r w:rsidRPr="00C4681B">
        <w:rPr>
          <w:noProof/>
        </w:rPr>
        <w:t>in</w:t>
      </w:r>
      <w:r w:rsidRPr="00C4681B">
        <w:rPr>
          <w:i/>
          <w:noProof/>
        </w:rPr>
        <w:t xml:space="preserve"> </w:t>
      </w:r>
      <w:r w:rsidRPr="00C4681B">
        <w:rPr>
          <w:noProof/>
        </w:rPr>
        <w:t>Togo.</w:t>
      </w:r>
      <w:r w:rsidRPr="00C4681B">
        <w:rPr>
          <w:i/>
          <w:noProof/>
        </w:rPr>
        <w:t xml:space="preserve"> </w:t>
      </w:r>
      <w:r w:rsidRPr="00C4681B">
        <w:rPr>
          <w:noProof/>
        </w:rPr>
        <w:t>In</w:t>
      </w:r>
      <w:r w:rsidRPr="00C4681B">
        <w:rPr>
          <w:i/>
          <w:noProof/>
        </w:rPr>
        <w:t xml:space="preserve"> Groundwater for Sustainable Livelihoods and Equitable Growth</w:t>
      </w:r>
      <w:r w:rsidRPr="00C4681B">
        <w:rPr>
          <w:noProof/>
        </w:rPr>
        <w:t>;</w:t>
      </w:r>
      <w:r w:rsidRPr="00C4681B">
        <w:rPr>
          <w:i/>
          <w:noProof/>
        </w:rPr>
        <w:t xml:space="preserve"> </w:t>
      </w:r>
      <w:r w:rsidRPr="00C4681B">
        <w:rPr>
          <w:noProof/>
        </w:rPr>
        <w:t>CRC</w:t>
      </w:r>
      <w:r w:rsidRPr="00C4681B">
        <w:rPr>
          <w:i/>
          <w:noProof/>
        </w:rPr>
        <w:t xml:space="preserve"> </w:t>
      </w:r>
      <w:r w:rsidRPr="00C4681B">
        <w:rPr>
          <w:noProof/>
        </w:rPr>
        <w:t>Press: Boca Raton, FL, USA,</w:t>
      </w:r>
      <w:r w:rsidRPr="00C4681B">
        <w:rPr>
          <w:i/>
          <w:noProof/>
        </w:rPr>
        <w:t xml:space="preserve"> </w:t>
      </w:r>
      <w:r w:rsidRPr="00C4681B">
        <w:rPr>
          <w:noProof/>
        </w:rPr>
        <w:t>2022;</w:t>
      </w:r>
      <w:r w:rsidRPr="00C4681B">
        <w:rPr>
          <w:i/>
          <w:noProof/>
        </w:rPr>
        <w:t xml:space="preserve"> </w:t>
      </w:r>
      <w:r w:rsidRPr="00C4681B">
        <w:rPr>
          <w:noProof/>
        </w:rPr>
        <w:t>pp.</w:t>
      </w:r>
      <w:r w:rsidRPr="00C4681B">
        <w:rPr>
          <w:i/>
          <w:noProof/>
        </w:rPr>
        <w:t xml:space="preserve"> </w:t>
      </w:r>
      <w:r w:rsidRPr="00C4681B">
        <w:rPr>
          <w:noProof/>
        </w:rPr>
        <w:t>77–94.</w:t>
      </w:r>
    </w:p>
    <w:p w14:paraId="1920EDB7" w14:textId="77777777" w:rsidR="0022692B" w:rsidRPr="00C4681B" w:rsidRDefault="0022692B" w:rsidP="0022692B">
      <w:pPr>
        <w:pStyle w:val="MDPI71References"/>
        <w:numPr>
          <w:ilvl w:val="0"/>
          <w:numId w:val="15"/>
        </w:numPr>
        <w:rPr>
          <w:noProof/>
          <w:lang w:val="fr-FR"/>
        </w:rPr>
      </w:pPr>
      <w:r w:rsidRPr="00C4681B">
        <w:rPr>
          <w:noProof/>
          <w:lang w:val="fr-FR"/>
        </w:rPr>
        <w:t>Adjoussi,</w:t>
      </w:r>
      <w:r w:rsidRPr="00C4681B">
        <w:rPr>
          <w:i/>
          <w:noProof/>
          <w:lang w:val="fr-FR"/>
        </w:rPr>
        <w:t xml:space="preserve"> </w:t>
      </w:r>
      <w:r w:rsidRPr="00C4681B">
        <w:rPr>
          <w:noProof/>
          <w:lang w:val="fr-FR"/>
        </w:rPr>
        <w:t>P</w:t>
      </w:r>
      <w:r w:rsidRPr="00C4681B">
        <w:rPr>
          <w:i/>
          <w:noProof/>
          <w:lang w:val="fr-FR"/>
        </w:rPr>
        <w:t>. Changement Climatique Global: Évaluation de L’évolution des Paramètres au Togo</w:t>
      </w:r>
      <w:r w:rsidRPr="00C4681B">
        <w:rPr>
          <w:noProof/>
          <w:lang w:val="fr-FR"/>
        </w:rPr>
        <w:t>;</w:t>
      </w:r>
      <w:r w:rsidRPr="00C4681B">
        <w:rPr>
          <w:i/>
          <w:noProof/>
          <w:lang w:val="fr-FR"/>
        </w:rPr>
        <w:t xml:space="preserve"> </w:t>
      </w:r>
      <w:r w:rsidRPr="00C4681B">
        <w:rPr>
          <w:noProof/>
          <w:lang w:val="fr-FR"/>
        </w:rPr>
        <w:t>Mémoire</w:t>
      </w:r>
      <w:r w:rsidRPr="00C4681B">
        <w:rPr>
          <w:i/>
          <w:noProof/>
          <w:lang w:val="fr-FR"/>
        </w:rPr>
        <w:t xml:space="preserve"> </w:t>
      </w:r>
      <w:r w:rsidRPr="00C4681B">
        <w:rPr>
          <w:noProof/>
          <w:lang w:val="fr-FR"/>
        </w:rPr>
        <w:t>de</w:t>
      </w:r>
      <w:r w:rsidRPr="00C4681B">
        <w:rPr>
          <w:i/>
          <w:noProof/>
          <w:lang w:val="fr-FR"/>
        </w:rPr>
        <w:t xml:space="preserve"> </w:t>
      </w:r>
      <w:r w:rsidRPr="00C4681B">
        <w:rPr>
          <w:noProof/>
          <w:lang w:val="fr-FR"/>
        </w:rPr>
        <w:t>maitrise,</w:t>
      </w:r>
      <w:r w:rsidRPr="00C4681B">
        <w:rPr>
          <w:i/>
          <w:noProof/>
          <w:lang w:val="fr-FR"/>
        </w:rPr>
        <w:t xml:space="preserve"> </w:t>
      </w:r>
      <w:r w:rsidRPr="00C4681B">
        <w:rPr>
          <w:noProof/>
          <w:lang w:val="fr-FR"/>
        </w:rPr>
        <w:t>Université</w:t>
      </w:r>
      <w:r w:rsidRPr="00C4681B">
        <w:rPr>
          <w:i/>
          <w:noProof/>
          <w:lang w:val="fr-FR"/>
        </w:rPr>
        <w:t xml:space="preserve"> </w:t>
      </w:r>
      <w:r w:rsidRPr="00C4681B">
        <w:rPr>
          <w:noProof/>
          <w:lang w:val="fr-FR"/>
        </w:rPr>
        <w:t>de</w:t>
      </w:r>
      <w:r w:rsidRPr="00C4681B">
        <w:rPr>
          <w:i/>
          <w:noProof/>
          <w:lang w:val="fr-FR"/>
        </w:rPr>
        <w:t xml:space="preserve"> </w:t>
      </w:r>
      <w:r w:rsidRPr="00C4681B">
        <w:rPr>
          <w:noProof/>
          <w:lang w:val="fr-FR"/>
        </w:rPr>
        <w:t>Lomé: Lomé, Togo,</w:t>
      </w:r>
      <w:r w:rsidRPr="00C4681B">
        <w:rPr>
          <w:i/>
          <w:noProof/>
          <w:lang w:val="fr-FR"/>
        </w:rPr>
        <w:t xml:space="preserve"> </w:t>
      </w:r>
      <w:r w:rsidRPr="00C4681B">
        <w:rPr>
          <w:noProof/>
          <w:lang w:val="fr-FR"/>
        </w:rPr>
        <w:t>2000.</w:t>
      </w:r>
    </w:p>
    <w:p w14:paraId="1F4C3FEE" w14:textId="33642017" w:rsidR="0022692B" w:rsidRPr="00C4681B" w:rsidRDefault="0022692B" w:rsidP="0022692B">
      <w:pPr>
        <w:pStyle w:val="MDPI71References"/>
        <w:numPr>
          <w:ilvl w:val="0"/>
          <w:numId w:val="15"/>
        </w:numPr>
        <w:rPr>
          <w:noProof/>
          <w:lang w:val="fr-FR"/>
        </w:rPr>
      </w:pPr>
      <w:r w:rsidRPr="00C4681B">
        <w:rPr>
          <w:noProof/>
          <w:lang w:val="fr-FR"/>
        </w:rPr>
        <w:t>Akakpo,</w:t>
      </w:r>
      <w:r w:rsidRPr="00C4681B">
        <w:rPr>
          <w:i/>
          <w:noProof/>
          <w:lang w:val="fr-FR"/>
        </w:rPr>
        <w:t xml:space="preserve"> </w:t>
      </w:r>
      <w:r w:rsidRPr="00C4681B">
        <w:rPr>
          <w:noProof/>
          <w:lang w:val="fr-FR"/>
        </w:rPr>
        <w:t>K.M.;</w:t>
      </w:r>
      <w:r w:rsidRPr="00C4681B">
        <w:rPr>
          <w:i/>
          <w:noProof/>
          <w:lang w:val="fr-FR"/>
        </w:rPr>
        <w:t xml:space="preserve"> </w:t>
      </w:r>
      <w:r w:rsidRPr="00C4681B">
        <w:rPr>
          <w:noProof/>
          <w:lang w:val="fr-FR"/>
        </w:rPr>
        <w:t>Quensière,</w:t>
      </w:r>
      <w:r w:rsidRPr="00C4681B">
        <w:rPr>
          <w:i/>
          <w:noProof/>
          <w:lang w:val="fr-FR"/>
        </w:rPr>
        <w:t xml:space="preserve"> </w:t>
      </w:r>
      <w:r w:rsidRPr="00C4681B">
        <w:rPr>
          <w:noProof/>
          <w:lang w:val="fr-FR"/>
        </w:rPr>
        <w:t>J.;</w:t>
      </w:r>
      <w:r w:rsidRPr="00C4681B">
        <w:rPr>
          <w:i/>
          <w:noProof/>
          <w:lang w:val="fr-FR"/>
        </w:rPr>
        <w:t xml:space="preserve"> </w:t>
      </w:r>
      <w:r w:rsidRPr="00C4681B">
        <w:rPr>
          <w:noProof/>
          <w:lang w:val="fr-FR"/>
        </w:rPr>
        <w:t>Gadal,</w:t>
      </w:r>
      <w:r w:rsidRPr="00C4681B">
        <w:rPr>
          <w:i/>
          <w:noProof/>
          <w:lang w:val="fr-FR"/>
        </w:rPr>
        <w:t xml:space="preserve"> </w:t>
      </w:r>
      <w:r w:rsidRPr="00C4681B">
        <w:rPr>
          <w:noProof/>
          <w:lang w:val="fr-FR"/>
        </w:rPr>
        <w:t>S.</w:t>
      </w:r>
      <w:r w:rsidRPr="00C4681B">
        <w:rPr>
          <w:i/>
          <w:noProof/>
          <w:lang w:val="fr-FR"/>
        </w:rPr>
        <w:t xml:space="preserve"> </w:t>
      </w:r>
      <w:r w:rsidRPr="00C4681B">
        <w:rPr>
          <w:noProof/>
          <w:lang w:val="fr-FR"/>
        </w:rPr>
        <w:t>État</w:t>
      </w:r>
      <w:r w:rsidRPr="00C4681B">
        <w:rPr>
          <w:i/>
          <w:noProof/>
          <w:lang w:val="fr-FR"/>
        </w:rPr>
        <w:t xml:space="preserve"> </w:t>
      </w:r>
      <w:r w:rsidRPr="00C4681B">
        <w:rPr>
          <w:noProof/>
          <w:lang w:val="fr-FR"/>
        </w:rPr>
        <w:t>actuel</w:t>
      </w:r>
      <w:r w:rsidRPr="00C4681B">
        <w:rPr>
          <w:i/>
          <w:noProof/>
          <w:lang w:val="fr-FR"/>
        </w:rPr>
        <w:t xml:space="preserve"> </w:t>
      </w:r>
      <w:r w:rsidRPr="00C4681B">
        <w:rPr>
          <w:noProof/>
          <w:lang w:val="fr-FR"/>
        </w:rPr>
        <w:t>des</w:t>
      </w:r>
      <w:r w:rsidRPr="00C4681B">
        <w:rPr>
          <w:i/>
          <w:noProof/>
          <w:lang w:val="fr-FR"/>
        </w:rPr>
        <w:t xml:space="preserve"> </w:t>
      </w:r>
      <w:r w:rsidRPr="00C4681B">
        <w:rPr>
          <w:noProof/>
          <w:lang w:val="fr-FR"/>
        </w:rPr>
        <w:t>occupations</w:t>
      </w:r>
      <w:r w:rsidRPr="00C4681B">
        <w:rPr>
          <w:i/>
          <w:noProof/>
          <w:lang w:val="fr-FR"/>
        </w:rPr>
        <w:t xml:space="preserve"> </w:t>
      </w:r>
      <w:r w:rsidRPr="00C4681B">
        <w:rPr>
          <w:noProof/>
          <w:lang w:val="fr-FR"/>
        </w:rPr>
        <w:t>du</w:t>
      </w:r>
      <w:r w:rsidRPr="00C4681B">
        <w:rPr>
          <w:i/>
          <w:noProof/>
          <w:lang w:val="fr-FR"/>
        </w:rPr>
        <w:t xml:space="preserve"> </w:t>
      </w:r>
      <w:r w:rsidRPr="00C4681B">
        <w:rPr>
          <w:noProof/>
          <w:lang w:val="fr-FR"/>
        </w:rPr>
        <w:t>sol</w:t>
      </w:r>
      <w:r w:rsidRPr="00C4681B">
        <w:rPr>
          <w:i/>
          <w:noProof/>
          <w:lang w:val="fr-FR"/>
        </w:rPr>
        <w:t xml:space="preserve"> </w:t>
      </w:r>
      <w:r w:rsidRPr="00C4681B">
        <w:rPr>
          <w:noProof/>
          <w:lang w:val="fr-FR"/>
        </w:rPr>
        <w:t>le</w:t>
      </w:r>
      <w:r w:rsidRPr="00C4681B">
        <w:rPr>
          <w:i/>
          <w:noProof/>
          <w:lang w:val="fr-FR"/>
        </w:rPr>
        <w:t xml:space="preserve"> </w:t>
      </w:r>
      <w:r w:rsidRPr="00C4681B">
        <w:rPr>
          <w:noProof/>
          <w:lang w:val="fr-FR"/>
        </w:rPr>
        <w:t>long</w:t>
      </w:r>
      <w:r w:rsidRPr="00C4681B">
        <w:rPr>
          <w:i/>
          <w:noProof/>
          <w:lang w:val="fr-FR"/>
        </w:rPr>
        <w:t xml:space="preserve"> </w:t>
      </w:r>
      <w:r w:rsidRPr="00C4681B">
        <w:rPr>
          <w:noProof/>
          <w:lang w:val="fr-FR"/>
        </w:rPr>
        <w:t>des</w:t>
      </w:r>
      <w:r w:rsidRPr="00C4681B">
        <w:rPr>
          <w:i/>
          <w:noProof/>
          <w:lang w:val="fr-FR"/>
        </w:rPr>
        <w:t xml:space="preserve"> </w:t>
      </w:r>
      <w:r w:rsidRPr="00C4681B">
        <w:rPr>
          <w:noProof/>
          <w:lang w:val="fr-FR"/>
        </w:rPr>
        <w:t>cours</w:t>
      </w:r>
      <w:r w:rsidRPr="00C4681B">
        <w:rPr>
          <w:i/>
          <w:noProof/>
          <w:lang w:val="fr-FR"/>
        </w:rPr>
        <w:t xml:space="preserve"> </w:t>
      </w:r>
      <w:r w:rsidRPr="00C4681B">
        <w:rPr>
          <w:noProof/>
          <w:lang w:val="fr-FR"/>
        </w:rPr>
        <w:t>d’eau</w:t>
      </w:r>
      <w:r w:rsidRPr="00C4681B">
        <w:rPr>
          <w:i/>
          <w:noProof/>
          <w:lang w:val="fr-FR"/>
        </w:rPr>
        <w:t xml:space="preserve"> </w:t>
      </w:r>
      <w:r w:rsidRPr="00C4681B">
        <w:rPr>
          <w:noProof/>
          <w:lang w:val="fr-FR"/>
        </w:rPr>
        <w:t>au</w:t>
      </w:r>
      <w:r w:rsidRPr="00C4681B">
        <w:rPr>
          <w:i/>
          <w:noProof/>
          <w:lang w:val="fr-FR"/>
        </w:rPr>
        <w:t xml:space="preserve"> </w:t>
      </w:r>
      <w:r w:rsidRPr="00C4681B">
        <w:rPr>
          <w:noProof/>
          <w:lang w:val="fr-FR"/>
        </w:rPr>
        <w:t>Togo:</w:t>
      </w:r>
      <w:r w:rsidRPr="00C4681B">
        <w:rPr>
          <w:i/>
          <w:noProof/>
          <w:lang w:val="fr-FR"/>
        </w:rPr>
        <w:t xml:space="preserve"> </w:t>
      </w:r>
      <w:r w:rsidRPr="00C4681B">
        <w:rPr>
          <w:noProof/>
          <w:lang w:val="fr-FR"/>
        </w:rPr>
        <w:t>Etude</w:t>
      </w:r>
      <w:r w:rsidRPr="00C4681B">
        <w:rPr>
          <w:i/>
          <w:noProof/>
          <w:lang w:val="fr-FR"/>
        </w:rPr>
        <w:t xml:space="preserve"> </w:t>
      </w:r>
      <w:r w:rsidRPr="00C4681B">
        <w:rPr>
          <w:noProof/>
          <w:lang w:val="fr-FR"/>
        </w:rPr>
        <w:t>de</w:t>
      </w:r>
      <w:r w:rsidRPr="00C4681B">
        <w:rPr>
          <w:i/>
          <w:noProof/>
          <w:lang w:val="fr-FR"/>
        </w:rPr>
        <w:t xml:space="preserve"> </w:t>
      </w:r>
      <w:r w:rsidRPr="00C4681B">
        <w:rPr>
          <w:noProof/>
          <w:lang w:val="fr-FR"/>
        </w:rPr>
        <w:t>cas</w:t>
      </w:r>
      <w:r w:rsidRPr="00C4681B">
        <w:rPr>
          <w:i/>
          <w:noProof/>
          <w:lang w:val="fr-FR"/>
        </w:rPr>
        <w:t xml:space="preserve"> </w:t>
      </w:r>
      <w:r w:rsidRPr="00C4681B">
        <w:rPr>
          <w:noProof/>
          <w:lang w:val="fr-FR"/>
        </w:rPr>
        <w:t>dans</w:t>
      </w:r>
      <w:r w:rsidRPr="00C4681B">
        <w:rPr>
          <w:i/>
          <w:noProof/>
          <w:lang w:val="fr-FR"/>
        </w:rPr>
        <w:t xml:space="preserve"> </w:t>
      </w:r>
      <w:r w:rsidRPr="00C4681B">
        <w:rPr>
          <w:noProof/>
          <w:lang w:val="fr-FR"/>
        </w:rPr>
        <w:t>la</w:t>
      </w:r>
      <w:r w:rsidRPr="00C4681B">
        <w:rPr>
          <w:i/>
          <w:noProof/>
          <w:lang w:val="fr-FR"/>
        </w:rPr>
        <w:t xml:space="preserve"> </w:t>
      </w:r>
      <w:r w:rsidRPr="00C4681B">
        <w:rPr>
          <w:noProof/>
          <w:lang w:val="fr-FR"/>
        </w:rPr>
        <w:t>vallée</w:t>
      </w:r>
      <w:r w:rsidRPr="00C4681B">
        <w:rPr>
          <w:i/>
          <w:noProof/>
          <w:lang w:val="fr-FR"/>
        </w:rPr>
        <w:t xml:space="preserve"> </w:t>
      </w:r>
      <w:r w:rsidRPr="00C4681B">
        <w:rPr>
          <w:noProof/>
          <w:lang w:val="fr-FR"/>
        </w:rPr>
        <w:t>du</w:t>
      </w:r>
      <w:r w:rsidRPr="00C4681B">
        <w:rPr>
          <w:i/>
          <w:noProof/>
          <w:lang w:val="fr-FR"/>
        </w:rPr>
        <w:t xml:space="preserve"> </w:t>
      </w:r>
      <w:r w:rsidRPr="00C4681B">
        <w:rPr>
          <w:noProof/>
          <w:lang w:val="fr-FR"/>
        </w:rPr>
        <w:t>Mono.</w:t>
      </w:r>
      <w:r w:rsidRPr="00C4681B">
        <w:rPr>
          <w:i/>
          <w:noProof/>
          <w:lang w:val="fr-FR"/>
        </w:rPr>
        <w:t xml:space="preserve"> </w:t>
      </w:r>
      <w:r w:rsidRPr="00C4681B">
        <w:rPr>
          <w:noProof/>
          <w:lang w:val="fr-FR"/>
        </w:rPr>
        <w:t>In</w:t>
      </w:r>
      <w:r w:rsidRPr="00C4681B">
        <w:rPr>
          <w:i/>
          <w:noProof/>
          <w:lang w:val="fr-FR"/>
        </w:rPr>
        <w:t xml:space="preserve"> Proceedings of the Séminaire Theia 2016, Géoinformation Pour les Surfaces Continentales au Service de la Recherche et des Politiques Publiques</w:t>
      </w:r>
      <w:r w:rsidRPr="00C4681B">
        <w:rPr>
          <w:noProof/>
          <w:lang w:val="fr-FR"/>
        </w:rPr>
        <w:t>;</w:t>
      </w:r>
      <w:r w:rsidR="00822C9D" w:rsidRPr="00C4681B">
        <w:rPr>
          <w:noProof/>
          <w:lang w:val="fr-FR"/>
        </w:rPr>
        <w:t xml:space="preserve"> </w:t>
      </w:r>
      <w:proofErr w:type="spellStart"/>
      <w:r w:rsidR="00822C9D" w:rsidRPr="00C4681B">
        <w:rPr>
          <w:rFonts w:cs="Segoe UI"/>
          <w:color w:val="auto"/>
          <w:szCs w:val="18"/>
          <w:lang w:val="fr-FR"/>
        </w:rPr>
        <w:t>Agropolis</w:t>
      </w:r>
      <w:proofErr w:type="spellEnd"/>
      <w:r w:rsidR="00822C9D" w:rsidRPr="00C4681B">
        <w:rPr>
          <w:rFonts w:cs="Segoe UI"/>
          <w:color w:val="auto"/>
          <w:szCs w:val="18"/>
          <w:lang w:val="fr-FR"/>
        </w:rPr>
        <w:t xml:space="preserve"> International Montpellier, Montpellier, France,</w:t>
      </w:r>
      <w:r w:rsidRPr="00C4681B">
        <w:rPr>
          <w:i/>
          <w:noProof/>
          <w:lang w:val="fr-FR"/>
        </w:rPr>
        <w:t xml:space="preserve"> </w:t>
      </w:r>
      <w:r w:rsidRPr="00C4681B">
        <w:rPr>
          <w:noProof/>
          <w:lang w:val="fr-FR"/>
        </w:rPr>
        <w:t>2016.</w:t>
      </w:r>
    </w:p>
    <w:p w14:paraId="4B3D4026" w14:textId="52C5B6C9" w:rsidR="0022692B" w:rsidRPr="00C4681B" w:rsidRDefault="0022692B" w:rsidP="0022692B">
      <w:pPr>
        <w:pStyle w:val="MDPI71References"/>
        <w:numPr>
          <w:ilvl w:val="0"/>
          <w:numId w:val="15"/>
        </w:numPr>
        <w:rPr>
          <w:noProof/>
          <w:lang w:val="fr-FR"/>
        </w:rPr>
      </w:pPr>
      <w:r w:rsidRPr="00C4681B">
        <w:rPr>
          <w:noProof/>
          <w:lang w:val="fr-FR"/>
        </w:rPr>
        <w:t>Kpedenou,</w:t>
      </w:r>
      <w:r w:rsidRPr="00C4681B">
        <w:rPr>
          <w:i/>
          <w:noProof/>
          <w:lang w:val="fr-FR"/>
        </w:rPr>
        <w:t xml:space="preserve"> </w:t>
      </w:r>
      <w:r w:rsidRPr="00C4681B">
        <w:rPr>
          <w:noProof/>
          <w:lang w:val="fr-FR"/>
        </w:rPr>
        <w:t>K.D.;</w:t>
      </w:r>
      <w:r w:rsidRPr="00C4681B">
        <w:rPr>
          <w:i/>
          <w:noProof/>
          <w:lang w:val="fr-FR"/>
        </w:rPr>
        <w:t xml:space="preserve"> </w:t>
      </w:r>
      <w:r w:rsidRPr="00C4681B">
        <w:rPr>
          <w:noProof/>
          <w:lang w:val="fr-FR"/>
        </w:rPr>
        <w:t>Boukpessi,</w:t>
      </w:r>
      <w:r w:rsidRPr="00C4681B">
        <w:rPr>
          <w:i/>
          <w:noProof/>
          <w:lang w:val="fr-FR"/>
        </w:rPr>
        <w:t xml:space="preserve"> </w:t>
      </w:r>
      <w:r w:rsidRPr="00C4681B">
        <w:rPr>
          <w:noProof/>
          <w:lang w:val="fr-FR"/>
        </w:rPr>
        <w:t>T.;</w:t>
      </w:r>
      <w:r w:rsidRPr="00C4681B">
        <w:rPr>
          <w:i/>
          <w:noProof/>
          <w:lang w:val="fr-FR"/>
        </w:rPr>
        <w:t xml:space="preserve"> </w:t>
      </w:r>
      <w:r w:rsidRPr="00C4681B">
        <w:rPr>
          <w:noProof/>
          <w:lang w:val="fr-FR"/>
        </w:rPr>
        <w:t>Tchamie,</w:t>
      </w:r>
      <w:r w:rsidRPr="00C4681B">
        <w:rPr>
          <w:i/>
          <w:noProof/>
          <w:lang w:val="fr-FR"/>
        </w:rPr>
        <w:t xml:space="preserve"> </w:t>
      </w:r>
      <w:r w:rsidRPr="00C4681B">
        <w:rPr>
          <w:noProof/>
          <w:lang w:val="fr-FR"/>
        </w:rPr>
        <w:t>T.T.K.</w:t>
      </w:r>
      <w:r w:rsidRPr="00C4681B">
        <w:rPr>
          <w:i/>
          <w:noProof/>
          <w:lang w:val="fr-FR"/>
        </w:rPr>
        <w:t xml:space="preserve"> </w:t>
      </w:r>
      <w:r w:rsidRPr="00C4681B">
        <w:rPr>
          <w:noProof/>
          <w:lang w:val="fr-FR"/>
        </w:rPr>
        <w:t>Quantification</w:t>
      </w:r>
      <w:r w:rsidRPr="00C4681B">
        <w:rPr>
          <w:i/>
          <w:noProof/>
          <w:lang w:val="fr-FR"/>
        </w:rPr>
        <w:t xml:space="preserve"> </w:t>
      </w:r>
      <w:r w:rsidRPr="00C4681B">
        <w:rPr>
          <w:noProof/>
          <w:lang w:val="fr-FR"/>
        </w:rPr>
        <w:t>des</w:t>
      </w:r>
      <w:r w:rsidRPr="00C4681B">
        <w:rPr>
          <w:i/>
          <w:noProof/>
          <w:lang w:val="fr-FR"/>
        </w:rPr>
        <w:t xml:space="preserve"> </w:t>
      </w:r>
      <w:r w:rsidRPr="00C4681B">
        <w:rPr>
          <w:noProof/>
          <w:lang w:val="fr-FR"/>
        </w:rPr>
        <w:t>changements</w:t>
      </w:r>
      <w:r w:rsidRPr="00C4681B">
        <w:rPr>
          <w:i/>
          <w:noProof/>
          <w:lang w:val="fr-FR"/>
        </w:rPr>
        <w:t xml:space="preserve"> </w:t>
      </w:r>
      <w:r w:rsidRPr="00C4681B">
        <w:rPr>
          <w:noProof/>
          <w:lang w:val="fr-FR"/>
        </w:rPr>
        <w:t>de</w:t>
      </w:r>
      <w:r w:rsidRPr="00C4681B">
        <w:rPr>
          <w:i/>
          <w:noProof/>
          <w:lang w:val="fr-FR"/>
        </w:rPr>
        <w:t xml:space="preserve"> </w:t>
      </w:r>
      <w:r w:rsidRPr="00C4681B">
        <w:rPr>
          <w:noProof/>
          <w:lang w:val="fr-FR"/>
        </w:rPr>
        <w:t>l’occupation</w:t>
      </w:r>
      <w:r w:rsidRPr="00C4681B">
        <w:rPr>
          <w:i/>
          <w:noProof/>
          <w:lang w:val="fr-FR"/>
        </w:rPr>
        <w:t xml:space="preserve"> </w:t>
      </w:r>
      <w:r w:rsidRPr="00C4681B">
        <w:rPr>
          <w:noProof/>
          <w:lang w:val="fr-FR"/>
        </w:rPr>
        <w:t>du</w:t>
      </w:r>
      <w:r w:rsidRPr="00C4681B">
        <w:rPr>
          <w:i/>
          <w:noProof/>
          <w:lang w:val="fr-FR"/>
        </w:rPr>
        <w:t xml:space="preserve"> </w:t>
      </w:r>
      <w:r w:rsidRPr="00C4681B">
        <w:rPr>
          <w:noProof/>
          <w:lang w:val="fr-FR"/>
        </w:rPr>
        <w:t>sol</w:t>
      </w:r>
      <w:r w:rsidRPr="00C4681B">
        <w:rPr>
          <w:i/>
          <w:noProof/>
          <w:lang w:val="fr-FR"/>
        </w:rPr>
        <w:t xml:space="preserve"> </w:t>
      </w:r>
      <w:r w:rsidRPr="00C4681B">
        <w:rPr>
          <w:noProof/>
          <w:lang w:val="fr-FR"/>
        </w:rPr>
        <w:t>dans</w:t>
      </w:r>
      <w:r w:rsidRPr="00C4681B">
        <w:rPr>
          <w:i/>
          <w:noProof/>
          <w:lang w:val="fr-FR"/>
        </w:rPr>
        <w:t xml:space="preserve"> </w:t>
      </w:r>
      <w:r w:rsidRPr="00C4681B">
        <w:rPr>
          <w:noProof/>
          <w:lang w:val="fr-FR"/>
        </w:rPr>
        <w:t>la</w:t>
      </w:r>
      <w:r w:rsidRPr="00C4681B">
        <w:rPr>
          <w:i/>
          <w:noProof/>
          <w:lang w:val="fr-FR"/>
        </w:rPr>
        <w:t xml:space="preserve"> </w:t>
      </w:r>
      <w:r w:rsidRPr="00C4681B">
        <w:rPr>
          <w:noProof/>
          <w:lang w:val="fr-FR"/>
        </w:rPr>
        <w:t>préfecture</w:t>
      </w:r>
      <w:r w:rsidRPr="00C4681B">
        <w:rPr>
          <w:i/>
          <w:noProof/>
          <w:lang w:val="fr-FR"/>
        </w:rPr>
        <w:t xml:space="preserve"> </w:t>
      </w:r>
      <w:r w:rsidRPr="00C4681B">
        <w:rPr>
          <w:noProof/>
          <w:lang w:val="fr-FR"/>
        </w:rPr>
        <w:t>de</w:t>
      </w:r>
      <w:r w:rsidRPr="00C4681B">
        <w:rPr>
          <w:i/>
          <w:noProof/>
          <w:lang w:val="fr-FR"/>
        </w:rPr>
        <w:t xml:space="preserve"> </w:t>
      </w:r>
      <w:r w:rsidRPr="00C4681B">
        <w:rPr>
          <w:noProof/>
          <w:lang w:val="fr-FR"/>
        </w:rPr>
        <w:t>Yoto</w:t>
      </w:r>
      <w:r w:rsidRPr="00C4681B">
        <w:rPr>
          <w:i/>
          <w:noProof/>
          <w:lang w:val="fr-FR"/>
        </w:rPr>
        <w:t xml:space="preserve"> </w:t>
      </w:r>
      <w:r w:rsidRPr="00C4681B">
        <w:rPr>
          <w:noProof/>
          <w:lang w:val="fr-FR"/>
        </w:rPr>
        <w:t>(sud-est</w:t>
      </w:r>
      <w:r w:rsidRPr="00C4681B">
        <w:rPr>
          <w:i/>
          <w:noProof/>
          <w:lang w:val="fr-FR"/>
        </w:rPr>
        <w:t xml:space="preserve"> </w:t>
      </w:r>
      <w:r w:rsidRPr="00C4681B">
        <w:rPr>
          <w:noProof/>
          <w:lang w:val="fr-FR"/>
        </w:rPr>
        <w:t>Togo)</w:t>
      </w:r>
      <w:r w:rsidRPr="00C4681B">
        <w:rPr>
          <w:i/>
          <w:noProof/>
          <w:lang w:val="fr-FR"/>
        </w:rPr>
        <w:t xml:space="preserve"> </w:t>
      </w:r>
      <w:r w:rsidRPr="00C4681B">
        <w:rPr>
          <w:noProof/>
          <w:lang w:val="fr-FR"/>
        </w:rPr>
        <w:t>à</w:t>
      </w:r>
      <w:r w:rsidRPr="00C4681B">
        <w:rPr>
          <w:i/>
          <w:noProof/>
          <w:lang w:val="fr-FR"/>
        </w:rPr>
        <w:t xml:space="preserve"> </w:t>
      </w:r>
      <w:r w:rsidRPr="00C4681B">
        <w:rPr>
          <w:noProof/>
          <w:lang w:val="fr-FR"/>
        </w:rPr>
        <w:t>l’aide</w:t>
      </w:r>
      <w:r w:rsidRPr="00C4681B">
        <w:rPr>
          <w:i/>
          <w:noProof/>
          <w:lang w:val="fr-FR"/>
        </w:rPr>
        <w:t xml:space="preserve"> </w:t>
      </w:r>
      <w:r w:rsidRPr="00C4681B">
        <w:rPr>
          <w:noProof/>
          <w:lang w:val="fr-FR"/>
        </w:rPr>
        <w:t>de</w:t>
      </w:r>
      <w:r w:rsidRPr="00C4681B">
        <w:rPr>
          <w:i/>
          <w:noProof/>
          <w:lang w:val="fr-FR"/>
        </w:rPr>
        <w:t xml:space="preserve"> </w:t>
      </w:r>
      <w:r w:rsidRPr="00C4681B">
        <w:rPr>
          <w:noProof/>
          <w:lang w:val="fr-FR"/>
        </w:rPr>
        <w:t>l’imagerie</w:t>
      </w:r>
      <w:r w:rsidRPr="00C4681B">
        <w:rPr>
          <w:i/>
          <w:noProof/>
          <w:lang w:val="fr-FR"/>
        </w:rPr>
        <w:t xml:space="preserve"> </w:t>
      </w:r>
      <w:r w:rsidRPr="00C4681B">
        <w:rPr>
          <w:noProof/>
          <w:lang w:val="fr-FR"/>
        </w:rPr>
        <w:t>satellitaire</w:t>
      </w:r>
      <w:r w:rsidRPr="00C4681B">
        <w:rPr>
          <w:i/>
          <w:noProof/>
          <w:lang w:val="fr-FR"/>
        </w:rPr>
        <w:t xml:space="preserve"> </w:t>
      </w:r>
      <w:r w:rsidRPr="00C4681B">
        <w:rPr>
          <w:noProof/>
          <w:lang w:val="fr-FR"/>
        </w:rPr>
        <w:t>Landsat.</w:t>
      </w:r>
      <w:r w:rsidRPr="00C4681B">
        <w:rPr>
          <w:i/>
          <w:noProof/>
          <w:lang w:val="fr-FR"/>
        </w:rPr>
        <w:t xml:space="preserve"> Rev. Des. Sci. De L’environnement </w:t>
      </w:r>
      <w:r w:rsidRPr="00C4681B">
        <w:rPr>
          <w:b/>
          <w:noProof/>
          <w:lang w:val="fr-FR"/>
        </w:rPr>
        <w:t>2016</w:t>
      </w:r>
      <w:r w:rsidRPr="00C4681B">
        <w:rPr>
          <w:noProof/>
          <w:lang w:val="fr-FR"/>
        </w:rPr>
        <w:t>,</w:t>
      </w:r>
      <w:r w:rsidR="001F7CA0" w:rsidRPr="00C4681B">
        <w:rPr>
          <w:noProof/>
          <w:lang w:val="fr-FR"/>
        </w:rPr>
        <w:t xml:space="preserve"> </w:t>
      </w:r>
      <w:r w:rsidR="001F7CA0" w:rsidRPr="00C4681B">
        <w:rPr>
          <w:i/>
          <w:noProof/>
        </w:rPr>
        <w:t>13</w:t>
      </w:r>
      <w:r w:rsidR="001F7CA0" w:rsidRPr="00C4681B">
        <w:rPr>
          <w:noProof/>
        </w:rPr>
        <w:t>,</w:t>
      </w:r>
      <w:r w:rsidRPr="00C4681B">
        <w:rPr>
          <w:i/>
          <w:noProof/>
          <w:lang w:val="fr-FR"/>
        </w:rPr>
        <w:t xml:space="preserve"> </w:t>
      </w:r>
      <w:r w:rsidRPr="00C4681B">
        <w:rPr>
          <w:noProof/>
          <w:lang w:val="fr-FR"/>
        </w:rPr>
        <w:t>137–156.</w:t>
      </w:r>
    </w:p>
    <w:p w14:paraId="07D2DA39" w14:textId="326F5884" w:rsidR="0022692B" w:rsidRPr="00C4681B" w:rsidRDefault="0022692B" w:rsidP="0022692B">
      <w:pPr>
        <w:pStyle w:val="MDPI71References"/>
        <w:numPr>
          <w:ilvl w:val="0"/>
          <w:numId w:val="15"/>
        </w:numPr>
        <w:rPr>
          <w:noProof/>
        </w:rPr>
      </w:pPr>
      <w:r w:rsidRPr="00C4681B">
        <w:rPr>
          <w:noProof/>
          <w:lang w:val="fr-FR"/>
        </w:rPr>
        <w:t>Johnson,</w:t>
      </w:r>
      <w:r w:rsidRPr="00C4681B">
        <w:rPr>
          <w:i/>
          <w:noProof/>
          <w:lang w:val="fr-FR"/>
        </w:rPr>
        <w:t xml:space="preserve"> </w:t>
      </w:r>
      <w:r w:rsidRPr="00C4681B">
        <w:rPr>
          <w:noProof/>
          <w:lang w:val="fr-FR"/>
        </w:rPr>
        <w:t>A.K.</w:t>
      </w:r>
      <w:r w:rsidRPr="00C4681B">
        <w:rPr>
          <w:i/>
          <w:noProof/>
          <w:lang w:val="fr-FR"/>
        </w:rPr>
        <w:t xml:space="preserve"> </w:t>
      </w:r>
      <w:r w:rsidRPr="00C4681B">
        <w:rPr>
          <w:noProof/>
          <w:lang w:val="fr-FR"/>
        </w:rPr>
        <w:t>Le Bassin Côtier à Phosphates du Togo: Maastrichtien-Eocène Moyen.</w:t>
      </w:r>
      <w:r w:rsidRPr="00C4681B">
        <w:rPr>
          <w:i/>
          <w:noProof/>
          <w:lang w:val="fr-FR"/>
        </w:rPr>
        <w:t xml:space="preserve"> </w:t>
      </w:r>
      <w:r w:rsidRPr="00C4681B">
        <w:rPr>
          <w:noProof/>
        </w:rPr>
        <w:t>Ph.D. Thesis.,</w:t>
      </w:r>
      <w:r w:rsidR="00822C9D" w:rsidRPr="00C4681B">
        <w:rPr>
          <w:noProof/>
        </w:rPr>
        <w:t xml:space="preserve"> Université de Dijon,</w:t>
      </w:r>
      <w:r w:rsidRPr="00C4681B">
        <w:rPr>
          <w:i/>
          <w:noProof/>
        </w:rPr>
        <w:t xml:space="preserve"> </w:t>
      </w:r>
      <w:r w:rsidRPr="00C4681B">
        <w:rPr>
          <w:noProof/>
        </w:rPr>
        <w:t>Dijon, France,</w:t>
      </w:r>
      <w:r w:rsidRPr="00C4681B">
        <w:rPr>
          <w:i/>
          <w:noProof/>
        </w:rPr>
        <w:t xml:space="preserve"> </w:t>
      </w:r>
      <w:r w:rsidRPr="00C4681B">
        <w:rPr>
          <w:noProof/>
        </w:rPr>
        <w:t>1987.</w:t>
      </w:r>
    </w:p>
    <w:p w14:paraId="3F0A616C" w14:textId="77777777" w:rsidR="0022692B" w:rsidRPr="00C4681B" w:rsidRDefault="0022692B" w:rsidP="0022692B">
      <w:pPr>
        <w:pStyle w:val="MDPI71References"/>
        <w:numPr>
          <w:ilvl w:val="0"/>
          <w:numId w:val="15"/>
        </w:numPr>
        <w:rPr>
          <w:noProof/>
          <w:lang w:val="fr-FR"/>
        </w:rPr>
      </w:pPr>
      <w:r w:rsidRPr="00C4681B">
        <w:rPr>
          <w:noProof/>
        </w:rPr>
        <w:t>Gnazou,</w:t>
      </w:r>
      <w:r w:rsidRPr="00C4681B">
        <w:rPr>
          <w:i/>
          <w:noProof/>
        </w:rPr>
        <w:t xml:space="preserve"> </w:t>
      </w:r>
      <w:r w:rsidRPr="00C4681B">
        <w:rPr>
          <w:noProof/>
        </w:rPr>
        <w:t>M.D.T.;</w:t>
      </w:r>
      <w:r w:rsidRPr="00C4681B">
        <w:rPr>
          <w:i/>
          <w:noProof/>
        </w:rPr>
        <w:t xml:space="preserve"> </w:t>
      </w:r>
      <w:r w:rsidRPr="00C4681B">
        <w:rPr>
          <w:noProof/>
        </w:rPr>
        <w:t>Sabi,</w:t>
      </w:r>
      <w:r w:rsidRPr="00C4681B">
        <w:rPr>
          <w:i/>
          <w:noProof/>
        </w:rPr>
        <w:t xml:space="preserve"> </w:t>
      </w:r>
      <w:r w:rsidRPr="00C4681B">
        <w:rPr>
          <w:noProof/>
        </w:rPr>
        <w:t>B.E.;</w:t>
      </w:r>
      <w:r w:rsidRPr="00C4681B">
        <w:rPr>
          <w:i/>
          <w:noProof/>
        </w:rPr>
        <w:t xml:space="preserve"> </w:t>
      </w:r>
      <w:r w:rsidRPr="00C4681B">
        <w:rPr>
          <w:noProof/>
        </w:rPr>
        <w:t>Lavalade,</w:t>
      </w:r>
      <w:r w:rsidRPr="00C4681B">
        <w:rPr>
          <w:i/>
          <w:noProof/>
        </w:rPr>
        <w:t xml:space="preserve"> </w:t>
      </w:r>
      <w:r w:rsidRPr="00C4681B">
        <w:rPr>
          <w:noProof/>
        </w:rPr>
        <w:t>J.L.;</w:t>
      </w:r>
      <w:r w:rsidRPr="00C4681B">
        <w:rPr>
          <w:i/>
          <w:noProof/>
        </w:rPr>
        <w:t xml:space="preserve"> </w:t>
      </w:r>
      <w:r w:rsidRPr="00C4681B">
        <w:rPr>
          <w:noProof/>
        </w:rPr>
        <w:t>Schwartz,</w:t>
      </w:r>
      <w:r w:rsidRPr="00C4681B">
        <w:rPr>
          <w:i/>
          <w:noProof/>
        </w:rPr>
        <w:t xml:space="preserve"> </w:t>
      </w:r>
      <w:r w:rsidRPr="00C4681B">
        <w:rPr>
          <w:noProof/>
        </w:rPr>
        <w:t>J.;</w:t>
      </w:r>
      <w:r w:rsidRPr="00C4681B">
        <w:rPr>
          <w:i/>
          <w:noProof/>
        </w:rPr>
        <w:t xml:space="preserve"> </w:t>
      </w:r>
      <w:r w:rsidRPr="00C4681B">
        <w:rPr>
          <w:noProof/>
        </w:rPr>
        <w:t>Akakpo,</w:t>
      </w:r>
      <w:r w:rsidRPr="00C4681B">
        <w:rPr>
          <w:i/>
          <w:noProof/>
        </w:rPr>
        <w:t xml:space="preserve"> </w:t>
      </w:r>
      <w:r w:rsidRPr="00C4681B">
        <w:rPr>
          <w:noProof/>
        </w:rPr>
        <w:t>W.;</w:t>
      </w:r>
      <w:r w:rsidRPr="00C4681B">
        <w:rPr>
          <w:i/>
          <w:noProof/>
        </w:rPr>
        <w:t xml:space="preserve"> </w:t>
      </w:r>
      <w:r w:rsidRPr="00C4681B">
        <w:rPr>
          <w:noProof/>
        </w:rPr>
        <w:t>Tozo,</w:t>
      </w:r>
      <w:r w:rsidRPr="00C4681B">
        <w:rPr>
          <w:i/>
          <w:noProof/>
        </w:rPr>
        <w:t xml:space="preserve"> </w:t>
      </w:r>
      <w:r w:rsidRPr="00C4681B">
        <w:rPr>
          <w:noProof/>
        </w:rPr>
        <w:t>A.</w:t>
      </w:r>
      <w:r w:rsidRPr="00C4681B">
        <w:rPr>
          <w:i/>
          <w:noProof/>
        </w:rPr>
        <w:t xml:space="preserve"> </w:t>
      </w:r>
      <w:r w:rsidRPr="00C4681B">
        <w:rPr>
          <w:noProof/>
        </w:rPr>
        <w:t>Multilayered</w:t>
      </w:r>
      <w:r w:rsidRPr="00C4681B">
        <w:rPr>
          <w:i/>
          <w:noProof/>
        </w:rPr>
        <w:t xml:space="preserve"> </w:t>
      </w:r>
      <w:r w:rsidRPr="00C4681B">
        <w:rPr>
          <w:noProof/>
        </w:rPr>
        <w:t>aquifer</w:t>
      </w:r>
      <w:r w:rsidRPr="00C4681B">
        <w:rPr>
          <w:i/>
          <w:noProof/>
        </w:rPr>
        <w:t xml:space="preserve"> </w:t>
      </w:r>
      <w:r w:rsidRPr="00C4681B">
        <w:rPr>
          <w:noProof/>
        </w:rPr>
        <w:t>modeling</w:t>
      </w:r>
      <w:r w:rsidRPr="00C4681B">
        <w:rPr>
          <w:i/>
          <w:noProof/>
        </w:rPr>
        <w:t xml:space="preserve"> </w:t>
      </w:r>
      <w:r w:rsidRPr="00C4681B">
        <w:rPr>
          <w:noProof/>
        </w:rPr>
        <w:t>in</w:t>
      </w:r>
      <w:r w:rsidRPr="00C4681B">
        <w:rPr>
          <w:i/>
          <w:noProof/>
        </w:rPr>
        <w:t xml:space="preserve"> </w:t>
      </w:r>
      <w:r w:rsidRPr="00C4681B">
        <w:rPr>
          <w:noProof/>
        </w:rPr>
        <w:t>the</w:t>
      </w:r>
      <w:r w:rsidRPr="00C4681B">
        <w:rPr>
          <w:i/>
          <w:noProof/>
        </w:rPr>
        <w:t xml:space="preserve"> </w:t>
      </w:r>
      <w:r w:rsidRPr="00C4681B">
        <w:rPr>
          <w:noProof/>
        </w:rPr>
        <w:t>coastal</w:t>
      </w:r>
      <w:r w:rsidRPr="00C4681B">
        <w:rPr>
          <w:i/>
          <w:noProof/>
        </w:rPr>
        <w:t xml:space="preserve"> </w:t>
      </w:r>
      <w:r w:rsidRPr="00C4681B">
        <w:rPr>
          <w:noProof/>
        </w:rPr>
        <w:t>sedimentary</w:t>
      </w:r>
      <w:r w:rsidRPr="00C4681B">
        <w:rPr>
          <w:i/>
          <w:noProof/>
        </w:rPr>
        <w:t xml:space="preserve"> </w:t>
      </w:r>
      <w:r w:rsidRPr="00C4681B">
        <w:rPr>
          <w:noProof/>
        </w:rPr>
        <w:t>basin</w:t>
      </w:r>
      <w:r w:rsidRPr="00C4681B">
        <w:rPr>
          <w:i/>
          <w:noProof/>
        </w:rPr>
        <w:t xml:space="preserve"> </w:t>
      </w:r>
      <w:r w:rsidRPr="00C4681B">
        <w:rPr>
          <w:noProof/>
        </w:rPr>
        <w:t>of</w:t>
      </w:r>
      <w:r w:rsidRPr="00C4681B">
        <w:rPr>
          <w:i/>
          <w:noProof/>
        </w:rPr>
        <w:t xml:space="preserve"> </w:t>
      </w:r>
      <w:r w:rsidRPr="00C4681B">
        <w:rPr>
          <w:noProof/>
        </w:rPr>
        <w:t>Togo.</w:t>
      </w:r>
      <w:r w:rsidRPr="00C4681B">
        <w:rPr>
          <w:i/>
          <w:noProof/>
        </w:rPr>
        <w:t xml:space="preserve"> </w:t>
      </w:r>
      <w:r w:rsidRPr="00C4681B">
        <w:rPr>
          <w:i/>
          <w:noProof/>
          <w:lang w:val="en-CA"/>
        </w:rPr>
        <w:t xml:space="preserve">J. Afr. </w:t>
      </w:r>
      <w:r w:rsidRPr="00C4681B">
        <w:rPr>
          <w:i/>
          <w:noProof/>
          <w:lang w:val="fr-FR"/>
        </w:rPr>
        <w:t xml:space="preserve">Earth Sci. </w:t>
      </w:r>
      <w:r w:rsidRPr="00C4681B">
        <w:rPr>
          <w:b/>
          <w:noProof/>
          <w:lang w:val="fr-FR"/>
        </w:rPr>
        <w:t>2017</w:t>
      </w:r>
      <w:r w:rsidRPr="00C4681B">
        <w:rPr>
          <w:noProof/>
          <w:lang w:val="fr-FR"/>
        </w:rPr>
        <w:t>,</w:t>
      </w:r>
      <w:r w:rsidRPr="00C4681B">
        <w:rPr>
          <w:i/>
          <w:noProof/>
          <w:lang w:val="fr-FR"/>
        </w:rPr>
        <w:t xml:space="preserve"> 125</w:t>
      </w:r>
      <w:r w:rsidRPr="00C4681B">
        <w:rPr>
          <w:noProof/>
          <w:lang w:val="fr-FR"/>
        </w:rPr>
        <w:t>,</w:t>
      </w:r>
      <w:r w:rsidRPr="00C4681B">
        <w:rPr>
          <w:i/>
          <w:noProof/>
          <w:lang w:val="fr-FR"/>
        </w:rPr>
        <w:t xml:space="preserve"> </w:t>
      </w:r>
      <w:r w:rsidRPr="00C4681B">
        <w:rPr>
          <w:noProof/>
          <w:lang w:val="fr-FR"/>
        </w:rPr>
        <w:t>42–58.</w:t>
      </w:r>
      <w:r w:rsidRPr="00C4681B">
        <w:rPr>
          <w:i/>
          <w:noProof/>
          <w:lang w:val="fr-FR"/>
        </w:rPr>
        <w:t xml:space="preserve"> </w:t>
      </w:r>
      <w:r w:rsidRPr="00C4681B">
        <w:rPr>
          <w:noProof/>
          <w:lang w:val="fr-FR"/>
        </w:rPr>
        <w:t>https://doi.org/10.1016/j.jafrearsci.2016.10.008.</w:t>
      </w:r>
    </w:p>
    <w:p w14:paraId="0C48463A" w14:textId="2F14D5B7" w:rsidR="0022692B" w:rsidRPr="00C4681B" w:rsidRDefault="0022692B" w:rsidP="0022692B">
      <w:pPr>
        <w:pStyle w:val="MDPI71References"/>
        <w:numPr>
          <w:ilvl w:val="0"/>
          <w:numId w:val="15"/>
        </w:numPr>
        <w:rPr>
          <w:noProof/>
          <w:lang w:val="fr-FR"/>
        </w:rPr>
      </w:pPr>
      <w:r w:rsidRPr="00C4681B">
        <w:rPr>
          <w:noProof/>
          <w:lang w:val="fr-FR"/>
        </w:rPr>
        <w:t>DHE.</w:t>
      </w:r>
      <w:r w:rsidRPr="00C4681B">
        <w:rPr>
          <w:i/>
          <w:noProof/>
          <w:lang w:val="fr-FR"/>
        </w:rPr>
        <w:t xml:space="preserve"> Surveillance Piezométrique et Chimique des Nappes du Bassin Sédimentaire Côtier du Togo- Synthese des Connaissances Hydrogéologiques</w:t>
      </w:r>
      <w:r w:rsidRPr="00C4681B">
        <w:rPr>
          <w:noProof/>
          <w:lang w:val="fr-FR"/>
        </w:rPr>
        <w:t>;</w:t>
      </w:r>
      <w:r w:rsidR="00223E16" w:rsidRPr="00C4681B">
        <w:rPr>
          <w:rFonts w:cs="Segoe UI"/>
          <w:color w:val="auto"/>
          <w:szCs w:val="18"/>
          <w:lang w:val="fr-FR"/>
        </w:rPr>
        <w:t xml:space="preserve"> Direction de l’Hydraulique et de l’Energie</w:t>
      </w:r>
      <w:r w:rsidR="00DA3641" w:rsidRPr="00C4681B">
        <w:rPr>
          <w:rFonts w:cs="Segoe UI"/>
          <w:color w:val="auto"/>
          <w:szCs w:val="18"/>
          <w:lang w:val="fr-FR"/>
        </w:rPr>
        <w:t xml:space="preserve"> (DGE)</w:t>
      </w:r>
      <w:r w:rsidR="00223E16" w:rsidRPr="00C4681B">
        <w:rPr>
          <w:rFonts w:cs="Segoe UI"/>
          <w:color w:val="auto"/>
          <w:szCs w:val="18"/>
          <w:lang w:val="fr-FR"/>
        </w:rPr>
        <w:t>, Lomé, TOGO,</w:t>
      </w:r>
      <w:r w:rsidRPr="00C4681B">
        <w:rPr>
          <w:i/>
          <w:noProof/>
          <w:lang w:val="fr-FR"/>
        </w:rPr>
        <w:t xml:space="preserve"> </w:t>
      </w:r>
      <w:r w:rsidRPr="00C4681B">
        <w:rPr>
          <w:noProof/>
          <w:lang w:val="fr-FR"/>
        </w:rPr>
        <w:t>1982.</w:t>
      </w:r>
    </w:p>
    <w:p w14:paraId="4BBAD851" w14:textId="77777777" w:rsidR="0022692B" w:rsidRPr="00C4681B" w:rsidRDefault="0022692B" w:rsidP="0022692B">
      <w:pPr>
        <w:pStyle w:val="MDPI71References"/>
        <w:numPr>
          <w:ilvl w:val="0"/>
          <w:numId w:val="15"/>
        </w:numPr>
        <w:rPr>
          <w:noProof/>
          <w:lang w:val="fr-FR"/>
        </w:rPr>
      </w:pPr>
      <w:r w:rsidRPr="00C4681B">
        <w:rPr>
          <w:noProof/>
        </w:rPr>
        <w:t>Akouvi,</w:t>
      </w:r>
      <w:r w:rsidRPr="00C4681B">
        <w:rPr>
          <w:i/>
          <w:noProof/>
        </w:rPr>
        <w:t xml:space="preserve"> </w:t>
      </w:r>
      <w:r w:rsidRPr="00C4681B">
        <w:rPr>
          <w:noProof/>
        </w:rPr>
        <w:t>A.;</w:t>
      </w:r>
      <w:r w:rsidRPr="00C4681B">
        <w:rPr>
          <w:i/>
          <w:noProof/>
        </w:rPr>
        <w:t xml:space="preserve"> </w:t>
      </w:r>
      <w:r w:rsidRPr="00C4681B">
        <w:rPr>
          <w:noProof/>
        </w:rPr>
        <w:t>Dray,</w:t>
      </w:r>
      <w:r w:rsidRPr="00C4681B">
        <w:rPr>
          <w:i/>
          <w:noProof/>
        </w:rPr>
        <w:t xml:space="preserve"> </w:t>
      </w:r>
      <w:r w:rsidRPr="00C4681B">
        <w:rPr>
          <w:noProof/>
        </w:rPr>
        <w:t>M.;</w:t>
      </w:r>
      <w:r w:rsidRPr="00C4681B">
        <w:rPr>
          <w:i/>
          <w:noProof/>
        </w:rPr>
        <w:t xml:space="preserve"> </w:t>
      </w:r>
      <w:r w:rsidRPr="00C4681B">
        <w:rPr>
          <w:noProof/>
        </w:rPr>
        <w:t>Violette,</w:t>
      </w:r>
      <w:r w:rsidRPr="00C4681B">
        <w:rPr>
          <w:i/>
          <w:noProof/>
        </w:rPr>
        <w:t xml:space="preserve"> </w:t>
      </w:r>
      <w:r w:rsidRPr="00C4681B">
        <w:rPr>
          <w:noProof/>
        </w:rPr>
        <w:t>S.;</w:t>
      </w:r>
      <w:r w:rsidRPr="00C4681B">
        <w:rPr>
          <w:i/>
          <w:noProof/>
        </w:rPr>
        <w:t xml:space="preserve"> </w:t>
      </w:r>
      <w:r w:rsidRPr="00C4681B">
        <w:rPr>
          <w:noProof/>
        </w:rPr>
        <w:t>de</w:t>
      </w:r>
      <w:r w:rsidRPr="00C4681B">
        <w:rPr>
          <w:i/>
          <w:noProof/>
        </w:rPr>
        <w:t xml:space="preserve"> </w:t>
      </w:r>
      <w:r w:rsidRPr="00C4681B">
        <w:rPr>
          <w:noProof/>
        </w:rPr>
        <w:t>Marsily,</w:t>
      </w:r>
      <w:r w:rsidRPr="00C4681B">
        <w:rPr>
          <w:i/>
          <w:noProof/>
        </w:rPr>
        <w:t xml:space="preserve"> </w:t>
      </w:r>
      <w:r w:rsidRPr="00C4681B">
        <w:rPr>
          <w:noProof/>
        </w:rPr>
        <w:t>G.;</w:t>
      </w:r>
      <w:r w:rsidRPr="00C4681B">
        <w:rPr>
          <w:i/>
          <w:noProof/>
        </w:rPr>
        <w:t xml:space="preserve"> </w:t>
      </w:r>
      <w:r w:rsidRPr="00C4681B">
        <w:rPr>
          <w:noProof/>
        </w:rPr>
        <w:t>Zuppi,</w:t>
      </w:r>
      <w:r w:rsidRPr="00C4681B">
        <w:rPr>
          <w:i/>
          <w:noProof/>
        </w:rPr>
        <w:t xml:space="preserve"> </w:t>
      </w:r>
      <w:r w:rsidRPr="00C4681B">
        <w:rPr>
          <w:noProof/>
        </w:rPr>
        <w:t>G.M.</w:t>
      </w:r>
      <w:r w:rsidRPr="00C4681B">
        <w:rPr>
          <w:i/>
          <w:noProof/>
        </w:rPr>
        <w:t xml:space="preserve"> </w:t>
      </w:r>
      <w:r w:rsidRPr="00C4681B">
        <w:rPr>
          <w:noProof/>
        </w:rPr>
        <w:t>The</w:t>
      </w:r>
      <w:r w:rsidRPr="00C4681B">
        <w:rPr>
          <w:i/>
          <w:noProof/>
        </w:rPr>
        <w:t xml:space="preserve"> </w:t>
      </w:r>
      <w:r w:rsidRPr="00C4681B">
        <w:rPr>
          <w:noProof/>
        </w:rPr>
        <w:t>sedimentary</w:t>
      </w:r>
      <w:r w:rsidRPr="00C4681B">
        <w:rPr>
          <w:i/>
          <w:noProof/>
        </w:rPr>
        <w:t xml:space="preserve"> </w:t>
      </w:r>
      <w:r w:rsidRPr="00C4681B">
        <w:rPr>
          <w:noProof/>
        </w:rPr>
        <w:t>coastal</w:t>
      </w:r>
      <w:r w:rsidRPr="00C4681B">
        <w:rPr>
          <w:i/>
          <w:noProof/>
        </w:rPr>
        <w:t xml:space="preserve"> </w:t>
      </w:r>
      <w:r w:rsidRPr="00C4681B">
        <w:rPr>
          <w:noProof/>
        </w:rPr>
        <w:t>basin</w:t>
      </w:r>
      <w:r w:rsidRPr="00C4681B">
        <w:rPr>
          <w:i/>
          <w:noProof/>
        </w:rPr>
        <w:t xml:space="preserve"> </w:t>
      </w:r>
      <w:r w:rsidRPr="00C4681B">
        <w:rPr>
          <w:noProof/>
        </w:rPr>
        <w:t>of</w:t>
      </w:r>
      <w:r w:rsidRPr="00C4681B">
        <w:rPr>
          <w:i/>
          <w:noProof/>
        </w:rPr>
        <w:t xml:space="preserve"> </w:t>
      </w:r>
      <w:r w:rsidRPr="00C4681B">
        <w:rPr>
          <w:noProof/>
        </w:rPr>
        <w:t>Togo:</w:t>
      </w:r>
      <w:r w:rsidRPr="00C4681B">
        <w:rPr>
          <w:i/>
          <w:noProof/>
        </w:rPr>
        <w:t xml:space="preserve"> </w:t>
      </w:r>
      <w:r w:rsidRPr="00C4681B">
        <w:rPr>
          <w:noProof/>
        </w:rPr>
        <w:t>Example</w:t>
      </w:r>
      <w:r w:rsidRPr="00C4681B">
        <w:rPr>
          <w:i/>
          <w:noProof/>
        </w:rPr>
        <w:t xml:space="preserve"> </w:t>
      </w:r>
      <w:r w:rsidRPr="00C4681B">
        <w:rPr>
          <w:noProof/>
        </w:rPr>
        <w:t>of</w:t>
      </w:r>
      <w:r w:rsidRPr="00C4681B">
        <w:rPr>
          <w:i/>
          <w:noProof/>
        </w:rPr>
        <w:t xml:space="preserve"> </w:t>
      </w:r>
      <w:r w:rsidRPr="00C4681B">
        <w:rPr>
          <w:noProof/>
        </w:rPr>
        <w:t>a</w:t>
      </w:r>
      <w:r w:rsidRPr="00C4681B">
        <w:rPr>
          <w:i/>
          <w:noProof/>
        </w:rPr>
        <w:t xml:space="preserve"> </w:t>
      </w:r>
      <w:r w:rsidRPr="00C4681B">
        <w:rPr>
          <w:noProof/>
        </w:rPr>
        <w:t>multilayered</w:t>
      </w:r>
      <w:r w:rsidRPr="00C4681B">
        <w:rPr>
          <w:i/>
          <w:noProof/>
        </w:rPr>
        <w:t xml:space="preserve"> </w:t>
      </w:r>
      <w:r w:rsidRPr="00C4681B">
        <w:rPr>
          <w:noProof/>
        </w:rPr>
        <w:t>aquifer</w:t>
      </w:r>
      <w:r w:rsidRPr="00C4681B">
        <w:rPr>
          <w:i/>
          <w:noProof/>
        </w:rPr>
        <w:t xml:space="preserve"> </w:t>
      </w:r>
      <w:r w:rsidRPr="00C4681B">
        <w:rPr>
          <w:noProof/>
        </w:rPr>
        <w:t>still</w:t>
      </w:r>
      <w:r w:rsidRPr="00C4681B">
        <w:rPr>
          <w:i/>
          <w:noProof/>
        </w:rPr>
        <w:t xml:space="preserve"> </w:t>
      </w:r>
      <w:r w:rsidRPr="00C4681B">
        <w:rPr>
          <w:noProof/>
        </w:rPr>
        <w:t>influenced</w:t>
      </w:r>
      <w:r w:rsidRPr="00C4681B">
        <w:rPr>
          <w:i/>
          <w:noProof/>
        </w:rPr>
        <w:t xml:space="preserve"> </w:t>
      </w:r>
      <w:r w:rsidRPr="00C4681B">
        <w:rPr>
          <w:noProof/>
        </w:rPr>
        <w:t>by</w:t>
      </w:r>
      <w:r w:rsidRPr="00C4681B">
        <w:rPr>
          <w:i/>
          <w:noProof/>
        </w:rPr>
        <w:t xml:space="preserve"> </w:t>
      </w:r>
      <w:r w:rsidRPr="00C4681B">
        <w:rPr>
          <w:noProof/>
        </w:rPr>
        <w:t>a</w:t>
      </w:r>
      <w:r w:rsidRPr="00C4681B">
        <w:rPr>
          <w:i/>
          <w:noProof/>
        </w:rPr>
        <w:t xml:space="preserve"> </w:t>
      </w:r>
      <w:r w:rsidRPr="00C4681B">
        <w:rPr>
          <w:noProof/>
        </w:rPr>
        <w:t>palaeo-seawater</w:t>
      </w:r>
      <w:r w:rsidRPr="00C4681B">
        <w:rPr>
          <w:i/>
          <w:noProof/>
        </w:rPr>
        <w:t xml:space="preserve"> </w:t>
      </w:r>
      <w:r w:rsidRPr="00C4681B">
        <w:rPr>
          <w:noProof/>
        </w:rPr>
        <w:t>intrusion.</w:t>
      </w:r>
      <w:r w:rsidRPr="00C4681B">
        <w:rPr>
          <w:i/>
          <w:noProof/>
        </w:rPr>
        <w:t xml:space="preserve"> </w:t>
      </w:r>
      <w:r w:rsidRPr="00C4681B">
        <w:rPr>
          <w:i/>
          <w:noProof/>
          <w:lang w:val="fr-FR"/>
        </w:rPr>
        <w:t xml:space="preserve">Hydrogeol. J. </w:t>
      </w:r>
      <w:r w:rsidRPr="00C4681B">
        <w:rPr>
          <w:b/>
          <w:noProof/>
          <w:lang w:val="fr-FR"/>
        </w:rPr>
        <w:t>2008</w:t>
      </w:r>
      <w:r w:rsidRPr="00C4681B">
        <w:rPr>
          <w:noProof/>
          <w:lang w:val="fr-FR"/>
        </w:rPr>
        <w:t>,</w:t>
      </w:r>
      <w:r w:rsidRPr="00C4681B">
        <w:rPr>
          <w:i/>
          <w:noProof/>
          <w:lang w:val="fr-FR"/>
        </w:rPr>
        <w:t xml:space="preserve"> 16</w:t>
      </w:r>
      <w:r w:rsidRPr="00C4681B">
        <w:rPr>
          <w:noProof/>
          <w:lang w:val="fr-FR"/>
        </w:rPr>
        <w:t>,</w:t>
      </w:r>
      <w:r w:rsidRPr="00C4681B">
        <w:rPr>
          <w:i/>
          <w:noProof/>
          <w:lang w:val="fr-FR"/>
        </w:rPr>
        <w:t xml:space="preserve"> </w:t>
      </w:r>
      <w:r w:rsidRPr="00C4681B">
        <w:rPr>
          <w:noProof/>
          <w:lang w:val="fr-FR"/>
        </w:rPr>
        <w:t>419–436.</w:t>
      </w:r>
      <w:r w:rsidRPr="00C4681B">
        <w:rPr>
          <w:i/>
          <w:noProof/>
          <w:lang w:val="fr-FR"/>
        </w:rPr>
        <w:t xml:space="preserve"> </w:t>
      </w:r>
      <w:r w:rsidRPr="00C4681B">
        <w:rPr>
          <w:noProof/>
          <w:lang w:val="fr-FR"/>
        </w:rPr>
        <w:t>https://doi.org/10.1007/s10040-007-0246-1.</w:t>
      </w:r>
    </w:p>
    <w:p w14:paraId="5A096C92" w14:textId="77777777" w:rsidR="0022692B" w:rsidRPr="00C4681B" w:rsidRDefault="0022692B" w:rsidP="0022692B">
      <w:pPr>
        <w:pStyle w:val="MDPI71References"/>
        <w:numPr>
          <w:ilvl w:val="0"/>
          <w:numId w:val="15"/>
        </w:numPr>
        <w:rPr>
          <w:noProof/>
          <w:lang w:val="fr-FR"/>
        </w:rPr>
      </w:pPr>
      <w:r w:rsidRPr="00C4681B">
        <w:rPr>
          <w:noProof/>
          <w:lang w:val="fr-FR"/>
        </w:rPr>
        <w:t>Akouvi,</w:t>
      </w:r>
      <w:r w:rsidRPr="00C4681B">
        <w:rPr>
          <w:i/>
          <w:noProof/>
          <w:lang w:val="fr-FR"/>
        </w:rPr>
        <w:t xml:space="preserve"> </w:t>
      </w:r>
      <w:r w:rsidRPr="00C4681B">
        <w:rPr>
          <w:noProof/>
          <w:lang w:val="fr-FR"/>
        </w:rPr>
        <w:t>A.</w:t>
      </w:r>
      <w:r w:rsidRPr="00C4681B">
        <w:rPr>
          <w:i/>
          <w:noProof/>
          <w:lang w:val="fr-FR"/>
        </w:rPr>
        <w:t xml:space="preserve"> </w:t>
      </w:r>
      <w:r w:rsidRPr="00C4681B">
        <w:rPr>
          <w:noProof/>
          <w:lang w:val="fr-FR"/>
        </w:rPr>
        <w:t>Etude</w:t>
      </w:r>
      <w:r w:rsidRPr="00C4681B">
        <w:rPr>
          <w:i/>
          <w:noProof/>
          <w:lang w:val="fr-FR"/>
        </w:rPr>
        <w:t xml:space="preserve"> </w:t>
      </w:r>
      <w:r w:rsidRPr="00C4681B">
        <w:rPr>
          <w:noProof/>
          <w:lang w:val="fr-FR"/>
        </w:rPr>
        <w:t>Géochimique</w:t>
      </w:r>
      <w:r w:rsidRPr="00C4681B">
        <w:rPr>
          <w:i/>
          <w:noProof/>
          <w:lang w:val="fr-FR"/>
        </w:rPr>
        <w:t xml:space="preserve"> </w:t>
      </w:r>
      <w:r w:rsidRPr="00C4681B">
        <w:rPr>
          <w:noProof/>
          <w:lang w:val="fr-FR"/>
        </w:rPr>
        <w:t>et</w:t>
      </w:r>
      <w:r w:rsidRPr="00C4681B">
        <w:rPr>
          <w:i/>
          <w:noProof/>
          <w:lang w:val="fr-FR"/>
        </w:rPr>
        <w:t xml:space="preserve"> </w:t>
      </w:r>
      <w:r w:rsidRPr="00C4681B">
        <w:rPr>
          <w:noProof/>
          <w:lang w:val="fr-FR"/>
        </w:rPr>
        <w:t>Hydrogéologique</w:t>
      </w:r>
      <w:r w:rsidRPr="00C4681B">
        <w:rPr>
          <w:i/>
          <w:noProof/>
          <w:lang w:val="fr-FR"/>
        </w:rPr>
        <w:t xml:space="preserve"> </w:t>
      </w:r>
      <w:r w:rsidRPr="00C4681B">
        <w:rPr>
          <w:noProof/>
          <w:lang w:val="fr-FR"/>
        </w:rPr>
        <w:t>des</w:t>
      </w:r>
      <w:r w:rsidRPr="00C4681B">
        <w:rPr>
          <w:i/>
          <w:noProof/>
          <w:lang w:val="fr-FR"/>
        </w:rPr>
        <w:t xml:space="preserve"> </w:t>
      </w:r>
      <w:r w:rsidRPr="00C4681B">
        <w:rPr>
          <w:noProof/>
          <w:lang w:val="fr-FR"/>
        </w:rPr>
        <w:t>Eaux</w:t>
      </w:r>
      <w:r w:rsidRPr="00C4681B">
        <w:rPr>
          <w:i/>
          <w:noProof/>
          <w:lang w:val="fr-FR"/>
        </w:rPr>
        <w:t xml:space="preserve"> </w:t>
      </w:r>
      <w:r w:rsidRPr="00C4681B">
        <w:rPr>
          <w:noProof/>
          <w:lang w:val="fr-FR"/>
        </w:rPr>
        <w:t>Souterraines</w:t>
      </w:r>
      <w:r w:rsidRPr="00C4681B">
        <w:rPr>
          <w:i/>
          <w:noProof/>
          <w:lang w:val="fr-FR"/>
        </w:rPr>
        <w:t xml:space="preserve"> </w:t>
      </w:r>
      <w:r w:rsidRPr="00C4681B">
        <w:rPr>
          <w:noProof/>
          <w:lang w:val="fr-FR"/>
        </w:rPr>
        <w:t>d’un</w:t>
      </w:r>
      <w:r w:rsidRPr="00C4681B">
        <w:rPr>
          <w:i/>
          <w:noProof/>
          <w:lang w:val="fr-FR"/>
        </w:rPr>
        <w:t xml:space="preserve"> </w:t>
      </w:r>
      <w:r w:rsidRPr="00C4681B">
        <w:rPr>
          <w:noProof/>
          <w:lang w:val="fr-FR"/>
        </w:rPr>
        <w:t>Bassin</w:t>
      </w:r>
      <w:r w:rsidRPr="00C4681B">
        <w:rPr>
          <w:i/>
          <w:noProof/>
          <w:lang w:val="fr-FR"/>
        </w:rPr>
        <w:t xml:space="preserve"> </w:t>
      </w:r>
      <w:r w:rsidRPr="00C4681B">
        <w:rPr>
          <w:noProof/>
          <w:lang w:val="fr-FR"/>
        </w:rPr>
        <w:t>Sedimentaire</w:t>
      </w:r>
      <w:r w:rsidRPr="00C4681B">
        <w:rPr>
          <w:i/>
          <w:noProof/>
          <w:lang w:val="fr-FR"/>
        </w:rPr>
        <w:t xml:space="preserve"> </w:t>
      </w:r>
      <w:r w:rsidRPr="00C4681B">
        <w:rPr>
          <w:noProof/>
          <w:lang w:val="fr-FR"/>
        </w:rPr>
        <w:t>Cotier</w:t>
      </w:r>
      <w:r w:rsidRPr="00C4681B">
        <w:rPr>
          <w:i/>
          <w:noProof/>
          <w:lang w:val="fr-FR"/>
        </w:rPr>
        <w:t xml:space="preserve"> </w:t>
      </w:r>
      <w:r w:rsidRPr="00C4681B">
        <w:rPr>
          <w:noProof/>
          <w:lang w:val="fr-FR"/>
        </w:rPr>
        <w:t>en</w:t>
      </w:r>
      <w:r w:rsidRPr="00C4681B">
        <w:rPr>
          <w:i/>
          <w:noProof/>
          <w:lang w:val="fr-FR"/>
        </w:rPr>
        <w:t xml:space="preserve"> </w:t>
      </w:r>
      <w:r w:rsidRPr="00C4681B">
        <w:rPr>
          <w:noProof/>
          <w:lang w:val="fr-FR"/>
        </w:rPr>
        <w:t>Zone</w:t>
      </w:r>
      <w:r w:rsidRPr="00C4681B">
        <w:rPr>
          <w:i/>
          <w:noProof/>
          <w:lang w:val="fr-FR"/>
        </w:rPr>
        <w:t xml:space="preserve"> </w:t>
      </w:r>
      <w:r w:rsidRPr="00C4681B">
        <w:rPr>
          <w:noProof/>
          <w:lang w:val="fr-FR"/>
        </w:rPr>
        <w:t>Tropicale. Ph.D. Thesis.</w:t>
      </w:r>
      <w:r w:rsidRPr="00C4681B">
        <w:rPr>
          <w:i/>
          <w:noProof/>
          <w:lang w:val="fr-FR"/>
        </w:rPr>
        <w:t xml:space="preserve"> </w:t>
      </w:r>
      <w:r w:rsidRPr="00C4681B">
        <w:rPr>
          <w:noProof/>
          <w:lang w:val="fr-FR"/>
        </w:rPr>
        <w:t>University Paris VI, Paris, Frace,</w:t>
      </w:r>
      <w:r w:rsidRPr="00C4681B">
        <w:rPr>
          <w:i/>
          <w:noProof/>
          <w:lang w:val="fr-FR"/>
        </w:rPr>
        <w:t xml:space="preserve"> </w:t>
      </w:r>
      <w:r w:rsidRPr="00C4681B">
        <w:rPr>
          <w:noProof/>
          <w:lang w:val="fr-FR"/>
        </w:rPr>
        <w:t>2001.</w:t>
      </w:r>
    </w:p>
    <w:p w14:paraId="36971261" w14:textId="3B1FC0B9" w:rsidR="0022692B" w:rsidRPr="00C4681B" w:rsidRDefault="0022692B" w:rsidP="0022692B">
      <w:pPr>
        <w:pStyle w:val="MDPI71References"/>
        <w:numPr>
          <w:ilvl w:val="0"/>
          <w:numId w:val="15"/>
        </w:numPr>
        <w:rPr>
          <w:noProof/>
          <w:lang w:val="fr-FR"/>
        </w:rPr>
      </w:pPr>
      <w:r w:rsidRPr="00C4681B">
        <w:rPr>
          <w:noProof/>
          <w:lang w:val="fr-FR"/>
        </w:rPr>
        <w:t>Lamouroux,</w:t>
      </w:r>
      <w:r w:rsidRPr="00C4681B">
        <w:rPr>
          <w:i/>
          <w:noProof/>
          <w:lang w:val="fr-FR"/>
        </w:rPr>
        <w:t xml:space="preserve"> </w:t>
      </w:r>
      <w:r w:rsidRPr="00C4681B">
        <w:rPr>
          <w:noProof/>
          <w:lang w:val="fr-FR"/>
        </w:rPr>
        <w:t>R.</w:t>
      </w:r>
      <w:r w:rsidRPr="00C4681B">
        <w:rPr>
          <w:i/>
          <w:noProof/>
          <w:lang w:val="fr-FR"/>
        </w:rPr>
        <w:t xml:space="preserve"> </w:t>
      </w:r>
      <w:r w:rsidRPr="00C4681B">
        <w:rPr>
          <w:noProof/>
          <w:lang w:val="fr-FR"/>
        </w:rPr>
        <w:t>Carte</w:t>
      </w:r>
      <w:r w:rsidRPr="00C4681B">
        <w:rPr>
          <w:i/>
          <w:noProof/>
          <w:lang w:val="fr-FR"/>
        </w:rPr>
        <w:t xml:space="preserve"> </w:t>
      </w:r>
      <w:r w:rsidRPr="00C4681B">
        <w:rPr>
          <w:noProof/>
          <w:lang w:val="fr-FR"/>
        </w:rPr>
        <w:t>pédologique</w:t>
      </w:r>
      <w:r w:rsidRPr="00C4681B">
        <w:rPr>
          <w:i/>
          <w:noProof/>
          <w:lang w:val="fr-FR"/>
        </w:rPr>
        <w:t xml:space="preserve"> </w:t>
      </w:r>
      <w:r w:rsidRPr="00C4681B">
        <w:rPr>
          <w:noProof/>
          <w:lang w:val="fr-FR"/>
        </w:rPr>
        <w:t>du</w:t>
      </w:r>
      <w:r w:rsidRPr="00C4681B">
        <w:rPr>
          <w:i/>
          <w:noProof/>
          <w:lang w:val="fr-FR"/>
        </w:rPr>
        <w:t xml:space="preserve"> </w:t>
      </w:r>
      <w:r w:rsidRPr="00C4681B">
        <w:rPr>
          <w:noProof/>
          <w:lang w:val="fr-FR"/>
        </w:rPr>
        <w:t>togo. In</w:t>
      </w:r>
      <w:r w:rsidRPr="00C4681B">
        <w:rPr>
          <w:i/>
          <w:noProof/>
          <w:lang w:val="fr-FR"/>
        </w:rPr>
        <w:t xml:space="preserve"> Office de la Recherche cientifique et Technique Outre-Mer (ORSTOM)</w:t>
      </w:r>
      <w:r w:rsidRPr="00C4681B">
        <w:rPr>
          <w:noProof/>
          <w:lang w:val="fr-FR"/>
        </w:rPr>
        <w:t>;</w:t>
      </w:r>
      <w:r w:rsidR="00AC09B3" w:rsidRPr="00C4681B">
        <w:rPr>
          <w:noProof/>
          <w:lang w:val="fr-FR"/>
        </w:rPr>
        <w:t xml:space="preserve"> </w:t>
      </w:r>
      <w:r w:rsidR="00DA3641" w:rsidRPr="00C4681B">
        <w:rPr>
          <w:noProof/>
          <w:lang w:val="fr-FR"/>
        </w:rPr>
        <w:t>Institut de Recherche et Développement (</w:t>
      </w:r>
      <w:r w:rsidR="00AC09B3" w:rsidRPr="00C4681B">
        <w:rPr>
          <w:noProof/>
          <w:lang w:val="fr-FR"/>
        </w:rPr>
        <w:t>IRD</w:t>
      </w:r>
      <w:r w:rsidR="00DA3641" w:rsidRPr="00C4681B">
        <w:rPr>
          <w:noProof/>
          <w:lang w:val="fr-FR"/>
        </w:rPr>
        <w:t>)</w:t>
      </w:r>
      <w:r w:rsidR="00AC09B3" w:rsidRPr="00C4681B">
        <w:rPr>
          <w:noProof/>
          <w:lang w:val="fr-FR"/>
        </w:rPr>
        <w:t xml:space="preserve">, </w:t>
      </w:r>
      <w:r w:rsidR="00AC09B3" w:rsidRPr="00C4681B">
        <w:rPr>
          <w:rFonts w:cs="Segoe UI"/>
          <w:color w:val="auto"/>
          <w:szCs w:val="18"/>
          <w:lang w:val="fr-FR"/>
        </w:rPr>
        <w:t>Marseille, France,</w:t>
      </w:r>
      <w:r w:rsidRPr="00C4681B">
        <w:rPr>
          <w:i/>
          <w:noProof/>
          <w:lang w:val="fr-FR"/>
        </w:rPr>
        <w:t xml:space="preserve"> </w:t>
      </w:r>
      <w:r w:rsidRPr="00C4681B">
        <w:rPr>
          <w:noProof/>
          <w:lang w:val="fr-FR"/>
        </w:rPr>
        <w:t>1960.</w:t>
      </w:r>
    </w:p>
    <w:p w14:paraId="5CA8D7F2" w14:textId="503AAAF3" w:rsidR="0022692B" w:rsidRPr="00C4681B" w:rsidRDefault="0022692B" w:rsidP="0022692B">
      <w:pPr>
        <w:pStyle w:val="MDPI71References"/>
        <w:numPr>
          <w:ilvl w:val="0"/>
          <w:numId w:val="15"/>
        </w:numPr>
        <w:rPr>
          <w:noProof/>
          <w:lang w:val="fr-FR"/>
        </w:rPr>
      </w:pPr>
      <w:r w:rsidRPr="00C4681B">
        <w:rPr>
          <w:noProof/>
          <w:lang w:val="fr-FR"/>
        </w:rPr>
        <w:t>Avumadi,</w:t>
      </w:r>
      <w:r w:rsidRPr="00C4681B">
        <w:rPr>
          <w:i/>
          <w:noProof/>
          <w:lang w:val="fr-FR"/>
        </w:rPr>
        <w:t xml:space="preserve"> </w:t>
      </w:r>
      <w:r w:rsidRPr="00C4681B">
        <w:rPr>
          <w:noProof/>
          <w:lang w:val="fr-FR"/>
        </w:rPr>
        <w:t>A.</w:t>
      </w:r>
      <w:r w:rsidRPr="00C4681B">
        <w:rPr>
          <w:i/>
          <w:noProof/>
          <w:lang w:val="fr-FR"/>
        </w:rPr>
        <w:t xml:space="preserve"> Dynamique des Apports Fluviaux Dissous et Particuliaires au lac Togo: Bilans, Origines et Devenir, Mécanismes et Facteurs de Contrôle</w:t>
      </w:r>
      <w:r w:rsidRPr="00C4681B">
        <w:rPr>
          <w:noProof/>
          <w:lang w:val="fr-FR"/>
        </w:rPr>
        <w:t>;</w:t>
      </w:r>
      <w:r w:rsidR="00AC09B3" w:rsidRPr="00C4681B">
        <w:rPr>
          <w:noProof/>
          <w:lang w:val="fr-FR"/>
        </w:rPr>
        <w:t xml:space="preserve"> Institut National Polytechnique de Toulouse </w:t>
      </w:r>
      <w:r w:rsidR="00A73CCC" w:rsidRPr="00C4681B">
        <w:rPr>
          <w:noProof/>
          <w:lang w:val="fr-FR"/>
        </w:rPr>
        <w:t>(</w:t>
      </w:r>
      <w:r w:rsidR="00AC09B3" w:rsidRPr="00C4681B">
        <w:rPr>
          <w:noProof/>
          <w:lang w:val="fr-FR"/>
        </w:rPr>
        <w:t>INPT</w:t>
      </w:r>
      <w:r w:rsidR="00A73CCC" w:rsidRPr="00C4681B">
        <w:rPr>
          <w:noProof/>
          <w:lang w:val="fr-FR"/>
        </w:rPr>
        <w:t>)</w:t>
      </w:r>
      <w:r w:rsidR="00AC09B3" w:rsidRPr="00C4681B">
        <w:rPr>
          <w:noProof/>
          <w:lang w:val="fr-FR"/>
        </w:rPr>
        <w:t>, Toulouse, France,</w:t>
      </w:r>
      <w:r w:rsidRPr="00C4681B">
        <w:rPr>
          <w:i/>
          <w:noProof/>
          <w:lang w:val="fr-FR"/>
        </w:rPr>
        <w:t xml:space="preserve"> </w:t>
      </w:r>
      <w:r w:rsidRPr="00C4681B">
        <w:rPr>
          <w:noProof/>
          <w:lang w:val="fr-FR"/>
        </w:rPr>
        <w:t>2019.</w:t>
      </w:r>
    </w:p>
    <w:p w14:paraId="54714E68" w14:textId="77777777" w:rsidR="0022692B" w:rsidRPr="00C4681B" w:rsidRDefault="0022692B" w:rsidP="0022692B">
      <w:pPr>
        <w:pStyle w:val="MDPI71References"/>
        <w:numPr>
          <w:ilvl w:val="0"/>
          <w:numId w:val="15"/>
        </w:numPr>
        <w:rPr>
          <w:noProof/>
        </w:rPr>
      </w:pPr>
      <w:r w:rsidRPr="00C4681B">
        <w:rPr>
          <w:noProof/>
        </w:rPr>
        <w:t>CCKP.</w:t>
      </w:r>
      <w:r w:rsidRPr="00C4681B">
        <w:rPr>
          <w:i/>
          <w:noProof/>
        </w:rPr>
        <w:t xml:space="preserve"> </w:t>
      </w:r>
      <w:r w:rsidRPr="00C4681B">
        <w:rPr>
          <w:noProof/>
        </w:rPr>
        <w:t>Observed</w:t>
      </w:r>
      <w:r w:rsidRPr="00C4681B">
        <w:rPr>
          <w:i/>
          <w:noProof/>
        </w:rPr>
        <w:t xml:space="preserve"> </w:t>
      </w:r>
      <w:r w:rsidRPr="00C4681B">
        <w:rPr>
          <w:noProof/>
        </w:rPr>
        <w:t>Climatology</w:t>
      </w:r>
      <w:r w:rsidRPr="00C4681B">
        <w:rPr>
          <w:i/>
          <w:noProof/>
        </w:rPr>
        <w:t xml:space="preserve"> </w:t>
      </w:r>
      <w:r w:rsidRPr="00C4681B">
        <w:rPr>
          <w:noProof/>
        </w:rPr>
        <w:t>of</w:t>
      </w:r>
      <w:r w:rsidRPr="00C4681B">
        <w:rPr>
          <w:i/>
          <w:noProof/>
        </w:rPr>
        <w:t xml:space="preserve"> </w:t>
      </w:r>
      <w:r w:rsidRPr="00C4681B">
        <w:rPr>
          <w:noProof/>
        </w:rPr>
        <w:t>Mean-Temperature</w:t>
      </w:r>
      <w:r w:rsidRPr="00C4681B">
        <w:rPr>
          <w:i/>
          <w:noProof/>
        </w:rPr>
        <w:t xml:space="preserve"> </w:t>
      </w:r>
      <w:r w:rsidRPr="00C4681B">
        <w:rPr>
          <w:noProof/>
        </w:rPr>
        <w:t>1991–2020</w:t>
      </w:r>
      <w:r w:rsidRPr="00C4681B">
        <w:rPr>
          <w:i/>
          <w:noProof/>
        </w:rPr>
        <w:t xml:space="preserve"> </w:t>
      </w:r>
      <w:r w:rsidRPr="00C4681B">
        <w:rPr>
          <w:noProof/>
        </w:rPr>
        <w:t>Togo.</w:t>
      </w:r>
      <w:r w:rsidRPr="00C4681B">
        <w:rPr>
          <w:i/>
          <w:noProof/>
        </w:rPr>
        <w:t xml:space="preserve"> </w:t>
      </w:r>
      <w:r w:rsidRPr="00C4681B">
        <w:rPr>
          <w:noProof/>
        </w:rPr>
        <w:t>Available</w:t>
      </w:r>
      <w:r w:rsidRPr="00C4681B">
        <w:rPr>
          <w:i/>
          <w:noProof/>
        </w:rPr>
        <w:t xml:space="preserve"> </w:t>
      </w:r>
      <w:r w:rsidRPr="00C4681B">
        <w:rPr>
          <w:noProof/>
        </w:rPr>
        <w:t>online:</w:t>
      </w:r>
      <w:r w:rsidRPr="00C4681B">
        <w:rPr>
          <w:i/>
          <w:noProof/>
        </w:rPr>
        <w:t xml:space="preserve"> </w:t>
      </w:r>
      <w:r w:rsidRPr="00C4681B">
        <w:rPr>
          <w:noProof/>
        </w:rPr>
        <w:t>https://climateknowledgeportal.worldbank.org/country/togo/climate-data-historical</w:t>
      </w:r>
      <w:r w:rsidRPr="00C4681B">
        <w:rPr>
          <w:i/>
          <w:noProof/>
        </w:rPr>
        <w:t xml:space="preserve"> </w:t>
      </w:r>
      <w:r w:rsidRPr="00C4681B">
        <w:rPr>
          <w:noProof/>
        </w:rPr>
        <w:t>(accessed</w:t>
      </w:r>
      <w:r w:rsidRPr="00C4681B">
        <w:rPr>
          <w:i/>
          <w:noProof/>
        </w:rPr>
        <w:t xml:space="preserve"> </w:t>
      </w:r>
      <w:r w:rsidRPr="00C4681B">
        <w:rPr>
          <w:noProof/>
        </w:rPr>
        <w:t>on</w:t>
      </w:r>
      <w:r w:rsidRPr="00C4681B">
        <w:rPr>
          <w:i/>
          <w:noProof/>
        </w:rPr>
        <w:t xml:space="preserve"> </w:t>
      </w:r>
      <w:r w:rsidRPr="00C4681B">
        <w:rPr>
          <w:noProof/>
        </w:rPr>
        <w:t>20 July 2022).</w:t>
      </w:r>
    </w:p>
    <w:p w14:paraId="19D9D06A" w14:textId="77777777" w:rsidR="0022692B" w:rsidRPr="00C4681B" w:rsidRDefault="0022692B" w:rsidP="0022692B">
      <w:pPr>
        <w:pStyle w:val="MDPI71References"/>
        <w:numPr>
          <w:ilvl w:val="0"/>
          <w:numId w:val="15"/>
        </w:numPr>
        <w:rPr>
          <w:noProof/>
        </w:rPr>
      </w:pPr>
      <w:r w:rsidRPr="00C4681B">
        <w:rPr>
          <w:noProof/>
        </w:rPr>
        <w:t>CCKP.</w:t>
      </w:r>
      <w:r w:rsidRPr="00C4681B">
        <w:rPr>
          <w:i/>
          <w:noProof/>
        </w:rPr>
        <w:t xml:space="preserve"> </w:t>
      </w:r>
      <w:r w:rsidRPr="00C4681B">
        <w:rPr>
          <w:noProof/>
        </w:rPr>
        <w:t>Observed</w:t>
      </w:r>
      <w:r w:rsidRPr="00C4681B">
        <w:rPr>
          <w:i/>
          <w:noProof/>
        </w:rPr>
        <w:t xml:space="preserve"> </w:t>
      </w:r>
      <w:r w:rsidRPr="00C4681B">
        <w:rPr>
          <w:noProof/>
        </w:rPr>
        <w:t>Climatology</w:t>
      </w:r>
      <w:r w:rsidRPr="00C4681B">
        <w:rPr>
          <w:i/>
          <w:noProof/>
        </w:rPr>
        <w:t xml:space="preserve"> </w:t>
      </w:r>
      <w:r w:rsidRPr="00C4681B">
        <w:rPr>
          <w:noProof/>
        </w:rPr>
        <w:t>of</w:t>
      </w:r>
      <w:r w:rsidRPr="00C4681B">
        <w:rPr>
          <w:i/>
          <w:noProof/>
        </w:rPr>
        <w:t xml:space="preserve"> </w:t>
      </w:r>
      <w:r w:rsidRPr="00C4681B">
        <w:rPr>
          <w:noProof/>
        </w:rPr>
        <w:t>Precipitation</w:t>
      </w:r>
      <w:r w:rsidRPr="00C4681B">
        <w:rPr>
          <w:i/>
          <w:noProof/>
        </w:rPr>
        <w:t xml:space="preserve"> </w:t>
      </w:r>
      <w:r w:rsidRPr="00C4681B">
        <w:rPr>
          <w:noProof/>
        </w:rPr>
        <w:t>1991–2020</w:t>
      </w:r>
      <w:r w:rsidRPr="00C4681B">
        <w:rPr>
          <w:i/>
          <w:noProof/>
        </w:rPr>
        <w:t xml:space="preserve"> </w:t>
      </w:r>
      <w:r w:rsidRPr="00C4681B">
        <w:rPr>
          <w:noProof/>
        </w:rPr>
        <w:t>Togo.</w:t>
      </w:r>
      <w:r w:rsidRPr="00C4681B">
        <w:rPr>
          <w:i/>
          <w:noProof/>
        </w:rPr>
        <w:t xml:space="preserve"> </w:t>
      </w:r>
      <w:r w:rsidRPr="00C4681B">
        <w:rPr>
          <w:noProof/>
        </w:rPr>
        <w:t>Available</w:t>
      </w:r>
      <w:r w:rsidRPr="00C4681B">
        <w:rPr>
          <w:i/>
          <w:noProof/>
        </w:rPr>
        <w:t xml:space="preserve"> </w:t>
      </w:r>
      <w:r w:rsidRPr="00C4681B">
        <w:rPr>
          <w:noProof/>
        </w:rPr>
        <w:t>online:</w:t>
      </w:r>
      <w:r w:rsidRPr="00C4681B">
        <w:rPr>
          <w:i/>
          <w:noProof/>
        </w:rPr>
        <w:t xml:space="preserve"> </w:t>
      </w:r>
      <w:r w:rsidRPr="00C4681B">
        <w:rPr>
          <w:noProof/>
        </w:rPr>
        <w:t>https://climateknowledgeportal.worldbank.org/country/togo/climate-data-historical</w:t>
      </w:r>
      <w:r w:rsidRPr="00C4681B">
        <w:rPr>
          <w:i/>
          <w:noProof/>
        </w:rPr>
        <w:t xml:space="preserve"> </w:t>
      </w:r>
      <w:r w:rsidRPr="00C4681B">
        <w:rPr>
          <w:noProof/>
        </w:rPr>
        <w:t>(accessed</w:t>
      </w:r>
      <w:r w:rsidRPr="00C4681B">
        <w:rPr>
          <w:i/>
          <w:noProof/>
        </w:rPr>
        <w:t xml:space="preserve"> </w:t>
      </w:r>
      <w:r w:rsidRPr="00C4681B">
        <w:rPr>
          <w:noProof/>
        </w:rPr>
        <w:t>on</w:t>
      </w:r>
      <w:r w:rsidRPr="00C4681B">
        <w:rPr>
          <w:i/>
          <w:noProof/>
        </w:rPr>
        <w:t xml:space="preserve"> </w:t>
      </w:r>
      <w:r w:rsidRPr="00C4681B">
        <w:rPr>
          <w:noProof/>
        </w:rPr>
        <w:t>20 July 2022).</w:t>
      </w:r>
    </w:p>
    <w:p w14:paraId="541D23CF" w14:textId="18ED9AEB" w:rsidR="0022692B" w:rsidRPr="00C4681B" w:rsidRDefault="0022692B" w:rsidP="0022692B">
      <w:pPr>
        <w:pStyle w:val="MDPI71References"/>
        <w:numPr>
          <w:ilvl w:val="0"/>
          <w:numId w:val="15"/>
        </w:numPr>
        <w:rPr>
          <w:noProof/>
        </w:rPr>
      </w:pPr>
      <w:r w:rsidRPr="00C4681B">
        <w:rPr>
          <w:noProof/>
          <w:szCs w:val="18"/>
        </w:rPr>
        <w:t>Thornthwaite,</w:t>
      </w:r>
      <w:r w:rsidRPr="00C4681B">
        <w:rPr>
          <w:i/>
          <w:noProof/>
          <w:szCs w:val="18"/>
        </w:rPr>
        <w:t xml:space="preserve"> </w:t>
      </w:r>
      <w:r w:rsidRPr="00C4681B">
        <w:rPr>
          <w:noProof/>
          <w:szCs w:val="18"/>
        </w:rPr>
        <w:t>C.W.;</w:t>
      </w:r>
      <w:r w:rsidRPr="00C4681B">
        <w:rPr>
          <w:i/>
          <w:noProof/>
          <w:szCs w:val="18"/>
        </w:rPr>
        <w:t xml:space="preserve"> </w:t>
      </w:r>
      <w:r w:rsidRPr="00C4681B">
        <w:rPr>
          <w:noProof/>
          <w:szCs w:val="18"/>
        </w:rPr>
        <w:t>Mather,</w:t>
      </w:r>
      <w:r w:rsidRPr="00C4681B">
        <w:rPr>
          <w:i/>
          <w:noProof/>
          <w:szCs w:val="18"/>
        </w:rPr>
        <w:t xml:space="preserve"> </w:t>
      </w:r>
      <w:r w:rsidRPr="00C4681B">
        <w:rPr>
          <w:noProof/>
          <w:szCs w:val="18"/>
        </w:rPr>
        <w:t>J.R</w:t>
      </w:r>
      <w:r w:rsidRPr="00C4681B">
        <w:rPr>
          <w:i/>
          <w:noProof/>
          <w:szCs w:val="18"/>
        </w:rPr>
        <w:t>. Instructions and Tables for Computing Potential Evapotranspiration and the Water Balance</w:t>
      </w:r>
      <w:r w:rsidRPr="00C4681B">
        <w:rPr>
          <w:noProof/>
          <w:szCs w:val="18"/>
        </w:rPr>
        <w:t>;</w:t>
      </w:r>
      <w:r w:rsidRPr="00C4681B">
        <w:rPr>
          <w:i/>
          <w:noProof/>
          <w:szCs w:val="18"/>
        </w:rPr>
        <w:t xml:space="preserve"> </w:t>
      </w:r>
      <w:r w:rsidR="00DA3641" w:rsidRPr="00C4681B">
        <w:rPr>
          <w:noProof/>
        </w:rPr>
        <w:t>Drexel Institue of Technology Laboratory of Climatology: Centerton, New Jersey,</w:t>
      </w:r>
      <w:r w:rsidRPr="00C4681B">
        <w:rPr>
          <w:rFonts w:eastAsia="SimSun" w:cs="SimSun"/>
          <w:noProof/>
          <w:szCs w:val="18"/>
          <w:lang w:eastAsia="zh-CN"/>
        </w:rPr>
        <w:t>, USA,</w:t>
      </w:r>
      <w:r w:rsidRPr="00C4681B">
        <w:rPr>
          <w:i/>
          <w:noProof/>
          <w:szCs w:val="18"/>
        </w:rPr>
        <w:t xml:space="preserve"> </w:t>
      </w:r>
      <w:r w:rsidRPr="00C4681B">
        <w:rPr>
          <w:noProof/>
          <w:szCs w:val="18"/>
        </w:rPr>
        <w:t>1957</w:t>
      </w:r>
      <w:r w:rsidRPr="00C4681B">
        <w:rPr>
          <w:noProof/>
        </w:rPr>
        <w:t>.</w:t>
      </w:r>
    </w:p>
    <w:p w14:paraId="7CF3A9F7" w14:textId="77777777" w:rsidR="0022692B" w:rsidRPr="00C4681B" w:rsidRDefault="0022692B" w:rsidP="0022692B">
      <w:pPr>
        <w:pStyle w:val="MDPI71References"/>
        <w:numPr>
          <w:ilvl w:val="0"/>
          <w:numId w:val="15"/>
        </w:numPr>
        <w:rPr>
          <w:noProof/>
        </w:rPr>
      </w:pPr>
      <w:r w:rsidRPr="00C4681B">
        <w:rPr>
          <w:noProof/>
        </w:rPr>
        <w:t>CCKP.</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Knowledge</w:t>
      </w:r>
      <w:r w:rsidRPr="00C4681B">
        <w:rPr>
          <w:i/>
          <w:noProof/>
        </w:rPr>
        <w:t xml:space="preserve"> </w:t>
      </w:r>
      <w:r w:rsidRPr="00C4681B">
        <w:rPr>
          <w:noProof/>
        </w:rPr>
        <w:t>Portal</w:t>
      </w:r>
      <w:r w:rsidRPr="00C4681B">
        <w:rPr>
          <w:i/>
          <w:noProof/>
        </w:rPr>
        <w:t xml:space="preserve"> </w:t>
      </w:r>
      <w:r w:rsidRPr="00C4681B">
        <w:rPr>
          <w:noProof/>
        </w:rPr>
        <w:t>The</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Knowledge</w:t>
      </w:r>
      <w:r w:rsidRPr="00C4681B">
        <w:rPr>
          <w:i/>
          <w:noProof/>
        </w:rPr>
        <w:t xml:space="preserve"> </w:t>
      </w:r>
      <w:r w:rsidRPr="00C4681B">
        <w:rPr>
          <w:noProof/>
        </w:rPr>
        <w:t>Portal</w:t>
      </w:r>
      <w:r w:rsidRPr="00C4681B">
        <w:rPr>
          <w:i/>
          <w:noProof/>
        </w:rPr>
        <w:t xml:space="preserve"> </w:t>
      </w:r>
      <w:r w:rsidRPr="00C4681B">
        <w:rPr>
          <w:noProof/>
        </w:rPr>
        <w:t>(CCKP)</w:t>
      </w:r>
      <w:r w:rsidRPr="00C4681B">
        <w:rPr>
          <w:i/>
          <w:noProof/>
        </w:rPr>
        <w:t xml:space="preserve"> </w:t>
      </w:r>
      <w:r w:rsidRPr="00C4681B">
        <w:rPr>
          <w:noProof/>
        </w:rPr>
        <w:t>Available</w:t>
      </w:r>
      <w:r w:rsidRPr="00C4681B">
        <w:rPr>
          <w:i/>
          <w:noProof/>
        </w:rPr>
        <w:t xml:space="preserve"> </w:t>
      </w:r>
      <w:r w:rsidRPr="00C4681B">
        <w:rPr>
          <w:noProof/>
        </w:rPr>
        <w:t>online:</w:t>
      </w:r>
      <w:r w:rsidRPr="00C4681B">
        <w:rPr>
          <w:i/>
          <w:noProof/>
        </w:rPr>
        <w:t xml:space="preserve"> </w:t>
      </w:r>
      <w:r w:rsidRPr="00C4681B">
        <w:rPr>
          <w:noProof/>
        </w:rPr>
        <w:t>https://www.worldbank.org/en/about/legal</w:t>
      </w:r>
      <w:r w:rsidRPr="00C4681B">
        <w:rPr>
          <w:i/>
          <w:noProof/>
        </w:rPr>
        <w:t xml:space="preserve"> </w:t>
      </w:r>
      <w:r w:rsidRPr="00C4681B">
        <w:rPr>
          <w:noProof/>
        </w:rPr>
        <w:t>(accessed</w:t>
      </w:r>
      <w:r w:rsidRPr="00C4681B">
        <w:rPr>
          <w:i/>
          <w:noProof/>
        </w:rPr>
        <w:t xml:space="preserve"> </w:t>
      </w:r>
      <w:r w:rsidRPr="00C4681B">
        <w:rPr>
          <w:noProof/>
        </w:rPr>
        <w:t>on</w:t>
      </w:r>
      <w:r w:rsidRPr="00C4681B">
        <w:rPr>
          <w:i/>
          <w:noProof/>
        </w:rPr>
        <w:t xml:space="preserve"> </w:t>
      </w:r>
      <w:r w:rsidRPr="00C4681B">
        <w:rPr>
          <w:noProof/>
        </w:rPr>
        <w:t>20 July 2022).</w:t>
      </w:r>
    </w:p>
    <w:p w14:paraId="2ACC6CE8" w14:textId="1AB0FFC8" w:rsidR="0022692B" w:rsidRPr="00C4681B" w:rsidRDefault="0022692B" w:rsidP="0022692B">
      <w:pPr>
        <w:pStyle w:val="MDPI71References"/>
        <w:numPr>
          <w:ilvl w:val="0"/>
          <w:numId w:val="15"/>
        </w:numPr>
        <w:rPr>
          <w:noProof/>
        </w:rPr>
      </w:pPr>
      <w:r w:rsidRPr="00C4681B">
        <w:rPr>
          <w:noProof/>
        </w:rPr>
        <w:t>USGS.</w:t>
      </w:r>
      <w:r w:rsidRPr="00C4681B">
        <w:rPr>
          <w:i/>
          <w:noProof/>
        </w:rPr>
        <w:t xml:space="preserve"> </w:t>
      </w:r>
      <w:r w:rsidRPr="00C4681B">
        <w:rPr>
          <w:noProof/>
        </w:rPr>
        <w:t>Shuttle</w:t>
      </w:r>
      <w:r w:rsidRPr="00C4681B">
        <w:rPr>
          <w:i/>
          <w:noProof/>
        </w:rPr>
        <w:t xml:space="preserve"> </w:t>
      </w:r>
      <w:r w:rsidRPr="00C4681B">
        <w:rPr>
          <w:noProof/>
        </w:rPr>
        <w:t>Radar</w:t>
      </w:r>
      <w:r w:rsidRPr="00C4681B">
        <w:rPr>
          <w:i/>
          <w:noProof/>
        </w:rPr>
        <w:t xml:space="preserve"> </w:t>
      </w:r>
      <w:r w:rsidRPr="00C4681B">
        <w:rPr>
          <w:noProof/>
        </w:rPr>
        <w:t>Topography</w:t>
      </w:r>
      <w:r w:rsidRPr="00C4681B">
        <w:rPr>
          <w:i/>
          <w:noProof/>
        </w:rPr>
        <w:t xml:space="preserve"> </w:t>
      </w:r>
      <w:r w:rsidRPr="00C4681B">
        <w:rPr>
          <w:noProof/>
        </w:rPr>
        <w:t>Mission</w:t>
      </w:r>
      <w:r w:rsidRPr="00C4681B">
        <w:rPr>
          <w:i/>
          <w:noProof/>
        </w:rPr>
        <w:t xml:space="preserve"> </w:t>
      </w:r>
      <w:r w:rsidRPr="00C4681B">
        <w:rPr>
          <w:noProof/>
        </w:rPr>
        <w:t>(SRTM). In</w:t>
      </w:r>
      <w:r w:rsidRPr="00C4681B">
        <w:rPr>
          <w:i/>
          <w:noProof/>
        </w:rPr>
        <w:t xml:space="preserve"> USGS EROS Archive—Digital Elevation—Shuttle Radar Topography Mission (SRTM)</w:t>
      </w:r>
      <w:r w:rsidRPr="00C4681B">
        <w:rPr>
          <w:noProof/>
        </w:rPr>
        <w:t>;</w:t>
      </w:r>
      <w:r w:rsidR="00A73CCC" w:rsidRPr="00C4681B">
        <w:rPr>
          <w:noProof/>
        </w:rPr>
        <w:t xml:space="preserve"> </w:t>
      </w:r>
      <w:r w:rsidR="00A73CCC" w:rsidRPr="00C4681B">
        <w:rPr>
          <w:rFonts w:cs="Segoe UI"/>
          <w:color w:val="auto"/>
          <w:szCs w:val="18"/>
          <w:lang w:val="en-CA"/>
        </w:rPr>
        <w:t>United States Geological Survey (USGS), Sioux Falls, SD, USA,</w:t>
      </w:r>
      <w:r w:rsidRPr="00C4681B">
        <w:rPr>
          <w:i/>
          <w:noProof/>
        </w:rPr>
        <w:t xml:space="preserve"> </w:t>
      </w:r>
      <w:r w:rsidRPr="00C4681B">
        <w:rPr>
          <w:noProof/>
        </w:rPr>
        <w:t>2021.</w:t>
      </w:r>
    </w:p>
    <w:p w14:paraId="7F7AC3A3" w14:textId="0A4F2B21" w:rsidR="0022692B" w:rsidRPr="00C4681B" w:rsidRDefault="0022692B" w:rsidP="0022692B">
      <w:pPr>
        <w:pStyle w:val="MDPI71References"/>
        <w:numPr>
          <w:ilvl w:val="0"/>
          <w:numId w:val="15"/>
        </w:numPr>
        <w:rPr>
          <w:noProof/>
          <w:color w:val="auto"/>
        </w:rPr>
      </w:pPr>
      <w:r w:rsidRPr="00C4681B">
        <w:rPr>
          <w:noProof/>
        </w:rPr>
        <w:t>Friedl,</w:t>
      </w:r>
      <w:r w:rsidRPr="00C4681B">
        <w:rPr>
          <w:i/>
          <w:noProof/>
        </w:rPr>
        <w:t xml:space="preserve"> </w:t>
      </w:r>
      <w:r w:rsidRPr="00C4681B">
        <w:rPr>
          <w:noProof/>
        </w:rPr>
        <w:t>M.;</w:t>
      </w:r>
      <w:r w:rsidRPr="00C4681B">
        <w:rPr>
          <w:i/>
          <w:noProof/>
        </w:rPr>
        <w:t xml:space="preserve"> </w:t>
      </w:r>
      <w:r w:rsidRPr="00C4681B">
        <w:rPr>
          <w:noProof/>
        </w:rPr>
        <w:t>Sulla-Menashe,</w:t>
      </w:r>
      <w:r w:rsidRPr="00C4681B">
        <w:rPr>
          <w:i/>
          <w:noProof/>
        </w:rPr>
        <w:t xml:space="preserve"> </w:t>
      </w:r>
      <w:r w:rsidRPr="00C4681B">
        <w:rPr>
          <w:noProof/>
        </w:rPr>
        <w:t>D.</w:t>
      </w:r>
      <w:r w:rsidRPr="00C4681B">
        <w:rPr>
          <w:i/>
          <w:noProof/>
        </w:rPr>
        <w:t xml:space="preserve"> </w:t>
      </w:r>
      <w:r w:rsidRPr="00C4681B">
        <w:rPr>
          <w:noProof/>
        </w:rPr>
        <w:t>MCD12Q1</w:t>
      </w:r>
      <w:r w:rsidRPr="00C4681B">
        <w:rPr>
          <w:i/>
          <w:noProof/>
        </w:rPr>
        <w:t xml:space="preserve"> </w:t>
      </w:r>
      <w:r w:rsidRPr="00C4681B">
        <w:rPr>
          <w:noProof/>
        </w:rPr>
        <w:t>MODIS/Terra+Aqua</w:t>
      </w:r>
      <w:r w:rsidRPr="00C4681B">
        <w:rPr>
          <w:i/>
          <w:noProof/>
        </w:rPr>
        <w:t xml:space="preserve"> </w:t>
      </w:r>
      <w:r w:rsidRPr="00C4681B">
        <w:rPr>
          <w:noProof/>
        </w:rPr>
        <w:t>Land</w:t>
      </w:r>
      <w:r w:rsidRPr="00C4681B">
        <w:rPr>
          <w:i/>
          <w:noProof/>
        </w:rPr>
        <w:t xml:space="preserve"> </w:t>
      </w:r>
      <w:r w:rsidRPr="00C4681B">
        <w:rPr>
          <w:noProof/>
        </w:rPr>
        <w:t>Cover</w:t>
      </w:r>
      <w:r w:rsidRPr="00C4681B">
        <w:rPr>
          <w:i/>
          <w:noProof/>
        </w:rPr>
        <w:t xml:space="preserve"> </w:t>
      </w:r>
      <w:r w:rsidRPr="00C4681B">
        <w:rPr>
          <w:noProof/>
        </w:rPr>
        <w:t>Type</w:t>
      </w:r>
      <w:r w:rsidRPr="00C4681B">
        <w:rPr>
          <w:i/>
          <w:noProof/>
        </w:rPr>
        <w:t xml:space="preserve"> </w:t>
      </w:r>
      <w:r w:rsidRPr="00C4681B">
        <w:rPr>
          <w:noProof/>
        </w:rPr>
        <w:t>Yearly</w:t>
      </w:r>
      <w:r w:rsidRPr="00C4681B">
        <w:rPr>
          <w:i/>
          <w:noProof/>
        </w:rPr>
        <w:t xml:space="preserve"> </w:t>
      </w:r>
      <w:r w:rsidRPr="00C4681B">
        <w:rPr>
          <w:noProof/>
        </w:rPr>
        <w:t>L3</w:t>
      </w:r>
      <w:r w:rsidRPr="00C4681B">
        <w:rPr>
          <w:i/>
          <w:noProof/>
        </w:rPr>
        <w:t xml:space="preserve"> </w:t>
      </w:r>
      <w:r w:rsidRPr="00C4681B">
        <w:rPr>
          <w:noProof/>
        </w:rPr>
        <w:t>Global</w:t>
      </w:r>
      <w:r w:rsidRPr="00C4681B">
        <w:rPr>
          <w:i/>
          <w:noProof/>
        </w:rPr>
        <w:t xml:space="preserve"> </w:t>
      </w:r>
      <w:r w:rsidRPr="00C4681B">
        <w:rPr>
          <w:noProof/>
        </w:rPr>
        <w:t>500m</w:t>
      </w:r>
      <w:r w:rsidRPr="00C4681B">
        <w:rPr>
          <w:i/>
          <w:noProof/>
        </w:rPr>
        <w:t xml:space="preserve"> </w:t>
      </w:r>
      <w:r w:rsidRPr="00C4681B">
        <w:rPr>
          <w:noProof/>
        </w:rPr>
        <w:t>SIN</w:t>
      </w:r>
      <w:r w:rsidRPr="00C4681B">
        <w:rPr>
          <w:i/>
          <w:noProof/>
        </w:rPr>
        <w:t xml:space="preserve"> </w:t>
      </w:r>
      <w:r w:rsidRPr="00C4681B">
        <w:rPr>
          <w:noProof/>
        </w:rPr>
        <w:t>Grid</w:t>
      </w:r>
      <w:r w:rsidRPr="00C4681B">
        <w:rPr>
          <w:i/>
          <w:noProof/>
        </w:rPr>
        <w:t xml:space="preserve"> </w:t>
      </w:r>
      <w:r w:rsidRPr="00C4681B">
        <w:rPr>
          <w:noProof/>
        </w:rPr>
        <w:t>V006.</w:t>
      </w:r>
      <w:r w:rsidRPr="00C4681B">
        <w:rPr>
          <w:i/>
          <w:noProof/>
        </w:rPr>
        <w:t xml:space="preserve"> </w:t>
      </w:r>
      <w:r w:rsidRPr="00C4681B">
        <w:rPr>
          <w:noProof/>
        </w:rPr>
        <w:t>Available</w:t>
      </w:r>
      <w:r w:rsidRPr="00C4681B">
        <w:rPr>
          <w:i/>
          <w:noProof/>
        </w:rPr>
        <w:t xml:space="preserve"> </w:t>
      </w:r>
      <w:r w:rsidRPr="00C4681B">
        <w:rPr>
          <w:noProof/>
        </w:rPr>
        <w:t>online:</w:t>
      </w:r>
      <w:r w:rsidRPr="00C4681B">
        <w:rPr>
          <w:i/>
          <w:noProof/>
        </w:rPr>
        <w:t xml:space="preserve"> </w:t>
      </w:r>
      <w:r w:rsidRPr="00C4681B">
        <w:rPr>
          <w:noProof/>
        </w:rPr>
        <w:t>https://lpdaacsvc.cr.usgs.gov</w:t>
      </w:r>
      <w:r w:rsidRPr="00C4681B">
        <w:rPr>
          <w:noProof/>
          <w:color w:val="auto"/>
        </w:rPr>
        <w:t>/appeears/help</w:t>
      </w:r>
      <w:r w:rsidRPr="00C4681B">
        <w:rPr>
          <w:i/>
          <w:noProof/>
          <w:color w:val="auto"/>
        </w:rPr>
        <w:t xml:space="preserve"> </w:t>
      </w:r>
      <w:r w:rsidRPr="00C4681B">
        <w:rPr>
          <w:noProof/>
          <w:color w:val="auto"/>
        </w:rPr>
        <w:t>(accessed</w:t>
      </w:r>
      <w:r w:rsidRPr="00C4681B">
        <w:rPr>
          <w:i/>
          <w:noProof/>
          <w:color w:val="auto"/>
        </w:rPr>
        <w:t xml:space="preserve"> </w:t>
      </w:r>
      <w:r w:rsidRPr="00C4681B">
        <w:rPr>
          <w:noProof/>
          <w:color w:val="auto"/>
        </w:rPr>
        <w:t>on</w:t>
      </w:r>
      <w:r w:rsidR="00D72C7A" w:rsidRPr="00C4681B">
        <w:rPr>
          <w:noProof/>
          <w:color w:val="auto"/>
        </w:rPr>
        <w:t xml:space="preserve"> </w:t>
      </w:r>
      <w:r w:rsidR="00D72C7A" w:rsidRPr="00C4681B">
        <w:rPr>
          <w:rFonts w:cs="Segoe UI"/>
          <w:color w:val="auto"/>
          <w:szCs w:val="18"/>
          <w:lang w:val="en-CA"/>
        </w:rPr>
        <w:t>07/20/2022</w:t>
      </w:r>
      <w:r w:rsidRPr="00C4681B">
        <w:rPr>
          <w:noProof/>
          <w:color w:val="auto"/>
        </w:rPr>
        <w:t>).</w:t>
      </w:r>
    </w:p>
    <w:p w14:paraId="23B04FBC" w14:textId="6864BFE4" w:rsidR="0022692B" w:rsidRPr="00C4681B" w:rsidRDefault="0022692B" w:rsidP="0022692B">
      <w:pPr>
        <w:pStyle w:val="MDPI71References"/>
        <w:numPr>
          <w:ilvl w:val="0"/>
          <w:numId w:val="15"/>
        </w:numPr>
        <w:rPr>
          <w:noProof/>
          <w:color w:val="auto"/>
        </w:rPr>
      </w:pPr>
      <w:r w:rsidRPr="00C4681B">
        <w:rPr>
          <w:noProof/>
          <w:color w:val="auto"/>
        </w:rPr>
        <w:t>Koerner,</w:t>
      </w:r>
      <w:r w:rsidRPr="00C4681B">
        <w:rPr>
          <w:i/>
          <w:noProof/>
          <w:color w:val="auto"/>
        </w:rPr>
        <w:t xml:space="preserve"> </w:t>
      </w:r>
      <w:r w:rsidRPr="00C4681B">
        <w:rPr>
          <w:noProof/>
          <w:color w:val="auto"/>
        </w:rPr>
        <w:t>R.M.;</w:t>
      </w:r>
      <w:r w:rsidRPr="00C4681B">
        <w:rPr>
          <w:i/>
          <w:noProof/>
          <w:color w:val="auto"/>
        </w:rPr>
        <w:t xml:space="preserve"> </w:t>
      </w:r>
      <w:r w:rsidRPr="00C4681B">
        <w:rPr>
          <w:noProof/>
          <w:color w:val="auto"/>
        </w:rPr>
        <w:t>Daniel,</w:t>
      </w:r>
      <w:r w:rsidRPr="00C4681B">
        <w:rPr>
          <w:i/>
          <w:noProof/>
          <w:color w:val="auto"/>
        </w:rPr>
        <w:t xml:space="preserve"> </w:t>
      </w:r>
      <w:r w:rsidRPr="00C4681B">
        <w:rPr>
          <w:noProof/>
          <w:color w:val="auto"/>
        </w:rPr>
        <w:t>D.E.</w:t>
      </w:r>
      <w:r w:rsidRPr="00C4681B">
        <w:rPr>
          <w:i/>
          <w:noProof/>
          <w:color w:val="auto"/>
        </w:rPr>
        <w:t xml:space="preserve"> Final Covers for Solid Waste Landfills and Abandoned Dumps</w:t>
      </w:r>
      <w:r w:rsidRPr="00C4681B">
        <w:rPr>
          <w:noProof/>
          <w:color w:val="auto"/>
        </w:rPr>
        <w:t>;</w:t>
      </w:r>
      <w:r w:rsidRPr="00C4681B">
        <w:rPr>
          <w:i/>
          <w:noProof/>
          <w:color w:val="auto"/>
        </w:rPr>
        <w:t xml:space="preserve"> </w:t>
      </w:r>
      <w:r w:rsidRPr="00C4681B">
        <w:rPr>
          <w:noProof/>
          <w:color w:val="auto"/>
        </w:rPr>
        <w:t>Thomas</w:t>
      </w:r>
      <w:r w:rsidRPr="00C4681B">
        <w:rPr>
          <w:i/>
          <w:noProof/>
          <w:color w:val="auto"/>
        </w:rPr>
        <w:t xml:space="preserve"> </w:t>
      </w:r>
      <w:r w:rsidRPr="00C4681B">
        <w:rPr>
          <w:noProof/>
          <w:color w:val="auto"/>
        </w:rPr>
        <w:t>Telford:</w:t>
      </w:r>
      <w:r w:rsidRPr="00C4681B">
        <w:rPr>
          <w:i/>
          <w:noProof/>
          <w:color w:val="auto"/>
        </w:rPr>
        <w:t xml:space="preserve"> </w:t>
      </w:r>
      <w:r w:rsidR="00610D58" w:rsidRPr="00C4681B">
        <w:rPr>
          <w:noProof/>
          <w:color w:val="auto"/>
        </w:rPr>
        <w:t xml:space="preserve">London,UK, </w:t>
      </w:r>
      <w:r w:rsidRPr="00C4681B">
        <w:rPr>
          <w:noProof/>
          <w:color w:val="auto"/>
        </w:rPr>
        <w:t>1997.</w:t>
      </w:r>
    </w:p>
    <w:p w14:paraId="3DEF9B2A" w14:textId="1D32C0B9" w:rsidR="0022692B" w:rsidRPr="00C4681B" w:rsidRDefault="0022692B" w:rsidP="0022692B">
      <w:pPr>
        <w:pStyle w:val="MDPI71References"/>
        <w:numPr>
          <w:ilvl w:val="0"/>
          <w:numId w:val="15"/>
        </w:numPr>
        <w:rPr>
          <w:noProof/>
          <w:color w:val="auto"/>
        </w:rPr>
      </w:pPr>
      <w:r w:rsidRPr="00C4681B">
        <w:rPr>
          <w:noProof/>
          <w:color w:val="auto"/>
        </w:rPr>
        <w:t>Totin,</w:t>
      </w:r>
      <w:r w:rsidRPr="00C4681B">
        <w:rPr>
          <w:i/>
          <w:noProof/>
          <w:color w:val="auto"/>
        </w:rPr>
        <w:t xml:space="preserve"> </w:t>
      </w:r>
      <w:r w:rsidRPr="00C4681B">
        <w:rPr>
          <w:noProof/>
          <w:color w:val="auto"/>
        </w:rPr>
        <w:t>V.S.H.</w:t>
      </w:r>
      <w:r w:rsidRPr="00C4681B">
        <w:rPr>
          <w:i/>
          <w:noProof/>
          <w:color w:val="auto"/>
        </w:rPr>
        <w:t xml:space="preserve"> Assessment of Global Change Impacts on Groundwater in the Coastal Sedimentary Basin of Benin (West Africa)</w:t>
      </w:r>
      <w:r w:rsidRPr="00C4681B">
        <w:rPr>
          <w:noProof/>
          <w:color w:val="auto"/>
        </w:rPr>
        <w:t>;</w:t>
      </w:r>
      <w:r w:rsidR="0082325F" w:rsidRPr="00C4681B">
        <w:rPr>
          <w:noProof/>
          <w:color w:val="auto"/>
        </w:rPr>
        <w:t xml:space="preserve"> Global Change SysTem for Analysis, Research and Training (START): Washington, DC USA,</w:t>
      </w:r>
      <w:r w:rsidRPr="00C4681B">
        <w:rPr>
          <w:i/>
          <w:noProof/>
          <w:color w:val="auto"/>
        </w:rPr>
        <w:t xml:space="preserve"> </w:t>
      </w:r>
      <w:r w:rsidRPr="00C4681B">
        <w:rPr>
          <w:noProof/>
          <w:color w:val="auto"/>
        </w:rPr>
        <w:t>2009.</w:t>
      </w:r>
    </w:p>
    <w:p w14:paraId="2C20791E" w14:textId="77777777" w:rsidR="0022692B" w:rsidRPr="00C4681B" w:rsidRDefault="0022692B" w:rsidP="0022692B">
      <w:pPr>
        <w:pStyle w:val="MDPI71References"/>
        <w:numPr>
          <w:ilvl w:val="0"/>
          <w:numId w:val="15"/>
        </w:numPr>
        <w:rPr>
          <w:noProof/>
          <w:color w:val="auto"/>
          <w:lang w:val="fr-FR"/>
        </w:rPr>
      </w:pPr>
      <w:r w:rsidRPr="00C4681B">
        <w:rPr>
          <w:noProof/>
          <w:lang w:val="fr-FR"/>
        </w:rPr>
        <w:t>Koudjega,</w:t>
      </w:r>
      <w:r w:rsidRPr="00C4681B">
        <w:rPr>
          <w:i/>
          <w:noProof/>
          <w:lang w:val="fr-FR"/>
        </w:rPr>
        <w:t xml:space="preserve"> </w:t>
      </w:r>
      <w:r w:rsidRPr="00C4681B">
        <w:rPr>
          <w:noProof/>
          <w:lang w:val="fr-FR"/>
        </w:rPr>
        <w:t>K.H.;</w:t>
      </w:r>
      <w:r w:rsidRPr="00C4681B">
        <w:rPr>
          <w:i/>
          <w:noProof/>
          <w:lang w:val="fr-FR"/>
        </w:rPr>
        <w:t xml:space="preserve"> </w:t>
      </w:r>
      <w:r w:rsidRPr="00C4681B">
        <w:rPr>
          <w:noProof/>
          <w:lang w:val="fr-FR"/>
        </w:rPr>
        <w:t>Kodja,</w:t>
      </w:r>
      <w:r w:rsidRPr="00C4681B">
        <w:rPr>
          <w:i/>
          <w:noProof/>
          <w:lang w:val="fr-FR"/>
        </w:rPr>
        <w:t xml:space="preserve"> </w:t>
      </w:r>
      <w:r w:rsidRPr="00C4681B">
        <w:rPr>
          <w:noProof/>
          <w:lang w:val="fr-FR"/>
        </w:rPr>
        <w:t>D.J.;</w:t>
      </w:r>
      <w:r w:rsidRPr="00C4681B">
        <w:rPr>
          <w:i/>
          <w:noProof/>
          <w:lang w:val="fr-FR"/>
        </w:rPr>
        <w:t xml:space="preserve"> </w:t>
      </w:r>
      <w:r w:rsidRPr="00C4681B">
        <w:rPr>
          <w:noProof/>
          <w:lang w:val="fr-FR"/>
        </w:rPr>
        <w:t>Vissin,</w:t>
      </w:r>
      <w:r w:rsidRPr="00C4681B">
        <w:rPr>
          <w:i/>
          <w:noProof/>
          <w:lang w:val="fr-FR"/>
        </w:rPr>
        <w:t xml:space="preserve"> </w:t>
      </w:r>
      <w:r w:rsidRPr="00C4681B">
        <w:rPr>
          <w:noProof/>
          <w:lang w:val="fr-FR"/>
        </w:rPr>
        <w:t>W.E.</w:t>
      </w:r>
      <w:r w:rsidRPr="00C4681B">
        <w:rPr>
          <w:i/>
          <w:noProof/>
          <w:lang w:val="fr-FR"/>
        </w:rPr>
        <w:t xml:space="preserve"> </w:t>
      </w:r>
      <w:r w:rsidRPr="00C4681B">
        <w:rPr>
          <w:noProof/>
          <w:lang w:val="fr-FR"/>
        </w:rPr>
        <w:t>Evaluation</w:t>
      </w:r>
      <w:r w:rsidRPr="00C4681B">
        <w:rPr>
          <w:i/>
          <w:noProof/>
          <w:lang w:val="fr-FR"/>
        </w:rPr>
        <w:t xml:space="preserve"> </w:t>
      </w:r>
      <w:r w:rsidRPr="00C4681B">
        <w:rPr>
          <w:noProof/>
          <w:lang w:val="fr-FR"/>
        </w:rPr>
        <w:t>de</w:t>
      </w:r>
      <w:r w:rsidRPr="00C4681B">
        <w:rPr>
          <w:i/>
          <w:noProof/>
          <w:lang w:val="fr-FR"/>
        </w:rPr>
        <w:t xml:space="preserve"> </w:t>
      </w:r>
      <w:r w:rsidRPr="00C4681B">
        <w:rPr>
          <w:noProof/>
          <w:lang w:val="fr-FR"/>
        </w:rPr>
        <w:t>la</w:t>
      </w:r>
      <w:r w:rsidRPr="00C4681B">
        <w:rPr>
          <w:i/>
          <w:noProof/>
          <w:lang w:val="fr-FR"/>
        </w:rPr>
        <w:t xml:space="preserve"> </w:t>
      </w:r>
      <w:r w:rsidRPr="00C4681B">
        <w:rPr>
          <w:noProof/>
          <w:lang w:val="fr-FR"/>
        </w:rPr>
        <w:t>Recharge</w:t>
      </w:r>
      <w:r w:rsidRPr="00C4681B">
        <w:rPr>
          <w:i/>
          <w:noProof/>
          <w:lang w:val="fr-FR"/>
        </w:rPr>
        <w:t xml:space="preserve"> </w:t>
      </w:r>
      <w:r w:rsidRPr="00C4681B">
        <w:rPr>
          <w:noProof/>
          <w:lang w:val="fr-FR"/>
        </w:rPr>
        <w:t>des</w:t>
      </w:r>
      <w:r w:rsidRPr="00C4681B">
        <w:rPr>
          <w:i/>
          <w:noProof/>
          <w:lang w:val="fr-FR"/>
        </w:rPr>
        <w:t xml:space="preserve"> </w:t>
      </w:r>
      <w:r w:rsidRPr="00C4681B">
        <w:rPr>
          <w:noProof/>
          <w:lang w:val="fr-FR"/>
        </w:rPr>
        <w:t>Eaux</w:t>
      </w:r>
      <w:r w:rsidRPr="00C4681B">
        <w:rPr>
          <w:i/>
          <w:noProof/>
          <w:lang w:val="fr-FR"/>
        </w:rPr>
        <w:t xml:space="preserve"> </w:t>
      </w:r>
      <w:r w:rsidRPr="00C4681B">
        <w:rPr>
          <w:noProof/>
          <w:lang w:val="fr-FR"/>
        </w:rPr>
        <w:t>Souterraines</w:t>
      </w:r>
      <w:r w:rsidRPr="00C4681B">
        <w:rPr>
          <w:i/>
          <w:noProof/>
          <w:lang w:val="fr-FR"/>
        </w:rPr>
        <w:t xml:space="preserve"> </w:t>
      </w:r>
      <w:r w:rsidRPr="00C4681B">
        <w:rPr>
          <w:noProof/>
          <w:lang w:val="fr-FR"/>
        </w:rPr>
        <w:t>Profonde</w:t>
      </w:r>
      <w:r w:rsidRPr="00C4681B">
        <w:rPr>
          <w:i/>
          <w:noProof/>
          <w:lang w:val="fr-FR"/>
        </w:rPr>
        <w:t xml:space="preserve"> </w:t>
      </w:r>
      <w:r w:rsidRPr="00C4681B">
        <w:rPr>
          <w:noProof/>
          <w:lang w:val="fr-FR"/>
        </w:rPr>
        <w:t>de</w:t>
      </w:r>
      <w:r w:rsidRPr="00C4681B">
        <w:rPr>
          <w:i/>
          <w:noProof/>
          <w:lang w:val="fr-FR"/>
        </w:rPr>
        <w:t xml:space="preserve"> </w:t>
      </w:r>
      <w:r w:rsidRPr="00C4681B">
        <w:rPr>
          <w:noProof/>
          <w:lang w:val="fr-FR"/>
        </w:rPr>
        <w:t>l’Aquifère</w:t>
      </w:r>
      <w:r w:rsidRPr="00C4681B">
        <w:rPr>
          <w:i/>
          <w:noProof/>
          <w:lang w:val="fr-FR"/>
        </w:rPr>
        <w:t xml:space="preserve"> </w:t>
      </w:r>
      <w:r w:rsidRPr="00C4681B">
        <w:rPr>
          <w:noProof/>
          <w:lang w:val="fr-FR"/>
        </w:rPr>
        <w:t>du</w:t>
      </w:r>
      <w:r w:rsidRPr="00C4681B">
        <w:rPr>
          <w:i/>
          <w:noProof/>
          <w:lang w:val="fr-FR"/>
        </w:rPr>
        <w:t xml:space="preserve"> </w:t>
      </w:r>
      <w:r w:rsidRPr="00C4681B">
        <w:rPr>
          <w:noProof/>
          <w:lang w:val="fr-FR"/>
        </w:rPr>
        <w:t>Paléocène</w:t>
      </w:r>
      <w:r w:rsidRPr="00C4681B">
        <w:rPr>
          <w:i/>
          <w:noProof/>
          <w:lang w:val="fr-FR"/>
        </w:rPr>
        <w:t xml:space="preserve"> </w:t>
      </w:r>
      <w:r w:rsidRPr="00C4681B">
        <w:rPr>
          <w:noProof/>
          <w:lang w:val="fr-FR"/>
        </w:rPr>
        <w:t>Supérieure</w:t>
      </w:r>
      <w:r w:rsidRPr="00C4681B">
        <w:rPr>
          <w:i/>
          <w:noProof/>
          <w:lang w:val="fr-FR"/>
        </w:rPr>
        <w:t xml:space="preserve"> </w:t>
      </w:r>
      <w:r w:rsidRPr="00C4681B">
        <w:rPr>
          <w:noProof/>
          <w:lang w:val="fr-FR"/>
        </w:rPr>
        <w:t>dans</w:t>
      </w:r>
      <w:r w:rsidRPr="00C4681B">
        <w:rPr>
          <w:i/>
          <w:noProof/>
          <w:lang w:val="fr-FR"/>
        </w:rPr>
        <w:t xml:space="preserve"> </w:t>
      </w:r>
      <w:r w:rsidRPr="00C4681B">
        <w:rPr>
          <w:noProof/>
          <w:lang w:val="fr-FR"/>
        </w:rPr>
        <w:t>le</w:t>
      </w:r>
      <w:r w:rsidRPr="00C4681B">
        <w:rPr>
          <w:i/>
          <w:noProof/>
          <w:lang w:val="fr-FR"/>
        </w:rPr>
        <w:t xml:space="preserve"> </w:t>
      </w:r>
      <w:r w:rsidRPr="00C4681B">
        <w:rPr>
          <w:noProof/>
          <w:lang w:val="fr-FR"/>
        </w:rPr>
        <w:t>Bassin</w:t>
      </w:r>
      <w:r w:rsidRPr="00C4681B">
        <w:rPr>
          <w:i/>
          <w:noProof/>
          <w:lang w:val="fr-FR"/>
        </w:rPr>
        <w:t xml:space="preserve"> </w:t>
      </w:r>
      <w:r w:rsidRPr="00C4681B">
        <w:rPr>
          <w:noProof/>
          <w:lang w:val="fr-FR"/>
        </w:rPr>
        <w:t>du</w:t>
      </w:r>
      <w:r w:rsidRPr="00C4681B">
        <w:rPr>
          <w:i/>
          <w:noProof/>
          <w:lang w:val="fr-FR"/>
        </w:rPr>
        <w:t xml:space="preserve"> </w:t>
      </w:r>
      <w:r w:rsidRPr="00C4681B">
        <w:rPr>
          <w:noProof/>
          <w:lang w:val="fr-FR"/>
        </w:rPr>
        <w:t>Mono-Couffo</w:t>
      </w:r>
      <w:r w:rsidRPr="00C4681B">
        <w:rPr>
          <w:i/>
          <w:noProof/>
          <w:lang w:val="fr-FR"/>
        </w:rPr>
        <w:t xml:space="preserve"> </w:t>
      </w:r>
      <w:r w:rsidRPr="00C4681B">
        <w:rPr>
          <w:noProof/>
          <w:lang w:val="fr-FR"/>
        </w:rPr>
        <w:t>au</w:t>
      </w:r>
      <w:r w:rsidRPr="00C4681B">
        <w:rPr>
          <w:i/>
          <w:noProof/>
          <w:lang w:val="fr-FR"/>
        </w:rPr>
        <w:t xml:space="preserve"> </w:t>
      </w:r>
      <w:r w:rsidRPr="00C4681B">
        <w:rPr>
          <w:noProof/>
          <w:lang w:val="fr-FR"/>
        </w:rPr>
        <w:t xml:space="preserve">Benin. </w:t>
      </w:r>
      <w:r w:rsidRPr="00C4681B">
        <w:rPr>
          <w:i/>
          <w:noProof/>
          <w:lang w:val="fr-FR"/>
        </w:rPr>
        <w:t xml:space="preserve">Int. J. Progress. Sci. Technol. </w:t>
      </w:r>
      <w:r w:rsidRPr="00C4681B">
        <w:rPr>
          <w:b/>
          <w:noProof/>
          <w:lang w:val="fr-FR"/>
        </w:rPr>
        <w:t>2020</w:t>
      </w:r>
      <w:r w:rsidRPr="00C4681B">
        <w:rPr>
          <w:noProof/>
          <w:lang w:val="fr-FR"/>
        </w:rPr>
        <w:t>,</w:t>
      </w:r>
      <w:r w:rsidRPr="00C4681B">
        <w:rPr>
          <w:i/>
          <w:noProof/>
          <w:lang w:val="fr-FR"/>
        </w:rPr>
        <w:t xml:space="preserve"> 20</w:t>
      </w:r>
      <w:r w:rsidRPr="00C4681B">
        <w:rPr>
          <w:noProof/>
          <w:lang w:val="fr-FR"/>
        </w:rPr>
        <w:t>,</w:t>
      </w:r>
      <w:r w:rsidRPr="00C4681B">
        <w:rPr>
          <w:i/>
          <w:noProof/>
          <w:lang w:val="fr-FR"/>
        </w:rPr>
        <w:t xml:space="preserve"> </w:t>
      </w:r>
      <w:r w:rsidRPr="00C4681B">
        <w:rPr>
          <w:noProof/>
          <w:lang w:val="fr-FR"/>
        </w:rPr>
        <w:t>11.</w:t>
      </w:r>
      <w:r w:rsidRPr="00C4681B">
        <w:rPr>
          <w:i/>
          <w:noProof/>
          <w:lang w:val="fr-FR"/>
        </w:rPr>
        <w:t xml:space="preserve"> </w:t>
      </w:r>
      <w:r w:rsidRPr="00C4681B">
        <w:rPr>
          <w:noProof/>
          <w:lang w:val="fr-FR"/>
        </w:rPr>
        <w:t>https://doi.org/</w:t>
      </w:r>
      <w:r w:rsidRPr="00C4681B">
        <w:rPr>
          <w:noProof/>
          <w:color w:val="auto"/>
          <w:lang w:val="fr-FR"/>
        </w:rPr>
        <w:t>10.52155/ijpsat.v20.2.1567.</w:t>
      </w:r>
    </w:p>
    <w:p w14:paraId="74D34C16" w14:textId="02E6AF02" w:rsidR="0022692B" w:rsidRPr="00C4681B" w:rsidRDefault="0022692B" w:rsidP="0022692B">
      <w:pPr>
        <w:pStyle w:val="MDPI71References"/>
        <w:numPr>
          <w:ilvl w:val="0"/>
          <w:numId w:val="15"/>
        </w:numPr>
        <w:rPr>
          <w:noProof/>
          <w:color w:val="auto"/>
        </w:rPr>
      </w:pPr>
      <w:r w:rsidRPr="00C4681B">
        <w:rPr>
          <w:noProof/>
          <w:color w:val="auto"/>
        </w:rPr>
        <w:t>TFEUDFD</w:t>
      </w:r>
      <w:r w:rsidR="00610D58" w:rsidRPr="00C4681B">
        <w:rPr>
          <w:noProof/>
          <w:color w:val="auto"/>
        </w:rPr>
        <w:t xml:space="preserve"> (1969)</w:t>
      </w:r>
      <w:r w:rsidRPr="00C4681B">
        <w:rPr>
          <w:noProof/>
          <w:color w:val="auto"/>
        </w:rPr>
        <w:t>.</w:t>
      </w:r>
      <w:r w:rsidRPr="00C4681B">
        <w:rPr>
          <w:i/>
          <w:noProof/>
          <w:color w:val="auto"/>
        </w:rPr>
        <w:t xml:space="preserve"> Effect of Urban Development on Flood Discharge-Current Knowledge and Future-Needs</w:t>
      </w:r>
      <w:r w:rsidRPr="00C4681B">
        <w:rPr>
          <w:noProof/>
          <w:color w:val="auto"/>
        </w:rPr>
        <w:t>;</w:t>
      </w:r>
      <w:r w:rsidRPr="00C4681B">
        <w:rPr>
          <w:i/>
          <w:noProof/>
          <w:color w:val="auto"/>
        </w:rPr>
        <w:t xml:space="preserve"> </w:t>
      </w:r>
      <w:r w:rsidRPr="00C4681B">
        <w:rPr>
          <w:noProof/>
          <w:color w:val="auto"/>
        </w:rPr>
        <w:t>0044-796X.;</w:t>
      </w:r>
      <w:r w:rsidRPr="00C4681B">
        <w:rPr>
          <w:i/>
          <w:noProof/>
          <w:color w:val="auto"/>
        </w:rPr>
        <w:t xml:space="preserve"> </w:t>
      </w:r>
      <w:r w:rsidRPr="00C4681B">
        <w:rPr>
          <w:noProof/>
          <w:color w:val="auto"/>
        </w:rPr>
        <w:t>Task</w:t>
      </w:r>
      <w:r w:rsidRPr="00C4681B">
        <w:rPr>
          <w:i/>
          <w:noProof/>
          <w:color w:val="auto"/>
        </w:rPr>
        <w:t xml:space="preserve"> </w:t>
      </w:r>
      <w:r w:rsidRPr="00C4681B">
        <w:rPr>
          <w:noProof/>
          <w:color w:val="auto"/>
        </w:rPr>
        <w:t>Force</w:t>
      </w:r>
      <w:r w:rsidRPr="00C4681B">
        <w:rPr>
          <w:i/>
          <w:noProof/>
          <w:color w:val="auto"/>
        </w:rPr>
        <w:t xml:space="preserve"> </w:t>
      </w:r>
      <w:r w:rsidRPr="00C4681B">
        <w:rPr>
          <w:noProof/>
          <w:color w:val="auto"/>
        </w:rPr>
        <w:t>on</w:t>
      </w:r>
      <w:r w:rsidRPr="00C4681B">
        <w:rPr>
          <w:i/>
          <w:noProof/>
          <w:color w:val="auto"/>
        </w:rPr>
        <w:t xml:space="preserve"> </w:t>
      </w:r>
      <w:r w:rsidRPr="00C4681B">
        <w:rPr>
          <w:noProof/>
          <w:color w:val="auto"/>
        </w:rPr>
        <w:t>Effect</w:t>
      </w:r>
      <w:r w:rsidRPr="00C4681B">
        <w:rPr>
          <w:i/>
          <w:noProof/>
          <w:color w:val="auto"/>
        </w:rPr>
        <w:t xml:space="preserve"> </w:t>
      </w:r>
      <w:r w:rsidRPr="00C4681B">
        <w:rPr>
          <w:noProof/>
          <w:color w:val="auto"/>
        </w:rPr>
        <w:t>of</w:t>
      </w:r>
      <w:r w:rsidRPr="00C4681B">
        <w:rPr>
          <w:i/>
          <w:noProof/>
          <w:color w:val="auto"/>
        </w:rPr>
        <w:t xml:space="preserve"> </w:t>
      </w:r>
      <w:r w:rsidRPr="00C4681B">
        <w:rPr>
          <w:noProof/>
          <w:color w:val="auto"/>
        </w:rPr>
        <w:t>Urban</w:t>
      </w:r>
      <w:r w:rsidRPr="00C4681B">
        <w:rPr>
          <w:i/>
          <w:noProof/>
          <w:color w:val="auto"/>
        </w:rPr>
        <w:t xml:space="preserve"> </w:t>
      </w:r>
      <w:r w:rsidRPr="00C4681B">
        <w:rPr>
          <w:noProof/>
          <w:color w:val="auto"/>
        </w:rPr>
        <w:t>Development</w:t>
      </w:r>
      <w:r w:rsidRPr="00C4681B">
        <w:rPr>
          <w:i/>
          <w:noProof/>
          <w:color w:val="auto"/>
        </w:rPr>
        <w:t xml:space="preserve"> </w:t>
      </w:r>
      <w:r w:rsidRPr="00C4681B">
        <w:rPr>
          <w:noProof/>
          <w:color w:val="auto"/>
        </w:rPr>
        <w:t>on</w:t>
      </w:r>
      <w:r w:rsidRPr="00C4681B">
        <w:rPr>
          <w:i/>
          <w:noProof/>
          <w:color w:val="auto"/>
        </w:rPr>
        <w:t xml:space="preserve"> </w:t>
      </w:r>
      <w:r w:rsidRPr="00C4681B">
        <w:rPr>
          <w:noProof/>
          <w:color w:val="auto"/>
        </w:rPr>
        <w:t>Flood</w:t>
      </w:r>
      <w:r w:rsidRPr="00C4681B">
        <w:rPr>
          <w:i/>
          <w:noProof/>
          <w:color w:val="auto"/>
        </w:rPr>
        <w:t xml:space="preserve"> </w:t>
      </w:r>
      <w:r w:rsidRPr="00C4681B">
        <w:rPr>
          <w:noProof/>
          <w:color w:val="auto"/>
        </w:rPr>
        <w:t>Discharges</w:t>
      </w:r>
      <w:r w:rsidR="00610D58" w:rsidRPr="00C4681B">
        <w:rPr>
          <w:noProof/>
          <w:color w:val="auto"/>
        </w:rPr>
        <w:t xml:space="preserve">, </w:t>
      </w:r>
      <w:r w:rsidR="00610D58" w:rsidRPr="00C4681B">
        <w:rPr>
          <w:rFonts w:cs="Segoe UI"/>
          <w:color w:val="auto"/>
          <w:szCs w:val="18"/>
          <w:u w:val="single"/>
          <w:lang w:val="en-CA"/>
        </w:rPr>
        <w:t>Journal of the Hydraulics Division</w:t>
      </w:r>
      <w:r w:rsidR="00610D58" w:rsidRPr="00C4681B">
        <w:rPr>
          <w:rFonts w:cs="Segoe UI"/>
          <w:color w:val="auto"/>
          <w:szCs w:val="18"/>
          <w:lang w:val="en-CA"/>
        </w:rPr>
        <w:t xml:space="preserve"> </w:t>
      </w:r>
      <w:r w:rsidR="00610D58" w:rsidRPr="00C4681B">
        <w:rPr>
          <w:rFonts w:cs="Segoe UI"/>
          <w:b/>
          <w:bCs/>
          <w:color w:val="auto"/>
          <w:szCs w:val="18"/>
          <w:lang w:val="en-CA"/>
        </w:rPr>
        <w:t>95</w:t>
      </w:r>
      <w:r w:rsidR="00610D58" w:rsidRPr="00C4681B">
        <w:rPr>
          <w:rFonts w:cs="Segoe UI"/>
          <w:color w:val="auto"/>
          <w:szCs w:val="18"/>
          <w:lang w:val="en-CA"/>
        </w:rPr>
        <w:t>(1):</w:t>
      </w:r>
      <w:r w:rsidRPr="00C4681B">
        <w:rPr>
          <w:i/>
          <w:noProof/>
          <w:color w:val="auto"/>
        </w:rPr>
        <w:t xml:space="preserve"> </w:t>
      </w:r>
      <w:r w:rsidRPr="00C4681B">
        <w:rPr>
          <w:noProof/>
          <w:color w:val="auto"/>
        </w:rPr>
        <w:t>287–310.</w:t>
      </w:r>
    </w:p>
    <w:p w14:paraId="691AE02D" w14:textId="77777777" w:rsidR="0022692B" w:rsidRPr="00C4681B" w:rsidRDefault="0022692B" w:rsidP="0022692B">
      <w:pPr>
        <w:pStyle w:val="MDPI71References"/>
        <w:numPr>
          <w:ilvl w:val="0"/>
          <w:numId w:val="15"/>
        </w:numPr>
        <w:rPr>
          <w:noProof/>
        </w:rPr>
      </w:pPr>
      <w:r w:rsidRPr="00C4681B">
        <w:rPr>
          <w:noProof/>
        </w:rPr>
        <w:t>Taylor,</w:t>
      </w:r>
      <w:r w:rsidRPr="00C4681B">
        <w:rPr>
          <w:i/>
          <w:noProof/>
        </w:rPr>
        <w:t xml:space="preserve"> </w:t>
      </w:r>
      <w:r w:rsidRPr="00C4681B">
        <w:rPr>
          <w:noProof/>
        </w:rPr>
        <w:t>K.E.;</w:t>
      </w:r>
      <w:r w:rsidRPr="00C4681B">
        <w:rPr>
          <w:i/>
          <w:noProof/>
        </w:rPr>
        <w:t xml:space="preserve"> </w:t>
      </w:r>
      <w:r w:rsidRPr="00C4681B">
        <w:rPr>
          <w:noProof/>
        </w:rPr>
        <w:t>Stouffer,</w:t>
      </w:r>
      <w:r w:rsidRPr="00C4681B">
        <w:rPr>
          <w:i/>
          <w:noProof/>
        </w:rPr>
        <w:t xml:space="preserve"> </w:t>
      </w:r>
      <w:r w:rsidRPr="00C4681B">
        <w:rPr>
          <w:noProof/>
        </w:rPr>
        <w:t>R.J.;</w:t>
      </w:r>
      <w:r w:rsidRPr="00C4681B">
        <w:rPr>
          <w:i/>
          <w:noProof/>
        </w:rPr>
        <w:t xml:space="preserve"> </w:t>
      </w:r>
      <w:r w:rsidRPr="00C4681B">
        <w:rPr>
          <w:noProof/>
        </w:rPr>
        <w:t>Meehl,</w:t>
      </w:r>
      <w:r w:rsidRPr="00C4681B">
        <w:rPr>
          <w:i/>
          <w:noProof/>
        </w:rPr>
        <w:t xml:space="preserve"> </w:t>
      </w:r>
      <w:r w:rsidRPr="00C4681B">
        <w:rPr>
          <w:noProof/>
        </w:rPr>
        <w:t>G.A.</w:t>
      </w:r>
      <w:r w:rsidRPr="00C4681B">
        <w:rPr>
          <w:i/>
          <w:noProof/>
        </w:rPr>
        <w:t xml:space="preserve"> </w:t>
      </w:r>
      <w:r w:rsidRPr="00C4681B">
        <w:rPr>
          <w:noProof/>
        </w:rPr>
        <w:t>An</w:t>
      </w:r>
      <w:r w:rsidRPr="00C4681B">
        <w:rPr>
          <w:i/>
          <w:noProof/>
        </w:rPr>
        <w:t xml:space="preserve"> </w:t>
      </w:r>
      <w:r w:rsidRPr="00C4681B">
        <w:rPr>
          <w:noProof/>
        </w:rPr>
        <w:t>overview</w:t>
      </w:r>
      <w:r w:rsidRPr="00C4681B">
        <w:rPr>
          <w:i/>
          <w:noProof/>
        </w:rPr>
        <w:t xml:space="preserve"> </w:t>
      </w:r>
      <w:r w:rsidRPr="00C4681B">
        <w:rPr>
          <w:noProof/>
        </w:rPr>
        <w:t>of</w:t>
      </w:r>
      <w:r w:rsidRPr="00C4681B">
        <w:rPr>
          <w:i/>
          <w:noProof/>
        </w:rPr>
        <w:t xml:space="preserve"> </w:t>
      </w:r>
      <w:r w:rsidRPr="00C4681B">
        <w:rPr>
          <w:noProof/>
        </w:rPr>
        <w:t>CMIP5</w:t>
      </w:r>
      <w:r w:rsidRPr="00C4681B">
        <w:rPr>
          <w:i/>
          <w:noProof/>
        </w:rPr>
        <w:t xml:space="preserve"> </w:t>
      </w:r>
      <w:r w:rsidRPr="00C4681B">
        <w:rPr>
          <w:noProof/>
        </w:rPr>
        <w:t>and</w:t>
      </w:r>
      <w:r w:rsidRPr="00C4681B">
        <w:rPr>
          <w:i/>
          <w:noProof/>
        </w:rPr>
        <w:t xml:space="preserve"> </w:t>
      </w:r>
      <w:r w:rsidRPr="00C4681B">
        <w:rPr>
          <w:noProof/>
        </w:rPr>
        <w:t>the</w:t>
      </w:r>
      <w:r w:rsidRPr="00C4681B">
        <w:rPr>
          <w:i/>
          <w:noProof/>
        </w:rPr>
        <w:t xml:space="preserve"> </w:t>
      </w:r>
      <w:r w:rsidRPr="00C4681B">
        <w:rPr>
          <w:noProof/>
        </w:rPr>
        <w:t>experiment</w:t>
      </w:r>
      <w:r w:rsidRPr="00C4681B">
        <w:rPr>
          <w:i/>
          <w:noProof/>
        </w:rPr>
        <w:t xml:space="preserve"> </w:t>
      </w:r>
      <w:r w:rsidRPr="00C4681B">
        <w:rPr>
          <w:noProof/>
        </w:rPr>
        <w:t>design.</w:t>
      </w:r>
      <w:r w:rsidRPr="00C4681B">
        <w:rPr>
          <w:i/>
          <w:noProof/>
        </w:rPr>
        <w:t xml:space="preserve"> Bull. Am. Meteorol. Soc. </w:t>
      </w:r>
      <w:r w:rsidRPr="00C4681B">
        <w:rPr>
          <w:b/>
          <w:noProof/>
        </w:rPr>
        <w:t>2012</w:t>
      </w:r>
      <w:r w:rsidRPr="00C4681B">
        <w:rPr>
          <w:noProof/>
        </w:rPr>
        <w:t>,</w:t>
      </w:r>
      <w:r w:rsidRPr="00C4681B">
        <w:rPr>
          <w:i/>
          <w:noProof/>
        </w:rPr>
        <w:t xml:space="preserve"> 93</w:t>
      </w:r>
      <w:r w:rsidRPr="00C4681B">
        <w:rPr>
          <w:noProof/>
        </w:rPr>
        <w:t>,</w:t>
      </w:r>
      <w:r w:rsidRPr="00C4681B">
        <w:rPr>
          <w:i/>
          <w:noProof/>
        </w:rPr>
        <w:t xml:space="preserve"> </w:t>
      </w:r>
      <w:r w:rsidRPr="00C4681B">
        <w:rPr>
          <w:noProof/>
        </w:rPr>
        <w:t>485–498.</w:t>
      </w:r>
    </w:p>
    <w:p w14:paraId="471705AC" w14:textId="77777777" w:rsidR="0022692B" w:rsidRPr="00C4681B" w:rsidRDefault="0022692B" w:rsidP="0022692B">
      <w:pPr>
        <w:pStyle w:val="MDPI71References"/>
        <w:numPr>
          <w:ilvl w:val="0"/>
          <w:numId w:val="15"/>
        </w:numPr>
        <w:rPr>
          <w:noProof/>
        </w:rPr>
      </w:pPr>
      <w:r w:rsidRPr="00C4681B">
        <w:rPr>
          <w:noProof/>
        </w:rPr>
        <w:t>CCKP.</w:t>
      </w:r>
      <w:r w:rsidRPr="00C4681B">
        <w:rPr>
          <w:i/>
          <w:noProof/>
        </w:rPr>
        <w:t xml:space="preserve"> </w:t>
      </w:r>
      <w:r w:rsidRPr="00C4681B">
        <w:rPr>
          <w:noProof/>
        </w:rPr>
        <w:t>Climate</w:t>
      </w:r>
      <w:r w:rsidRPr="00C4681B">
        <w:rPr>
          <w:i/>
          <w:noProof/>
        </w:rPr>
        <w:t xml:space="preserve"> </w:t>
      </w:r>
      <w:r w:rsidRPr="00C4681B">
        <w:rPr>
          <w:noProof/>
        </w:rPr>
        <w:t>Projections</w:t>
      </w:r>
      <w:r w:rsidRPr="00C4681B">
        <w:rPr>
          <w:i/>
          <w:noProof/>
        </w:rPr>
        <w:t xml:space="preserve"> </w:t>
      </w:r>
      <w:r w:rsidRPr="00C4681B">
        <w:rPr>
          <w:noProof/>
        </w:rPr>
        <w:t>CMIP5</w:t>
      </w:r>
      <w:r w:rsidRPr="00C4681B">
        <w:rPr>
          <w:i/>
          <w:noProof/>
        </w:rPr>
        <w:t xml:space="preserve"> </w:t>
      </w:r>
      <w:r w:rsidRPr="00C4681B">
        <w:rPr>
          <w:noProof/>
        </w:rPr>
        <w:t>Data,</w:t>
      </w:r>
      <w:r w:rsidRPr="00C4681B">
        <w:rPr>
          <w:i/>
          <w:noProof/>
        </w:rPr>
        <w:t xml:space="preserve"> </w:t>
      </w:r>
      <w:r w:rsidRPr="00C4681B">
        <w:rPr>
          <w:noProof/>
        </w:rPr>
        <w:t>Togo.</w:t>
      </w:r>
      <w:r w:rsidRPr="00C4681B">
        <w:rPr>
          <w:i/>
          <w:noProof/>
        </w:rPr>
        <w:t xml:space="preserve"> </w:t>
      </w:r>
      <w:r w:rsidRPr="00C4681B">
        <w:rPr>
          <w:noProof/>
        </w:rPr>
        <w:t>Available</w:t>
      </w:r>
      <w:r w:rsidRPr="00C4681B">
        <w:rPr>
          <w:i/>
          <w:noProof/>
        </w:rPr>
        <w:t xml:space="preserve"> </w:t>
      </w:r>
      <w:r w:rsidRPr="00C4681B">
        <w:rPr>
          <w:noProof/>
        </w:rPr>
        <w:t>online:</w:t>
      </w:r>
      <w:r w:rsidRPr="00C4681B">
        <w:rPr>
          <w:i/>
          <w:noProof/>
        </w:rPr>
        <w:t xml:space="preserve"> </w:t>
      </w:r>
      <w:r w:rsidRPr="00C4681B">
        <w:rPr>
          <w:noProof/>
        </w:rPr>
        <w:t>https://climateknowledgeportal.worldbank.org/country/togo/cmip5</w:t>
      </w:r>
      <w:r w:rsidRPr="00C4681B">
        <w:rPr>
          <w:i/>
          <w:noProof/>
        </w:rPr>
        <w:t xml:space="preserve"> </w:t>
      </w:r>
      <w:r w:rsidRPr="00C4681B">
        <w:rPr>
          <w:noProof/>
        </w:rPr>
        <w:t>(accessed</w:t>
      </w:r>
      <w:r w:rsidRPr="00C4681B">
        <w:rPr>
          <w:i/>
          <w:noProof/>
        </w:rPr>
        <w:t xml:space="preserve"> </w:t>
      </w:r>
      <w:r w:rsidRPr="00C4681B">
        <w:rPr>
          <w:noProof/>
        </w:rPr>
        <w:t>on</w:t>
      </w:r>
      <w:r w:rsidRPr="00C4681B">
        <w:rPr>
          <w:i/>
          <w:noProof/>
        </w:rPr>
        <w:t xml:space="preserve"> </w:t>
      </w:r>
      <w:r w:rsidRPr="00C4681B">
        <w:rPr>
          <w:noProof/>
        </w:rPr>
        <w:t>20 July 2022).</w:t>
      </w:r>
    </w:p>
    <w:p w14:paraId="594183D4" w14:textId="77777777" w:rsidR="0022692B" w:rsidRPr="00C4681B" w:rsidRDefault="0022692B" w:rsidP="0022692B">
      <w:pPr>
        <w:pStyle w:val="MDPI71References"/>
        <w:numPr>
          <w:ilvl w:val="0"/>
          <w:numId w:val="15"/>
        </w:numPr>
        <w:rPr>
          <w:noProof/>
        </w:rPr>
      </w:pPr>
      <w:r w:rsidRPr="00C4681B">
        <w:rPr>
          <w:noProof/>
        </w:rPr>
        <w:lastRenderedPageBreak/>
        <w:t>Thomson,</w:t>
      </w:r>
      <w:r w:rsidRPr="00C4681B">
        <w:rPr>
          <w:i/>
          <w:noProof/>
        </w:rPr>
        <w:t xml:space="preserve"> </w:t>
      </w:r>
      <w:r w:rsidRPr="00C4681B">
        <w:rPr>
          <w:noProof/>
        </w:rPr>
        <w:t>A.M.;</w:t>
      </w:r>
      <w:r w:rsidRPr="00C4681B">
        <w:rPr>
          <w:i/>
          <w:noProof/>
        </w:rPr>
        <w:t xml:space="preserve"> </w:t>
      </w:r>
      <w:r w:rsidRPr="00C4681B">
        <w:rPr>
          <w:noProof/>
        </w:rPr>
        <w:t>Calvin,</w:t>
      </w:r>
      <w:r w:rsidRPr="00C4681B">
        <w:rPr>
          <w:i/>
          <w:noProof/>
        </w:rPr>
        <w:t xml:space="preserve"> </w:t>
      </w:r>
      <w:r w:rsidRPr="00C4681B">
        <w:rPr>
          <w:noProof/>
        </w:rPr>
        <w:t>K.V.;</w:t>
      </w:r>
      <w:r w:rsidRPr="00C4681B">
        <w:rPr>
          <w:i/>
          <w:noProof/>
        </w:rPr>
        <w:t xml:space="preserve"> </w:t>
      </w:r>
      <w:r w:rsidRPr="00C4681B">
        <w:rPr>
          <w:noProof/>
        </w:rPr>
        <w:t>Smith,</w:t>
      </w:r>
      <w:r w:rsidRPr="00C4681B">
        <w:rPr>
          <w:i/>
          <w:noProof/>
        </w:rPr>
        <w:t xml:space="preserve"> </w:t>
      </w:r>
      <w:r w:rsidRPr="00C4681B">
        <w:rPr>
          <w:noProof/>
        </w:rPr>
        <w:t>S.J.;</w:t>
      </w:r>
      <w:r w:rsidRPr="00C4681B">
        <w:rPr>
          <w:i/>
          <w:noProof/>
        </w:rPr>
        <w:t xml:space="preserve"> </w:t>
      </w:r>
      <w:r w:rsidRPr="00C4681B">
        <w:rPr>
          <w:noProof/>
        </w:rPr>
        <w:t>Kyle,</w:t>
      </w:r>
      <w:r w:rsidRPr="00C4681B">
        <w:rPr>
          <w:i/>
          <w:noProof/>
        </w:rPr>
        <w:t xml:space="preserve"> </w:t>
      </w:r>
      <w:r w:rsidRPr="00C4681B">
        <w:rPr>
          <w:noProof/>
        </w:rPr>
        <w:t>G.P.;</w:t>
      </w:r>
      <w:r w:rsidRPr="00C4681B">
        <w:rPr>
          <w:i/>
          <w:noProof/>
        </w:rPr>
        <w:t xml:space="preserve"> </w:t>
      </w:r>
      <w:r w:rsidRPr="00C4681B">
        <w:rPr>
          <w:noProof/>
        </w:rPr>
        <w:t>Volke,</w:t>
      </w:r>
      <w:r w:rsidRPr="00C4681B">
        <w:rPr>
          <w:i/>
          <w:noProof/>
        </w:rPr>
        <w:t xml:space="preserve"> </w:t>
      </w:r>
      <w:r w:rsidRPr="00C4681B">
        <w:rPr>
          <w:noProof/>
        </w:rPr>
        <w:t>A.;</w:t>
      </w:r>
      <w:r w:rsidRPr="00C4681B">
        <w:rPr>
          <w:i/>
          <w:noProof/>
        </w:rPr>
        <w:t xml:space="preserve"> </w:t>
      </w:r>
      <w:r w:rsidRPr="00C4681B">
        <w:rPr>
          <w:noProof/>
        </w:rPr>
        <w:t>Patel,</w:t>
      </w:r>
      <w:r w:rsidRPr="00C4681B">
        <w:rPr>
          <w:i/>
          <w:noProof/>
        </w:rPr>
        <w:t xml:space="preserve"> </w:t>
      </w:r>
      <w:r w:rsidRPr="00C4681B">
        <w:rPr>
          <w:noProof/>
        </w:rPr>
        <w:t>P.;</w:t>
      </w:r>
      <w:r w:rsidRPr="00C4681B">
        <w:rPr>
          <w:i/>
          <w:noProof/>
        </w:rPr>
        <w:t xml:space="preserve"> </w:t>
      </w:r>
      <w:r w:rsidRPr="00C4681B">
        <w:rPr>
          <w:noProof/>
        </w:rPr>
        <w:t>Delgado-Arias,</w:t>
      </w:r>
      <w:r w:rsidRPr="00C4681B">
        <w:rPr>
          <w:i/>
          <w:noProof/>
        </w:rPr>
        <w:t xml:space="preserve"> </w:t>
      </w:r>
      <w:r w:rsidRPr="00C4681B">
        <w:rPr>
          <w:noProof/>
        </w:rPr>
        <w:t>S.;</w:t>
      </w:r>
      <w:r w:rsidRPr="00C4681B">
        <w:rPr>
          <w:i/>
          <w:noProof/>
        </w:rPr>
        <w:t xml:space="preserve"> </w:t>
      </w:r>
      <w:r w:rsidRPr="00C4681B">
        <w:rPr>
          <w:noProof/>
        </w:rPr>
        <w:t>Bond-Lamberty,</w:t>
      </w:r>
      <w:r w:rsidRPr="00C4681B">
        <w:rPr>
          <w:i/>
          <w:noProof/>
        </w:rPr>
        <w:t xml:space="preserve"> </w:t>
      </w:r>
      <w:r w:rsidRPr="00C4681B">
        <w:rPr>
          <w:noProof/>
        </w:rPr>
        <w:t>B.;</w:t>
      </w:r>
      <w:r w:rsidRPr="00C4681B">
        <w:rPr>
          <w:i/>
          <w:noProof/>
        </w:rPr>
        <w:t xml:space="preserve"> </w:t>
      </w:r>
      <w:r w:rsidRPr="00C4681B">
        <w:rPr>
          <w:noProof/>
        </w:rPr>
        <w:t>Wise,</w:t>
      </w:r>
      <w:r w:rsidRPr="00C4681B">
        <w:rPr>
          <w:i/>
          <w:noProof/>
        </w:rPr>
        <w:t xml:space="preserve"> </w:t>
      </w:r>
      <w:r w:rsidRPr="00C4681B">
        <w:rPr>
          <w:noProof/>
        </w:rPr>
        <w:t>M.A.;</w:t>
      </w:r>
      <w:r w:rsidRPr="00C4681B">
        <w:rPr>
          <w:i/>
          <w:noProof/>
        </w:rPr>
        <w:t xml:space="preserve"> </w:t>
      </w:r>
      <w:r w:rsidRPr="00C4681B">
        <w:rPr>
          <w:noProof/>
        </w:rPr>
        <w:t>Clarke,</w:t>
      </w:r>
      <w:r w:rsidRPr="00C4681B">
        <w:rPr>
          <w:i/>
          <w:noProof/>
        </w:rPr>
        <w:t xml:space="preserve"> </w:t>
      </w:r>
      <w:r w:rsidRPr="00C4681B">
        <w:rPr>
          <w:noProof/>
        </w:rPr>
        <w:t>L.E.</w:t>
      </w:r>
      <w:r w:rsidRPr="00C4681B">
        <w:rPr>
          <w:i/>
          <w:noProof/>
        </w:rPr>
        <w:t xml:space="preserve"> </w:t>
      </w:r>
      <w:r w:rsidRPr="00C4681B">
        <w:rPr>
          <w:noProof/>
        </w:rPr>
        <w:t>RCP4.</w:t>
      </w:r>
      <w:r w:rsidRPr="00C4681B">
        <w:rPr>
          <w:i/>
          <w:noProof/>
        </w:rPr>
        <w:t xml:space="preserve"> </w:t>
      </w:r>
      <w:r w:rsidRPr="00C4681B">
        <w:rPr>
          <w:noProof/>
        </w:rPr>
        <w:t>5:</w:t>
      </w:r>
      <w:r w:rsidRPr="00C4681B">
        <w:rPr>
          <w:i/>
          <w:noProof/>
        </w:rPr>
        <w:t xml:space="preserve"> </w:t>
      </w:r>
      <w:r w:rsidRPr="00C4681B">
        <w:rPr>
          <w:noProof/>
        </w:rPr>
        <w:t>A</w:t>
      </w:r>
      <w:r w:rsidRPr="00C4681B">
        <w:rPr>
          <w:i/>
          <w:noProof/>
        </w:rPr>
        <w:t xml:space="preserve"> </w:t>
      </w:r>
      <w:r w:rsidRPr="00C4681B">
        <w:rPr>
          <w:noProof/>
        </w:rPr>
        <w:t>pathway</w:t>
      </w:r>
      <w:r w:rsidRPr="00C4681B">
        <w:rPr>
          <w:i/>
          <w:noProof/>
        </w:rPr>
        <w:t xml:space="preserve"> </w:t>
      </w:r>
      <w:r w:rsidRPr="00C4681B">
        <w:rPr>
          <w:noProof/>
        </w:rPr>
        <w:t>for</w:t>
      </w:r>
      <w:r w:rsidRPr="00C4681B">
        <w:rPr>
          <w:i/>
          <w:noProof/>
        </w:rPr>
        <w:t xml:space="preserve"> </w:t>
      </w:r>
      <w:r w:rsidRPr="00C4681B">
        <w:rPr>
          <w:noProof/>
        </w:rPr>
        <w:t>stabilization</w:t>
      </w:r>
      <w:r w:rsidRPr="00C4681B">
        <w:rPr>
          <w:i/>
          <w:noProof/>
        </w:rPr>
        <w:t xml:space="preserve"> </w:t>
      </w:r>
      <w:r w:rsidRPr="00C4681B">
        <w:rPr>
          <w:noProof/>
        </w:rPr>
        <w:t>of</w:t>
      </w:r>
      <w:r w:rsidRPr="00C4681B">
        <w:rPr>
          <w:i/>
          <w:noProof/>
        </w:rPr>
        <w:t xml:space="preserve"> </w:t>
      </w:r>
      <w:r w:rsidRPr="00C4681B">
        <w:rPr>
          <w:noProof/>
        </w:rPr>
        <w:t>radiative</w:t>
      </w:r>
      <w:r w:rsidRPr="00C4681B">
        <w:rPr>
          <w:i/>
          <w:noProof/>
        </w:rPr>
        <w:t xml:space="preserve"> </w:t>
      </w:r>
      <w:r w:rsidRPr="00C4681B">
        <w:rPr>
          <w:noProof/>
        </w:rPr>
        <w:t>forcing</w:t>
      </w:r>
      <w:r w:rsidRPr="00C4681B">
        <w:rPr>
          <w:i/>
          <w:noProof/>
        </w:rPr>
        <w:t xml:space="preserve"> </w:t>
      </w:r>
      <w:r w:rsidRPr="00C4681B">
        <w:rPr>
          <w:noProof/>
        </w:rPr>
        <w:t>by</w:t>
      </w:r>
      <w:r w:rsidRPr="00C4681B">
        <w:rPr>
          <w:i/>
          <w:noProof/>
        </w:rPr>
        <w:t xml:space="preserve"> </w:t>
      </w:r>
      <w:r w:rsidRPr="00C4681B">
        <w:rPr>
          <w:noProof/>
        </w:rPr>
        <w:t>2100.</w:t>
      </w:r>
      <w:r w:rsidRPr="00C4681B">
        <w:rPr>
          <w:i/>
          <w:noProof/>
        </w:rPr>
        <w:t xml:space="preserve"> Clim. Chang. </w:t>
      </w:r>
      <w:r w:rsidRPr="00C4681B">
        <w:rPr>
          <w:b/>
          <w:noProof/>
        </w:rPr>
        <w:t>2011</w:t>
      </w:r>
      <w:r w:rsidRPr="00C4681B">
        <w:rPr>
          <w:noProof/>
        </w:rPr>
        <w:t>,</w:t>
      </w:r>
      <w:r w:rsidRPr="00C4681B">
        <w:rPr>
          <w:i/>
          <w:noProof/>
        </w:rPr>
        <w:t xml:space="preserve"> 109</w:t>
      </w:r>
      <w:r w:rsidRPr="00C4681B">
        <w:rPr>
          <w:noProof/>
        </w:rPr>
        <w:t>,</w:t>
      </w:r>
      <w:r w:rsidRPr="00C4681B">
        <w:rPr>
          <w:i/>
          <w:noProof/>
        </w:rPr>
        <w:t xml:space="preserve"> </w:t>
      </w:r>
      <w:r w:rsidRPr="00C4681B">
        <w:rPr>
          <w:noProof/>
        </w:rPr>
        <w:t>77–94.</w:t>
      </w:r>
    </w:p>
    <w:p w14:paraId="416B4EE2" w14:textId="77777777" w:rsidR="0022692B" w:rsidRPr="00C4681B" w:rsidRDefault="0022692B" w:rsidP="0022692B">
      <w:pPr>
        <w:pStyle w:val="MDPI71References"/>
        <w:numPr>
          <w:ilvl w:val="0"/>
          <w:numId w:val="15"/>
        </w:numPr>
        <w:rPr>
          <w:noProof/>
        </w:rPr>
      </w:pPr>
      <w:r w:rsidRPr="00C4681B">
        <w:rPr>
          <w:noProof/>
        </w:rPr>
        <w:t>Riahi,</w:t>
      </w:r>
      <w:r w:rsidRPr="00C4681B">
        <w:rPr>
          <w:i/>
          <w:noProof/>
        </w:rPr>
        <w:t xml:space="preserve"> </w:t>
      </w:r>
      <w:r w:rsidRPr="00C4681B">
        <w:rPr>
          <w:noProof/>
        </w:rPr>
        <w:t>K.;</w:t>
      </w:r>
      <w:r w:rsidRPr="00C4681B">
        <w:rPr>
          <w:i/>
          <w:noProof/>
        </w:rPr>
        <w:t xml:space="preserve"> </w:t>
      </w:r>
      <w:r w:rsidRPr="00C4681B">
        <w:rPr>
          <w:noProof/>
        </w:rPr>
        <w:t>Rao,</w:t>
      </w:r>
      <w:r w:rsidRPr="00C4681B">
        <w:rPr>
          <w:i/>
          <w:noProof/>
        </w:rPr>
        <w:t xml:space="preserve"> </w:t>
      </w:r>
      <w:r w:rsidRPr="00C4681B">
        <w:rPr>
          <w:noProof/>
        </w:rPr>
        <w:t>S.;</w:t>
      </w:r>
      <w:r w:rsidRPr="00C4681B">
        <w:rPr>
          <w:i/>
          <w:noProof/>
        </w:rPr>
        <w:t xml:space="preserve"> </w:t>
      </w:r>
      <w:r w:rsidRPr="00C4681B">
        <w:rPr>
          <w:noProof/>
        </w:rPr>
        <w:t>Krey,</w:t>
      </w:r>
      <w:r w:rsidRPr="00C4681B">
        <w:rPr>
          <w:i/>
          <w:noProof/>
        </w:rPr>
        <w:t xml:space="preserve"> </w:t>
      </w:r>
      <w:r w:rsidRPr="00C4681B">
        <w:rPr>
          <w:noProof/>
        </w:rPr>
        <w:t>V.;</w:t>
      </w:r>
      <w:r w:rsidRPr="00C4681B">
        <w:rPr>
          <w:i/>
          <w:noProof/>
        </w:rPr>
        <w:t xml:space="preserve"> </w:t>
      </w:r>
      <w:r w:rsidRPr="00C4681B">
        <w:rPr>
          <w:noProof/>
        </w:rPr>
        <w:t>Cho,</w:t>
      </w:r>
      <w:r w:rsidRPr="00C4681B">
        <w:rPr>
          <w:i/>
          <w:noProof/>
        </w:rPr>
        <w:t xml:space="preserve"> </w:t>
      </w:r>
      <w:r w:rsidRPr="00C4681B">
        <w:rPr>
          <w:noProof/>
        </w:rPr>
        <w:t>C.;</w:t>
      </w:r>
      <w:r w:rsidRPr="00C4681B">
        <w:rPr>
          <w:i/>
          <w:noProof/>
        </w:rPr>
        <w:t xml:space="preserve"> </w:t>
      </w:r>
      <w:r w:rsidRPr="00C4681B">
        <w:rPr>
          <w:noProof/>
        </w:rPr>
        <w:t>Chirkov,</w:t>
      </w:r>
      <w:r w:rsidRPr="00C4681B">
        <w:rPr>
          <w:i/>
          <w:noProof/>
        </w:rPr>
        <w:t xml:space="preserve"> </w:t>
      </w:r>
      <w:r w:rsidRPr="00C4681B">
        <w:rPr>
          <w:noProof/>
        </w:rPr>
        <w:t>V.;</w:t>
      </w:r>
      <w:r w:rsidRPr="00C4681B">
        <w:rPr>
          <w:i/>
          <w:noProof/>
        </w:rPr>
        <w:t xml:space="preserve"> </w:t>
      </w:r>
      <w:r w:rsidRPr="00C4681B">
        <w:rPr>
          <w:noProof/>
        </w:rPr>
        <w:t>Fischer,</w:t>
      </w:r>
      <w:r w:rsidRPr="00C4681B">
        <w:rPr>
          <w:i/>
          <w:noProof/>
        </w:rPr>
        <w:t xml:space="preserve"> </w:t>
      </w:r>
      <w:r w:rsidRPr="00C4681B">
        <w:rPr>
          <w:noProof/>
        </w:rPr>
        <w:t>G.;</w:t>
      </w:r>
      <w:r w:rsidRPr="00C4681B">
        <w:rPr>
          <w:i/>
          <w:noProof/>
        </w:rPr>
        <w:t xml:space="preserve"> </w:t>
      </w:r>
      <w:r w:rsidRPr="00C4681B">
        <w:rPr>
          <w:noProof/>
        </w:rPr>
        <w:t>Kindermann,</w:t>
      </w:r>
      <w:r w:rsidRPr="00C4681B">
        <w:rPr>
          <w:i/>
          <w:noProof/>
        </w:rPr>
        <w:t xml:space="preserve"> </w:t>
      </w:r>
      <w:r w:rsidRPr="00C4681B">
        <w:rPr>
          <w:noProof/>
        </w:rPr>
        <w:t>G.;</w:t>
      </w:r>
      <w:r w:rsidRPr="00C4681B">
        <w:rPr>
          <w:i/>
          <w:noProof/>
        </w:rPr>
        <w:t xml:space="preserve"> </w:t>
      </w:r>
      <w:r w:rsidRPr="00C4681B">
        <w:rPr>
          <w:noProof/>
        </w:rPr>
        <w:t>Nakicenovic,</w:t>
      </w:r>
      <w:r w:rsidRPr="00C4681B">
        <w:rPr>
          <w:i/>
          <w:noProof/>
        </w:rPr>
        <w:t xml:space="preserve"> </w:t>
      </w:r>
      <w:r w:rsidRPr="00C4681B">
        <w:rPr>
          <w:noProof/>
        </w:rPr>
        <w:t>N.;</w:t>
      </w:r>
      <w:r w:rsidRPr="00C4681B">
        <w:rPr>
          <w:i/>
          <w:noProof/>
        </w:rPr>
        <w:t xml:space="preserve"> </w:t>
      </w:r>
      <w:r w:rsidRPr="00C4681B">
        <w:rPr>
          <w:noProof/>
        </w:rPr>
        <w:t>Rafaj,</w:t>
      </w:r>
      <w:r w:rsidRPr="00C4681B">
        <w:rPr>
          <w:i/>
          <w:noProof/>
        </w:rPr>
        <w:t xml:space="preserve"> </w:t>
      </w:r>
      <w:r w:rsidRPr="00C4681B">
        <w:rPr>
          <w:noProof/>
        </w:rPr>
        <w:t>P.</w:t>
      </w:r>
      <w:r w:rsidRPr="00C4681B">
        <w:rPr>
          <w:i/>
          <w:noProof/>
        </w:rPr>
        <w:t xml:space="preserve"> </w:t>
      </w:r>
      <w:r w:rsidRPr="00C4681B">
        <w:rPr>
          <w:noProof/>
        </w:rPr>
        <w:t>RCP</w:t>
      </w:r>
      <w:r w:rsidRPr="00C4681B">
        <w:rPr>
          <w:i/>
          <w:noProof/>
        </w:rPr>
        <w:t xml:space="preserve"> </w:t>
      </w:r>
      <w:r w:rsidRPr="00C4681B">
        <w:rPr>
          <w:noProof/>
        </w:rPr>
        <w:t>8.5—A</w:t>
      </w:r>
      <w:r w:rsidRPr="00C4681B">
        <w:rPr>
          <w:i/>
          <w:noProof/>
        </w:rPr>
        <w:t xml:space="preserve"> </w:t>
      </w:r>
      <w:r w:rsidRPr="00C4681B">
        <w:rPr>
          <w:noProof/>
        </w:rPr>
        <w:t>scenario</w:t>
      </w:r>
      <w:r w:rsidRPr="00C4681B">
        <w:rPr>
          <w:i/>
          <w:noProof/>
        </w:rPr>
        <w:t xml:space="preserve"> </w:t>
      </w:r>
      <w:r w:rsidRPr="00C4681B">
        <w:rPr>
          <w:noProof/>
        </w:rPr>
        <w:t>of</w:t>
      </w:r>
      <w:r w:rsidRPr="00C4681B">
        <w:rPr>
          <w:i/>
          <w:noProof/>
        </w:rPr>
        <w:t xml:space="preserve"> </w:t>
      </w:r>
      <w:r w:rsidRPr="00C4681B">
        <w:rPr>
          <w:noProof/>
        </w:rPr>
        <w:t>comparatively</w:t>
      </w:r>
      <w:r w:rsidRPr="00C4681B">
        <w:rPr>
          <w:i/>
          <w:noProof/>
        </w:rPr>
        <w:t xml:space="preserve"> </w:t>
      </w:r>
      <w:r w:rsidRPr="00C4681B">
        <w:rPr>
          <w:noProof/>
        </w:rPr>
        <w:t>high</w:t>
      </w:r>
      <w:r w:rsidRPr="00C4681B">
        <w:rPr>
          <w:i/>
          <w:noProof/>
        </w:rPr>
        <w:t xml:space="preserve"> </w:t>
      </w:r>
      <w:r w:rsidRPr="00C4681B">
        <w:rPr>
          <w:noProof/>
        </w:rPr>
        <w:t>greenhouse</w:t>
      </w:r>
      <w:r w:rsidRPr="00C4681B">
        <w:rPr>
          <w:i/>
          <w:noProof/>
        </w:rPr>
        <w:t xml:space="preserve"> </w:t>
      </w:r>
      <w:r w:rsidRPr="00C4681B">
        <w:rPr>
          <w:noProof/>
        </w:rPr>
        <w:t>gas</w:t>
      </w:r>
      <w:r w:rsidRPr="00C4681B">
        <w:rPr>
          <w:i/>
          <w:noProof/>
        </w:rPr>
        <w:t xml:space="preserve"> </w:t>
      </w:r>
      <w:r w:rsidRPr="00C4681B">
        <w:rPr>
          <w:noProof/>
        </w:rPr>
        <w:t>emissions.</w:t>
      </w:r>
      <w:r w:rsidRPr="00C4681B">
        <w:rPr>
          <w:i/>
          <w:noProof/>
        </w:rPr>
        <w:t xml:space="preserve"> Clim. Chang. </w:t>
      </w:r>
      <w:r w:rsidRPr="00C4681B">
        <w:rPr>
          <w:b/>
          <w:noProof/>
        </w:rPr>
        <w:t>2011</w:t>
      </w:r>
      <w:r w:rsidRPr="00C4681B">
        <w:rPr>
          <w:noProof/>
        </w:rPr>
        <w:t>,</w:t>
      </w:r>
      <w:r w:rsidRPr="00C4681B">
        <w:rPr>
          <w:i/>
          <w:noProof/>
        </w:rPr>
        <w:t xml:space="preserve"> 109</w:t>
      </w:r>
      <w:r w:rsidRPr="00C4681B">
        <w:rPr>
          <w:noProof/>
        </w:rPr>
        <w:t>,</w:t>
      </w:r>
      <w:r w:rsidRPr="00C4681B">
        <w:rPr>
          <w:i/>
          <w:noProof/>
        </w:rPr>
        <w:t xml:space="preserve"> </w:t>
      </w:r>
      <w:r w:rsidRPr="00C4681B">
        <w:rPr>
          <w:noProof/>
        </w:rPr>
        <w:t>33–57.</w:t>
      </w:r>
    </w:p>
    <w:p w14:paraId="4CBDF909" w14:textId="77777777" w:rsidR="0022692B" w:rsidRPr="00C4681B" w:rsidRDefault="0022692B" w:rsidP="0022692B">
      <w:pPr>
        <w:pStyle w:val="MDPI71References"/>
        <w:numPr>
          <w:ilvl w:val="0"/>
          <w:numId w:val="15"/>
        </w:numPr>
        <w:rPr>
          <w:noProof/>
        </w:rPr>
      </w:pPr>
      <w:r w:rsidRPr="00C4681B">
        <w:rPr>
          <w:noProof/>
        </w:rPr>
        <w:t>Aizebeokhai,</w:t>
      </w:r>
      <w:r w:rsidRPr="00C4681B">
        <w:rPr>
          <w:i/>
          <w:noProof/>
        </w:rPr>
        <w:t xml:space="preserve"> </w:t>
      </w:r>
      <w:r w:rsidRPr="00C4681B">
        <w:rPr>
          <w:noProof/>
        </w:rPr>
        <w:t>A.</w:t>
      </w:r>
      <w:r w:rsidRPr="00C4681B">
        <w:rPr>
          <w:i/>
          <w:noProof/>
        </w:rPr>
        <w:t xml:space="preserve"> </w:t>
      </w:r>
      <w:r w:rsidRPr="00C4681B">
        <w:rPr>
          <w:noProof/>
        </w:rPr>
        <w:t>Potential</w:t>
      </w:r>
      <w:r w:rsidRPr="00C4681B">
        <w:rPr>
          <w:i/>
          <w:noProof/>
        </w:rPr>
        <w:t xml:space="preserve"> </w:t>
      </w:r>
      <w:r w:rsidRPr="00C4681B">
        <w:rPr>
          <w:noProof/>
        </w:rPr>
        <w:t>impacts</w:t>
      </w:r>
      <w:r w:rsidRPr="00C4681B">
        <w:rPr>
          <w:i/>
          <w:noProof/>
        </w:rPr>
        <w:t xml:space="preserve"> </w:t>
      </w:r>
      <w:r w:rsidRPr="00C4681B">
        <w:rPr>
          <w:noProof/>
        </w:rPr>
        <w:t>of</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and</w:t>
      </w:r>
      <w:r w:rsidRPr="00C4681B">
        <w:rPr>
          <w:i/>
          <w:noProof/>
        </w:rPr>
        <w:t xml:space="preserve"> </w:t>
      </w:r>
      <w:r w:rsidRPr="00C4681B">
        <w:rPr>
          <w:noProof/>
        </w:rPr>
        <w:t>variability</w:t>
      </w:r>
      <w:r w:rsidRPr="00C4681B">
        <w:rPr>
          <w:i/>
          <w:noProof/>
        </w:rPr>
        <w:t xml:space="preserve"> </w:t>
      </w:r>
      <w:r w:rsidRPr="00C4681B">
        <w:rPr>
          <w:noProof/>
        </w:rPr>
        <w:t>on</w:t>
      </w:r>
      <w:r w:rsidRPr="00C4681B">
        <w:rPr>
          <w:i/>
          <w:noProof/>
        </w:rPr>
        <w:t xml:space="preserve"> </w:t>
      </w:r>
      <w:r w:rsidRPr="00C4681B">
        <w:rPr>
          <w:noProof/>
        </w:rPr>
        <w:t>groundwater</w:t>
      </w:r>
      <w:r w:rsidRPr="00C4681B">
        <w:rPr>
          <w:i/>
          <w:noProof/>
        </w:rPr>
        <w:t xml:space="preserve"> </w:t>
      </w:r>
      <w:r w:rsidRPr="00C4681B">
        <w:rPr>
          <w:noProof/>
        </w:rPr>
        <w:t>resources</w:t>
      </w:r>
      <w:r w:rsidRPr="00C4681B">
        <w:rPr>
          <w:i/>
          <w:noProof/>
        </w:rPr>
        <w:t xml:space="preserve"> </w:t>
      </w:r>
      <w:r w:rsidRPr="00C4681B">
        <w:rPr>
          <w:noProof/>
        </w:rPr>
        <w:t>in</w:t>
      </w:r>
      <w:r w:rsidRPr="00C4681B">
        <w:rPr>
          <w:i/>
          <w:noProof/>
        </w:rPr>
        <w:t xml:space="preserve"> </w:t>
      </w:r>
      <w:r w:rsidRPr="00C4681B">
        <w:rPr>
          <w:noProof/>
        </w:rPr>
        <w:t>Nigeria.</w:t>
      </w:r>
      <w:r w:rsidRPr="00C4681B">
        <w:rPr>
          <w:i/>
          <w:noProof/>
        </w:rPr>
        <w:t xml:space="preserve"> Afr. J. Environ. Sci. Technol. </w:t>
      </w:r>
      <w:r w:rsidRPr="00C4681B">
        <w:rPr>
          <w:b/>
          <w:noProof/>
        </w:rPr>
        <w:t>2011</w:t>
      </w:r>
      <w:r w:rsidRPr="00C4681B">
        <w:rPr>
          <w:noProof/>
        </w:rPr>
        <w:t>,</w:t>
      </w:r>
      <w:r w:rsidRPr="00C4681B">
        <w:rPr>
          <w:i/>
          <w:noProof/>
        </w:rPr>
        <w:t xml:space="preserve"> 5</w:t>
      </w:r>
      <w:r w:rsidRPr="00C4681B">
        <w:rPr>
          <w:noProof/>
        </w:rPr>
        <w:t>,</w:t>
      </w:r>
      <w:r w:rsidRPr="00C4681B">
        <w:rPr>
          <w:i/>
          <w:noProof/>
        </w:rPr>
        <w:t xml:space="preserve"> </w:t>
      </w:r>
      <w:r w:rsidRPr="00C4681B">
        <w:rPr>
          <w:noProof/>
        </w:rPr>
        <w:t>760–768.</w:t>
      </w:r>
    </w:p>
    <w:p w14:paraId="2F07AC4E" w14:textId="77777777" w:rsidR="0022692B" w:rsidRPr="00C4681B" w:rsidRDefault="0022692B" w:rsidP="0022692B">
      <w:pPr>
        <w:pStyle w:val="MDPI71References"/>
        <w:numPr>
          <w:ilvl w:val="0"/>
          <w:numId w:val="15"/>
        </w:numPr>
        <w:rPr>
          <w:noProof/>
        </w:rPr>
      </w:pPr>
      <w:r w:rsidRPr="00C4681B">
        <w:rPr>
          <w:noProof/>
        </w:rPr>
        <w:t>Favreau,</w:t>
      </w:r>
      <w:r w:rsidRPr="00C4681B">
        <w:rPr>
          <w:i/>
          <w:noProof/>
        </w:rPr>
        <w:t xml:space="preserve"> </w:t>
      </w:r>
      <w:r w:rsidRPr="00C4681B">
        <w:rPr>
          <w:noProof/>
        </w:rPr>
        <w:t>G.;</w:t>
      </w:r>
      <w:r w:rsidRPr="00C4681B">
        <w:rPr>
          <w:i/>
          <w:noProof/>
        </w:rPr>
        <w:t xml:space="preserve"> </w:t>
      </w:r>
      <w:r w:rsidRPr="00C4681B">
        <w:rPr>
          <w:noProof/>
        </w:rPr>
        <w:t>Cappelaere,</w:t>
      </w:r>
      <w:r w:rsidRPr="00C4681B">
        <w:rPr>
          <w:i/>
          <w:noProof/>
        </w:rPr>
        <w:t xml:space="preserve"> </w:t>
      </w:r>
      <w:r w:rsidRPr="00C4681B">
        <w:rPr>
          <w:noProof/>
        </w:rPr>
        <w:t>B.;</w:t>
      </w:r>
      <w:r w:rsidRPr="00C4681B">
        <w:rPr>
          <w:i/>
          <w:noProof/>
        </w:rPr>
        <w:t xml:space="preserve"> </w:t>
      </w:r>
      <w:r w:rsidRPr="00C4681B">
        <w:rPr>
          <w:noProof/>
        </w:rPr>
        <w:t>Massuel,</w:t>
      </w:r>
      <w:r w:rsidRPr="00C4681B">
        <w:rPr>
          <w:i/>
          <w:noProof/>
        </w:rPr>
        <w:t xml:space="preserve"> </w:t>
      </w:r>
      <w:r w:rsidRPr="00C4681B">
        <w:rPr>
          <w:noProof/>
        </w:rPr>
        <w:t>S.;</w:t>
      </w:r>
      <w:r w:rsidRPr="00C4681B">
        <w:rPr>
          <w:i/>
          <w:noProof/>
        </w:rPr>
        <w:t xml:space="preserve"> </w:t>
      </w:r>
      <w:r w:rsidRPr="00C4681B">
        <w:rPr>
          <w:noProof/>
        </w:rPr>
        <w:t>Leblanc,</w:t>
      </w:r>
      <w:r w:rsidRPr="00C4681B">
        <w:rPr>
          <w:i/>
          <w:noProof/>
        </w:rPr>
        <w:t xml:space="preserve"> </w:t>
      </w:r>
      <w:r w:rsidRPr="00C4681B">
        <w:rPr>
          <w:noProof/>
        </w:rPr>
        <w:t>M.;</w:t>
      </w:r>
      <w:r w:rsidRPr="00C4681B">
        <w:rPr>
          <w:i/>
          <w:noProof/>
        </w:rPr>
        <w:t xml:space="preserve"> </w:t>
      </w:r>
      <w:r w:rsidRPr="00C4681B">
        <w:rPr>
          <w:noProof/>
        </w:rPr>
        <w:t>Boucher,</w:t>
      </w:r>
      <w:r w:rsidRPr="00C4681B">
        <w:rPr>
          <w:i/>
          <w:noProof/>
        </w:rPr>
        <w:t xml:space="preserve"> </w:t>
      </w:r>
      <w:r w:rsidRPr="00C4681B">
        <w:rPr>
          <w:noProof/>
        </w:rPr>
        <w:t>M.;</w:t>
      </w:r>
      <w:r w:rsidRPr="00C4681B">
        <w:rPr>
          <w:i/>
          <w:noProof/>
        </w:rPr>
        <w:t xml:space="preserve"> </w:t>
      </w:r>
      <w:r w:rsidRPr="00C4681B">
        <w:rPr>
          <w:noProof/>
        </w:rPr>
        <w:t>Boulain,</w:t>
      </w:r>
      <w:r w:rsidRPr="00C4681B">
        <w:rPr>
          <w:i/>
          <w:noProof/>
        </w:rPr>
        <w:t xml:space="preserve"> </w:t>
      </w:r>
      <w:r w:rsidRPr="00C4681B">
        <w:rPr>
          <w:noProof/>
        </w:rPr>
        <w:t>N.;</w:t>
      </w:r>
      <w:r w:rsidRPr="00C4681B">
        <w:rPr>
          <w:i/>
          <w:noProof/>
        </w:rPr>
        <w:t xml:space="preserve"> </w:t>
      </w:r>
      <w:r w:rsidRPr="00C4681B">
        <w:rPr>
          <w:noProof/>
        </w:rPr>
        <w:t>Leduc,</w:t>
      </w:r>
      <w:r w:rsidRPr="00C4681B">
        <w:rPr>
          <w:i/>
          <w:noProof/>
        </w:rPr>
        <w:t xml:space="preserve"> </w:t>
      </w:r>
      <w:r w:rsidRPr="00C4681B">
        <w:rPr>
          <w:noProof/>
        </w:rPr>
        <w:t>C.</w:t>
      </w:r>
      <w:r w:rsidRPr="00C4681B">
        <w:rPr>
          <w:i/>
          <w:noProof/>
        </w:rPr>
        <w:t xml:space="preserve"> </w:t>
      </w:r>
      <w:r w:rsidRPr="00C4681B">
        <w:rPr>
          <w:noProof/>
        </w:rPr>
        <w:t>Land</w:t>
      </w:r>
      <w:r w:rsidRPr="00C4681B">
        <w:rPr>
          <w:i/>
          <w:noProof/>
        </w:rPr>
        <w:t xml:space="preserve"> </w:t>
      </w:r>
      <w:r w:rsidRPr="00C4681B">
        <w:rPr>
          <w:noProof/>
        </w:rPr>
        <w:t>clearing,</w:t>
      </w:r>
      <w:r w:rsidRPr="00C4681B">
        <w:rPr>
          <w:i/>
          <w:noProof/>
        </w:rPr>
        <w:t xml:space="preserve"> </w:t>
      </w:r>
      <w:r w:rsidRPr="00C4681B">
        <w:rPr>
          <w:noProof/>
        </w:rPr>
        <w:t>climate</w:t>
      </w:r>
      <w:r w:rsidRPr="00C4681B">
        <w:rPr>
          <w:i/>
          <w:noProof/>
        </w:rPr>
        <w:t xml:space="preserve"> </w:t>
      </w:r>
      <w:r w:rsidRPr="00C4681B">
        <w:rPr>
          <w:noProof/>
        </w:rPr>
        <w:t>variability,</w:t>
      </w:r>
      <w:r w:rsidRPr="00C4681B">
        <w:rPr>
          <w:i/>
          <w:noProof/>
        </w:rPr>
        <w:t xml:space="preserve"> </w:t>
      </w:r>
      <w:r w:rsidRPr="00C4681B">
        <w:rPr>
          <w:noProof/>
        </w:rPr>
        <w:t>and</w:t>
      </w:r>
      <w:r w:rsidRPr="00C4681B">
        <w:rPr>
          <w:i/>
          <w:noProof/>
        </w:rPr>
        <w:t xml:space="preserve"> </w:t>
      </w:r>
      <w:r w:rsidRPr="00C4681B">
        <w:rPr>
          <w:noProof/>
        </w:rPr>
        <w:t>water</w:t>
      </w:r>
      <w:r w:rsidRPr="00C4681B">
        <w:rPr>
          <w:i/>
          <w:noProof/>
        </w:rPr>
        <w:t xml:space="preserve"> </w:t>
      </w:r>
      <w:r w:rsidRPr="00C4681B">
        <w:rPr>
          <w:noProof/>
        </w:rPr>
        <w:t>resources</w:t>
      </w:r>
      <w:r w:rsidRPr="00C4681B">
        <w:rPr>
          <w:i/>
          <w:noProof/>
        </w:rPr>
        <w:t xml:space="preserve"> </w:t>
      </w:r>
      <w:r w:rsidRPr="00C4681B">
        <w:rPr>
          <w:noProof/>
        </w:rPr>
        <w:t>increase</w:t>
      </w:r>
      <w:r w:rsidRPr="00C4681B">
        <w:rPr>
          <w:i/>
          <w:noProof/>
        </w:rPr>
        <w:t xml:space="preserve"> </w:t>
      </w:r>
      <w:r w:rsidRPr="00C4681B">
        <w:rPr>
          <w:noProof/>
        </w:rPr>
        <w:t>in</w:t>
      </w:r>
      <w:r w:rsidRPr="00C4681B">
        <w:rPr>
          <w:i/>
          <w:noProof/>
        </w:rPr>
        <w:t xml:space="preserve"> </w:t>
      </w:r>
      <w:r w:rsidRPr="00C4681B">
        <w:rPr>
          <w:noProof/>
        </w:rPr>
        <w:t>semiarid</w:t>
      </w:r>
      <w:r w:rsidRPr="00C4681B">
        <w:rPr>
          <w:i/>
          <w:noProof/>
        </w:rPr>
        <w:t xml:space="preserve"> </w:t>
      </w:r>
      <w:r w:rsidRPr="00C4681B">
        <w:rPr>
          <w:noProof/>
        </w:rPr>
        <w:t>southwest</w:t>
      </w:r>
      <w:r w:rsidRPr="00C4681B">
        <w:rPr>
          <w:i/>
          <w:noProof/>
        </w:rPr>
        <w:t xml:space="preserve"> </w:t>
      </w:r>
      <w:r w:rsidRPr="00C4681B">
        <w:rPr>
          <w:noProof/>
        </w:rPr>
        <w:t>Niger:</w:t>
      </w:r>
      <w:r w:rsidRPr="00C4681B">
        <w:rPr>
          <w:i/>
          <w:noProof/>
        </w:rPr>
        <w:t xml:space="preserve"> </w:t>
      </w:r>
      <w:r w:rsidRPr="00C4681B">
        <w:rPr>
          <w:noProof/>
        </w:rPr>
        <w:t>A</w:t>
      </w:r>
      <w:r w:rsidRPr="00C4681B">
        <w:rPr>
          <w:i/>
          <w:noProof/>
        </w:rPr>
        <w:t xml:space="preserve"> </w:t>
      </w:r>
      <w:r w:rsidRPr="00C4681B">
        <w:rPr>
          <w:noProof/>
        </w:rPr>
        <w:t>review.</w:t>
      </w:r>
      <w:r w:rsidRPr="00C4681B">
        <w:rPr>
          <w:i/>
          <w:noProof/>
        </w:rPr>
        <w:t xml:space="preserve"> Water Resour. Res. </w:t>
      </w:r>
      <w:r w:rsidRPr="00C4681B">
        <w:rPr>
          <w:b/>
          <w:noProof/>
        </w:rPr>
        <w:t>2009</w:t>
      </w:r>
      <w:r w:rsidRPr="00C4681B">
        <w:rPr>
          <w:noProof/>
        </w:rPr>
        <w:t>,</w:t>
      </w:r>
      <w:r w:rsidRPr="00C4681B">
        <w:rPr>
          <w:i/>
          <w:noProof/>
        </w:rPr>
        <w:t xml:space="preserve"> 45</w:t>
      </w:r>
      <w:r w:rsidRPr="00C4681B">
        <w:rPr>
          <w:noProof/>
        </w:rPr>
        <w:t>.</w:t>
      </w:r>
      <w:r w:rsidRPr="00C4681B">
        <w:rPr>
          <w:i/>
          <w:noProof/>
        </w:rPr>
        <w:t xml:space="preserve"> </w:t>
      </w:r>
      <w:r w:rsidRPr="00C4681B">
        <w:rPr>
          <w:noProof/>
        </w:rPr>
        <w:t>https://doi.org/10.1029/2007wr006785.</w:t>
      </w:r>
    </w:p>
    <w:p w14:paraId="546A049A" w14:textId="77777777" w:rsidR="0022692B" w:rsidRPr="00C4681B" w:rsidRDefault="0022692B" w:rsidP="0022692B">
      <w:pPr>
        <w:pStyle w:val="MDPI71References"/>
        <w:numPr>
          <w:ilvl w:val="0"/>
          <w:numId w:val="15"/>
        </w:numPr>
        <w:rPr>
          <w:noProof/>
        </w:rPr>
      </w:pPr>
      <w:r w:rsidRPr="00C4681B">
        <w:rPr>
          <w:noProof/>
        </w:rPr>
        <w:t>Aslam,</w:t>
      </w:r>
      <w:r w:rsidRPr="00C4681B">
        <w:rPr>
          <w:i/>
          <w:noProof/>
        </w:rPr>
        <w:t xml:space="preserve"> </w:t>
      </w:r>
      <w:r w:rsidRPr="00C4681B">
        <w:rPr>
          <w:noProof/>
        </w:rPr>
        <w:t>R.A.;</w:t>
      </w:r>
      <w:r w:rsidRPr="00C4681B">
        <w:rPr>
          <w:i/>
          <w:noProof/>
        </w:rPr>
        <w:t xml:space="preserve"> </w:t>
      </w:r>
      <w:r w:rsidRPr="00C4681B">
        <w:rPr>
          <w:noProof/>
        </w:rPr>
        <w:t>Shrestha,</w:t>
      </w:r>
      <w:r w:rsidRPr="00C4681B">
        <w:rPr>
          <w:i/>
          <w:noProof/>
        </w:rPr>
        <w:t xml:space="preserve"> </w:t>
      </w:r>
      <w:r w:rsidRPr="00C4681B">
        <w:rPr>
          <w:noProof/>
        </w:rPr>
        <w:t>S.;</w:t>
      </w:r>
      <w:r w:rsidRPr="00C4681B">
        <w:rPr>
          <w:i/>
          <w:noProof/>
        </w:rPr>
        <w:t xml:space="preserve"> </w:t>
      </w:r>
      <w:r w:rsidRPr="00C4681B">
        <w:rPr>
          <w:noProof/>
        </w:rPr>
        <w:t>Pandey,</w:t>
      </w:r>
      <w:r w:rsidRPr="00C4681B">
        <w:rPr>
          <w:i/>
          <w:noProof/>
        </w:rPr>
        <w:t xml:space="preserve"> </w:t>
      </w:r>
      <w:r w:rsidRPr="00C4681B">
        <w:rPr>
          <w:noProof/>
        </w:rPr>
        <w:t>V.P.</w:t>
      </w:r>
      <w:r w:rsidRPr="00C4681B">
        <w:rPr>
          <w:i/>
          <w:noProof/>
        </w:rPr>
        <w:t xml:space="preserve"> </w:t>
      </w:r>
      <w:r w:rsidRPr="00C4681B">
        <w:rPr>
          <w:noProof/>
        </w:rPr>
        <w:t>Groundwater</w:t>
      </w:r>
      <w:r w:rsidRPr="00C4681B">
        <w:rPr>
          <w:i/>
          <w:noProof/>
        </w:rPr>
        <w:t xml:space="preserve"> </w:t>
      </w:r>
      <w:r w:rsidRPr="00C4681B">
        <w:rPr>
          <w:noProof/>
        </w:rPr>
        <w:t>vulnerability</w:t>
      </w:r>
      <w:r w:rsidRPr="00C4681B">
        <w:rPr>
          <w:i/>
          <w:noProof/>
        </w:rPr>
        <w:t xml:space="preserve"> </w:t>
      </w:r>
      <w:r w:rsidRPr="00C4681B">
        <w:rPr>
          <w:noProof/>
        </w:rPr>
        <w:t>to</w:t>
      </w:r>
      <w:r w:rsidRPr="00C4681B">
        <w:rPr>
          <w:i/>
          <w:noProof/>
        </w:rPr>
        <w:t xml:space="preserve"> </w:t>
      </w:r>
      <w:r w:rsidRPr="00C4681B">
        <w:rPr>
          <w:noProof/>
        </w:rPr>
        <w:t>climate</w:t>
      </w:r>
      <w:r w:rsidRPr="00C4681B">
        <w:rPr>
          <w:i/>
          <w:noProof/>
        </w:rPr>
        <w:t xml:space="preserve"> </w:t>
      </w:r>
      <w:r w:rsidRPr="00C4681B">
        <w:rPr>
          <w:noProof/>
        </w:rPr>
        <w:t>change:</w:t>
      </w:r>
      <w:r w:rsidRPr="00C4681B">
        <w:rPr>
          <w:i/>
          <w:noProof/>
        </w:rPr>
        <w:t xml:space="preserve"> </w:t>
      </w:r>
      <w:r w:rsidRPr="00C4681B">
        <w:rPr>
          <w:noProof/>
        </w:rPr>
        <w:t>A</w:t>
      </w:r>
      <w:r w:rsidRPr="00C4681B">
        <w:rPr>
          <w:i/>
          <w:noProof/>
        </w:rPr>
        <w:t xml:space="preserve"> </w:t>
      </w:r>
      <w:r w:rsidRPr="00C4681B">
        <w:rPr>
          <w:noProof/>
        </w:rPr>
        <w:t>review</w:t>
      </w:r>
      <w:r w:rsidRPr="00C4681B">
        <w:rPr>
          <w:i/>
          <w:noProof/>
        </w:rPr>
        <w:t xml:space="preserve"> </w:t>
      </w:r>
      <w:r w:rsidRPr="00C4681B">
        <w:rPr>
          <w:noProof/>
        </w:rPr>
        <w:t>of</w:t>
      </w:r>
      <w:r w:rsidRPr="00C4681B">
        <w:rPr>
          <w:i/>
          <w:noProof/>
        </w:rPr>
        <w:t xml:space="preserve"> </w:t>
      </w:r>
      <w:r w:rsidRPr="00C4681B">
        <w:rPr>
          <w:noProof/>
        </w:rPr>
        <w:t>the</w:t>
      </w:r>
      <w:r w:rsidRPr="00C4681B">
        <w:rPr>
          <w:i/>
          <w:noProof/>
        </w:rPr>
        <w:t xml:space="preserve"> </w:t>
      </w:r>
      <w:r w:rsidRPr="00C4681B">
        <w:rPr>
          <w:noProof/>
        </w:rPr>
        <w:t>assessment</w:t>
      </w:r>
      <w:r w:rsidRPr="00C4681B">
        <w:rPr>
          <w:i/>
          <w:noProof/>
        </w:rPr>
        <w:t xml:space="preserve"> </w:t>
      </w:r>
      <w:r w:rsidRPr="00C4681B">
        <w:rPr>
          <w:noProof/>
        </w:rPr>
        <w:t>methodology.</w:t>
      </w:r>
      <w:r w:rsidRPr="00C4681B">
        <w:rPr>
          <w:i/>
          <w:noProof/>
        </w:rPr>
        <w:t xml:space="preserve"> Sci. Total Environ. </w:t>
      </w:r>
      <w:r w:rsidRPr="00C4681B">
        <w:rPr>
          <w:b/>
          <w:noProof/>
        </w:rPr>
        <w:t>2018</w:t>
      </w:r>
      <w:r w:rsidRPr="00C4681B">
        <w:rPr>
          <w:noProof/>
        </w:rPr>
        <w:t>,</w:t>
      </w:r>
      <w:r w:rsidRPr="00C4681B">
        <w:rPr>
          <w:i/>
          <w:noProof/>
        </w:rPr>
        <w:t xml:space="preserve"> 612</w:t>
      </w:r>
      <w:r w:rsidRPr="00C4681B">
        <w:rPr>
          <w:noProof/>
        </w:rPr>
        <w:t>,</w:t>
      </w:r>
      <w:r w:rsidRPr="00C4681B">
        <w:rPr>
          <w:i/>
          <w:noProof/>
        </w:rPr>
        <w:t xml:space="preserve"> </w:t>
      </w:r>
      <w:r w:rsidRPr="00C4681B">
        <w:rPr>
          <w:noProof/>
        </w:rPr>
        <w:t>853–875.</w:t>
      </w:r>
      <w:r w:rsidRPr="00C4681B">
        <w:rPr>
          <w:i/>
          <w:noProof/>
        </w:rPr>
        <w:t xml:space="preserve"> </w:t>
      </w:r>
      <w:r w:rsidRPr="00C4681B">
        <w:rPr>
          <w:noProof/>
        </w:rPr>
        <w:t>https://doi.org/10.1016/j.scitotenv.2017.08.237.</w:t>
      </w:r>
    </w:p>
    <w:p w14:paraId="6F9FC09F" w14:textId="7C46B997" w:rsidR="00E94B1B" w:rsidRPr="00547B5D" w:rsidRDefault="0022692B" w:rsidP="0047521F">
      <w:pPr>
        <w:pStyle w:val="MDPI63Notes"/>
      </w:pPr>
      <w:r w:rsidRPr="00C4681B">
        <w:rPr>
          <w:b/>
        </w:rPr>
        <w:t>Disclaimer/Publisher’s Note:</w:t>
      </w:r>
      <w:r w:rsidRPr="00C4681B">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w:t>
      </w:r>
      <w:proofErr w:type="gramStart"/>
      <w:r w:rsidRPr="00C4681B">
        <w:t>instructions</w:t>
      </w:r>
      <w:proofErr w:type="gramEnd"/>
      <w:r w:rsidRPr="00C4681B">
        <w:t xml:space="preserve"> or products referred to in the content.</w:t>
      </w:r>
    </w:p>
    <w:sectPr w:rsidR="00E94B1B" w:rsidRPr="00547B5D" w:rsidSect="005D68B2">
      <w:headerReference w:type="even" r:id="rId27"/>
      <w:headerReference w:type="default" r:id="rId28"/>
      <w:footerReference w:type="default" r:id="rId29"/>
      <w:headerReference w:type="first" r:id="rId30"/>
      <w:footerReference w:type="first" r:id="rId31"/>
      <w:type w:val="continuous"/>
      <w:pgSz w:w="11906" w:h="16838" w:code="9"/>
      <w:pgMar w:top="1417" w:right="720" w:bottom="1077" w:left="720" w:header="1020" w:footer="340" w:gutter="0"/>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9D4875" w14:textId="77777777" w:rsidR="005D68B2" w:rsidRDefault="005D68B2">
      <w:pPr>
        <w:spacing w:line="240" w:lineRule="auto"/>
      </w:pPr>
      <w:r>
        <w:separator/>
      </w:r>
    </w:p>
  </w:endnote>
  <w:endnote w:type="continuationSeparator" w:id="0">
    <w:p w14:paraId="312FC553" w14:textId="77777777" w:rsidR="005D68B2" w:rsidRDefault="005D68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rdia New">
    <w:panose1 w:val="020B0304020202020204"/>
    <w:charset w:val="DE"/>
    <w:family w:val="swiss"/>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TimesNewRoman">
    <w:altName w:val="Times New Roman"/>
    <w:panose1 w:val="00000000000000000000"/>
    <w:charset w:val="00"/>
    <w:family w:val="roman"/>
    <w:notTrueType/>
    <w:pitch w:val="default"/>
  </w:font>
  <w:font w:name="AdvTT3713a231+20">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9B98B" w14:textId="77777777" w:rsidR="00C941E4" w:rsidRPr="00387959" w:rsidRDefault="00C941E4" w:rsidP="00C941E4">
    <w:pPr>
      <w:pStyle w:val="Pieddepage"/>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CA926" w14:textId="77777777" w:rsidR="00E1509D" w:rsidRDefault="00E1509D" w:rsidP="00F24DE7">
    <w:pPr>
      <w:pStyle w:val="MDPIfooterfirstpage"/>
      <w:pBdr>
        <w:top w:val="single" w:sz="4" w:space="0" w:color="000000"/>
      </w:pBdr>
      <w:adjustRightInd w:val="0"/>
      <w:snapToGrid w:val="0"/>
      <w:spacing w:before="480" w:line="100" w:lineRule="exact"/>
      <w:rPr>
        <w:i/>
        <w:szCs w:val="16"/>
      </w:rPr>
    </w:pPr>
  </w:p>
  <w:p w14:paraId="1801D5E6" w14:textId="77777777" w:rsidR="00C941E4" w:rsidRPr="00C4681B" w:rsidRDefault="00C941E4" w:rsidP="006D60E8">
    <w:pPr>
      <w:pStyle w:val="MDPIfooterfirstpage"/>
      <w:tabs>
        <w:tab w:val="clear" w:pos="8845"/>
        <w:tab w:val="right" w:pos="10466"/>
      </w:tabs>
      <w:spacing w:line="240" w:lineRule="auto"/>
      <w:jc w:val="both"/>
      <w:rPr>
        <w:lang w:val="en-CA"/>
      </w:rPr>
    </w:pPr>
    <w:r w:rsidRPr="00E21DDB">
      <w:rPr>
        <w:i/>
        <w:szCs w:val="16"/>
      </w:rPr>
      <w:t>Water</w:t>
    </w:r>
    <w:r w:rsidRPr="00E21DDB">
      <w:rPr>
        <w:iCs/>
        <w:szCs w:val="16"/>
      </w:rPr>
      <w:t xml:space="preserve"> </w:t>
    </w:r>
    <w:r w:rsidR="006A1FF0">
      <w:rPr>
        <w:b/>
        <w:bCs/>
        <w:iCs/>
        <w:szCs w:val="16"/>
      </w:rPr>
      <w:t>2024</w:t>
    </w:r>
    <w:r w:rsidR="006F6BEF" w:rsidRPr="006F6BEF">
      <w:rPr>
        <w:bCs/>
        <w:iCs/>
        <w:szCs w:val="16"/>
      </w:rPr>
      <w:t>,</w:t>
    </w:r>
    <w:r w:rsidR="006A1FF0">
      <w:rPr>
        <w:bCs/>
        <w:i/>
        <w:iCs/>
        <w:szCs w:val="16"/>
      </w:rPr>
      <w:t xml:space="preserve"> 16</w:t>
    </w:r>
    <w:r w:rsidR="006F6BEF" w:rsidRPr="006F6BEF">
      <w:rPr>
        <w:bCs/>
        <w:iCs/>
        <w:szCs w:val="16"/>
      </w:rPr>
      <w:t xml:space="preserve">, </w:t>
    </w:r>
    <w:r w:rsidR="009535FF">
      <w:rPr>
        <w:bCs/>
        <w:iCs/>
        <w:szCs w:val="16"/>
      </w:rPr>
      <w:t>x</w:t>
    </w:r>
    <w:r w:rsidR="00E1509D">
      <w:rPr>
        <w:bCs/>
        <w:iCs/>
        <w:szCs w:val="16"/>
      </w:rPr>
      <w:t>. https://doi.org/10.3390/xxxxx</w:t>
    </w:r>
    <w:r w:rsidR="006D60E8" w:rsidRPr="00C4681B">
      <w:rPr>
        <w:lang w:val="en-CA"/>
      </w:rPr>
      <w:tab/>
    </w:r>
    <w:r w:rsidRPr="00C4681B">
      <w:rPr>
        <w:lang w:val="en-CA"/>
      </w:rPr>
      <w:t>www.mdpi.com/journal/</w:t>
    </w:r>
    <w:r w:rsidRPr="00E13369">
      <w:t>water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AD2C86" w14:textId="77777777" w:rsidR="005D68B2" w:rsidRDefault="005D68B2">
      <w:pPr>
        <w:spacing w:line="240" w:lineRule="auto"/>
      </w:pPr>
      <w:r>
        <w:separator/>
      </w:r>
    </w:p>
  </w:footnote>
  <w:footnote w:type="continuationSeparator" w:id="0">
    <w:p w14:paraId="71FE8C13" w14:textId="77777777" w:rsidR="005D68B2" w:rsidRDefault="005D68B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809A8" w14:textId="77777777" w:rsidR="00C941E4" w:rsidRDefault="00C941E4" w:rsidP="00C941E4">
    <w:pPr>
      <w:pStyle w:val="En-tte"/>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268E4" w14:textId="77777777" w:rsidR="00E1509D" w:rsidRDefault="00C941E4" w:rsidP="006D60E8">
    <w:pPr>
      <w:tabs>
        <w:tab w:val="right" w:pos="10466"/>
      </w:tabs>
      <w:adjustRightInd w:val="0"/>
      <w:snapToGrid w:val="0"/>
      <w:spacing w:line="240" w:lineRule="auto"/>
      <w:rPr>
        <w:sz w:val="16"/>
      </w:rPr>
    </w:pPr>
    <w:r>
      <w:rPr>
        <w:i/>
        <w:sz w:val="16"/>
      </w:rPr>
      <w:t xml:space="preserve">Water </w:t>
    </w:r>
    <w:r w:rsidR="006A1FF0">
      <w:rPr>
        <w:b/>
        <w:sz w:val="16"/>
      </w:rPr>
      <w:t>2024</w:t>
    </w:r>
    <w:r w:rsidR="006F6BEF" w:rsidRPr="006F6BEF">
      <w:rPr>
        <w:sz w:val="16"/>
      </w:rPr>
      <w:t>,</w:t>
    </w:r>
    <w:r w:rsidR="006A1FF0">
      <w:rPr>
        <w:i/>
        <w:sz w:val="16"/>
      </w:rPr>
      <w:t xml:space="preserve"> 16</w:t>
    </w:r>
    <w:r w:rsidR="009535FF">
      <w:rPr>
        <w:sz w:val="16"/>
      </w:rPr>
      <w:t>, x FOR PEER REVIEW</w:t>
    </w:r>
    <w:r w:rsidR="006D60E8">
      <w:rPr>
        <w:sz w:val="16"/>
      </w:rPr>
      <w:tab/>
    </w:r>
    <w:r w:rsidR="009535FF">
      <w:rPr>
        <w:sz w:val="16"/>
      </w:rPr>
      <w:fldChar w:fldCharType="begin"/>
    </w:r>
    <w:r w:rsidR="009535FF">
      <w:rPr>
        <w:sz w:val="16"/>
      </w:rPr>
      <w:instrText xml:space="preserve"> PAGE   \* MERGEFORMAT </w:instrText>
    </w:r>
    <w:r w:rsidR="009535FF">
      <w:rPr>
        <w:sz w:val="16"/>
      </w:rPr>
      <w:fldChar w:fldCharType="separate"/>
    </w:r>
    <w:r w:rsidR="008B67E1">
      <w:rPr>
        <w:sz w:val="16"/>
      </w:rPr>
      <w:t>4</w:t>
    </w:r>
    <w:r w:rsidR="009535FF">
      <w:rPr>
        <w:sz w:val="16"/>
      </w:rPr>
      <w:fldChar w:fldCharType="end"/>
    </w:r>
    <w:r w:rsidR="009535FF">
      <w:rPr>
        <w:sz w:val="16"/>
      </w:rPr>
      <w:t xml:space="preserve"> of </w:t>
    </w:r>
    <w:r w:rsidR="009535FF">
      <w:rPr>
        <w:sz w:val="16"/>
      </w:rPr>
      <w:fldChar w:fldCharType="begin"/>
    </w:r>
    <w:r w:rsidR="009535FF">
      <w:rPr>
        <w:sz w:val="16"/>
      </w:rPr>
      <w:instrText xml:space="preserve"> NUMPAGES   \* MERGEFORMAT </w:instrText>
    </w:r>
    <w:r w:rsidR="009535FF">
      <w:rPr>
        <w:sz w:val="16"/>
      </w:rPr>
      <w:fldChar w:fldCharType="separate"/>
    </w:r>
    <w:r w:rsidR="008B67E1">
      <w:rPr>
        <w:sz w:val="16"/>
      </w:rPr>
      <w:t>5</w:t>
    </w:r>
    <w:r w:rsidR="009535FF">
      <w:rPr>
        <w:sz w:val="16"/>
      </w:rPr>
      <w:fldChar w:fldCharType="end"/>
    </w:r>
  </w:p>
  <w:p w14:paraId="6FBED13C" w14:textId="77777777" w:rsidR="00C941E4" w:rsidRPr="00144221" w:rsidRDefault="00C941E4" w:rsidP="00F24DE7">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E1509D" w:rsidRPr="006D60E8" w14:paraId="496233A6" w14:textId="77777777" w:rsidTr="00251C5B">
      <w:trPr>
        <w:trHeight w:val="686"/>
      </w:trPr>
      <w:tc>
        <w:tcPr>
          <w:tcW w:w="3679" w:type="dxa"/>
          <w:shd w:val="clear" w:color="auto" w:fill="auto"/>
          <w:vAlign w:val="center"/>
        </w:tcPr>
        <w:p w14:paraId="14EBEEB5" w14:textId="77777777" w:rsidR="00E1509D" w:rsidRPr="00FA02A8" w:rsidRDefault="003329D3" w:rsidP="006D60E8">
          <w:pPr>
            <w:pStyle w:val="En-tte"/>
            <w:pBdr>
              <w:bottom w:val="none" w:sz="0" w:space="0" w:color="auto"/>
            </w:pBdr>
            <w:jc w:val="left"/>
            <w:rPr>
              <w:rFonts w:eastAsia="DengXian"/>
              <w:b/>
              <w:bCs/>
            </w:rPr>
          </w:pPr>
          <w:r w:rsidRPr="00FA02A8">
            <w:rPr>
              <w:rFonts w:eastAsia="DengXian"/>
              <w:b/>
              <w:bCs/>
            </w:rPr>
            <w:drawing>
              <wp:inline distT="0" distB="0" distL="0" distR="0" wp14:anchorId="36F83FA6" wp14:editId="6CAE9ECA">
                <wp:extent cx="1233170" cy="429260"/>
                <wp:effectExtent l="0" t="0" r="0" b="0"/>
                <wp:docPr id="1" name="Picture 3" descr="C:\Users\home\Desktop\logos\png\wate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png\water-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3170" cy="429260"/>
                        </a:xfrm>
                        <a:prstGeom prst="rect">
                          <a:avLst/>
                        </a:prstGeom>
                        <a:noFill/>
                        <a:ln>
                          <a:noFill/>
                        </a:ln>
                      </pic:spPr>
                    </pic:pic>
                  </a:graphicData>
                </a:graphic>
              </wp:inline>
            </w:drawing>
          </w:r>
        </w:p>
      </w:tc>
      <w:tc>
        <w:tcPr>
          <w:tcW w:w="4535" w:type="dxa"/>
          <w:shd w:val="clear" w:color="auto" w:fill="auto"/>
          <w:vAlign w:val="center"/>
        </w:tcPr>
        <w:p w14:paraId="3A3144CF" w14:textId="77777777" w:rsidR="00E1509D" w:rsidRPr="00FA02A8" w:rsidRDefault="00E1509D" w:rsidP="006D60E8">
          <w:pPr>
            <w:pStyle w:val="En-tte"/>
            <w:pBdr>
              <w:bottom w:val="none" w:sz="0" w:space="0" w:color="auto"/>
            </w:pBdr>
            <w:rPr>
              <w:rFonts w:eastAsia="DengXian"/>
              <w:b/>
              <w:bCs/>
            </w:rPr>
          </w:pPr>
        </w:p>
      </w:tc>
      <w:tc>
        <w:tcPr>
          <w:tcW w:w="2273" w:type="dxa"/>
          <w:shd w:val="clear" w:color="auto" w:fill="auto"/>
          <w:vAlign w:val="center"/>
        </w:tcPr>
        <w:p w14:paraId="0F2995BD" w14:textId="77777777" w:rsidR="00E1509D" w:rsidRPr="00FA02A8" w:rsidRDefault="00251C5B" w:rsidP="00251C5B">
          <w:pPr>
            <w:pStyle w:val="En-tte"/>
            <w:pBdr>
              <w:bottom w:val="none" w:sz="0" w:space="0" w:color="auto"/>
            </w:pBdr>
            <w:jc w:val="right"/>
            <w:rPr>
              <w:rFonts w:eastAsia="DengXian"/>
              <w:b/>
              <w:bCs/>
            </w:rPr>
          </w:pPr>
          <w:r>
            <w:rPr>
              <w:rFonts w:eastAsia="DengXian"/>
              <w:b/>
              <w:bCs/>
            </w:rPr>
            <w:drawing>
              <wp:inline distT="0" distB="0" distL="0" distR="0" wp14:anchorId="020EA346" wp14:editId="069A5986">
                <wp:extent cx="540000" cy="360000"/>
                <wp:effectExtent l="0" t="0" r="0" b="2540"/>
                <wp:docPr id="849891328" name="Picture 1"/>
                <wp:cNvGraphicFramePr/>
                <a:graphic xmlns:a="http://schemas.openxmlformats.org/drawingml/2006/main">
                  <a:graphicData uri="http://schemas.openxmlformats.org/drawingml/2006/picture">
                    <pic:pic xmlns:pic="http://schemas.openxmlformats.org/drawingml/2006/picture">
                      <pic:nvPicPr>
                        <pic:cNvPr id="849891328" name=""/>
                        <pic:cNvPicPr/>
                      </pic:nvPicPr>
                      <pic:blipFill>
                        <a:blip r:embed="rId2"/>
                        <a:stretch>
                          <a:fillRect/>
                        </a:stretch>
                      </pic:blipFill>
                      <pic:spPr>
                        <a:xfrm>
                          <a:off x="0" y="0"/>
                          <a:ext cx="540000" cy="360000"/>
                        </a:xfrm>
                        <a:prstGeom prst="rect">
                          <a:avLst/>
                        </a:prstGeom>
                      </pic:spPr>
                    </pic:pic>
                  </a:graphicData>
                </a:graphic>
              </wp:inline>
            </w:drawing>
          </w:r>
        </w:p>
      </w:tc>
    </w:tr>
  </w:tbl>
  <w:p w14:paraId="576445CA" w14:textId="77777777" w:rsidR="00C941E4" w:rsidRPr="00E1509D" w:rsidRDefault="00C941E4" w:rsidP="00F24DE7">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17A8C"/>
    <w:multiLevelType w:val="hybridMultilevel"/>
    <w:tmpl w:val="AAE0E63E"/>
    <w:lvl w:ilvl="0" w:tplc="D33AD18E">
      <w:start w:val="1"/>
      <w:numFmt w:val="decimal"/>
      <w:lvlRestart w:val="0"/>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5F6105"/>
    <w:multiLevelType w:val="hybridMultilevel"/>
    <w:tmpl w:val="6DCEE94C"/>
    <w:lvl w:ilvl="0" w:tplc="9A0ADBCA">
      <w:start w:val="1"/>
      <w:numFmt w:val="decimal"/>
      <w:lvlRestart w:val="0"/>
      <w:pStyle w:val="MDPI71FootNotes"/>
      <w:lvlText w:val="%1."/>
      <w:lvlJc w:val="left"/>
      <w:pPr>
        <w:ind w:left="425" w:hanging="425"/>
      </w:pPr>
      <w:rPr>
        <w:rFonts w:hint="default"/>
        <w:b w:val="0"/>
        <w:i w:val="0"/>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4128EF"/>
    <w:multiLevelType w:val="hybridMultilevel"/>
    <w:tmpl w:val="4518FED0"/>
    <w:lvl w:ilvl="0" w:tplc="040C0001">
      <w:start w:val="1"/>
      <w:numFmt w:val="bullet"/>
      <w:lvlText w:val=""/>
      <w:lvlJc w:val="left"/>
      <w:pPr>
        <w:ind w:left="3780" w:hanging="360"/>
      </w:pPr>
      <w:rPr>
        <w:rFonts w:ascii="Symbol" w:hAnsi="Symbol" w:hint="default"/>
      </w:rPr>
    </w:lvl>
    <w:lvl w:ilvl="1" w:tplc="040C0003" w:tentative="1">
      <w:start w:val="1"/>
      <w:numFmt w:val="bullet"/>
      <w:lvlText w:val="o"/>
      <w:lvlJc w:val="left"/>
      <w:pPr>
        <w:ind w:left="4500" w:hanging="360"/>
      </w:pPr>
      <w:rPr>
        <w:rFonts w:ascii="Courier New" w:hAnsi="Courier New" w:cs="Courier New" w:hint="default"/>
      </w:rPr>
    </w:lvl>
    <w:lvl w:ilvl="2" w:tplc="040C0005" w:tentative="1">
      <w:start w:val="1"/>
      <w:numFmt w:val="bullet"/>
      <w:lvlText w:val=""/>
      <w:lvlJc w:val="left"/>
      <w:pPr>
        <w:ind w:left="5220" w:hanging="360"/>
      </w:pPr>
      <w:rPr>
        <w:rFonts w:ascii="Wingdings" w:hAnsi="Wingdings" w:hint="default"/>
      </w:rPr>
    </w:lvl>
    <w:lvl w:ilvl="3" w:tplc="040C0001" w:tentative="1">
      <w:start w:val="1"/>
      <w:numFmt w:val="bullet"/>
      <w:lvlText w:val=""/>
      <w:lvlJc w:val="left"/>
      <w:pPr>
        <w:ind w:left="5940" w:hanging="360"/>
      </w:pPr>
      <w:rPr>
        <w:rFonts w:ascii="Symbol" w:hAnsi="Symbol" w:hint="default"/>
      </w:rPr>
    </w:lvl>
    <w:lvl w:ilvl="4" w:tplc="040C0003" w:tentative="1">
      <w:start w:val="1"/>
      <w:numFmt w:val="bullet"/>
      <w:lvlText w:val="o"/>
      <w:lvlJc w:val="left"/>
      <w:pPr>
        <w:ind w:left="6660" w:hanging="360"/>
      </w:pPr>
      <w:rPr>
        <w:rFonts w:ascii="Courier New" w:hAnsi="Courier New" w:cs="Courier New" w:hint="default"/>
      </w:rPr>
    </w:lvl>
    <w:lvl w:ilvl="5" w:tplc="040C0005" w:tentative="1">
      <w:start w:val="1"/>
      <w:numFmt w:val="bullet"/>
      <w:lvlText w:val=""/>
      <w:lvlJc w:val="left"/>
      <w:pPr>
        <w:ind w:left="7380" w:hanging="360"/>
      </w:pPr>
      <w:rPr>
        <w:rFonts w:ascii="Wingdings" w:hAnsi="Wingdings" w:hint="default"/>
      </w:rPr>
    </w:lvl>
    <w:lvl w:ilvl="6" w:tplc="040C0001" w:tentative="1">
      <w:start w:val="1"/>
      <w:numFmt w:val="bullet"/>
      <w:lvlText w:val=""/>
      <w:lvlJc w:val="left"/>
      <w:pPr>
        <w:ind w:left="8100" w:hanging="360"/>
      </w:pPr>
      <w:rPr>
        <w:rFonts w:ascii="Symbol" w:hAnsi="Symbol" w:hint="default"/>
      </w:rPr>
    </w:lvl>
    <w:lvl w:ilvl="7" w:tplc="040C0003" w:tentative="1">
      <w:start w:val="1"/>
      <w:numFmt w:val="bullet"/>
      <w:lvlText w:val="o"/>
      <w:lvlJc w:val="left"/>
      <w:pPr>
        <w:ind w:left="8820" w:hanging="360"/>
      </w:pPr>
      <w:rPr>
        <w:rFonts w:ascii="Courier New" w:hAnsi="Courier New" w:cs="Courier New" w:hint="default"/>
      </w:rPr>
    </w:lvl>
    <w:lvl w:ilvl="8" w:tplc="040C0005" w:tentative="1">
      <w:start w:val="1"/>
      <w:numFmt w:val="bullet"/>
      <w:lvlText w:val=""/>
      <w:lvlJc w:val="left"/>
      <w:pPr>
        <w:ind w:left="9540" w:hanging="360"/>
      </w:pPr>
      <w:rPr>
        <w:rFonts w:ascii="Wingdings" w:hAnsi="Wingdings" w:hint="default"/>
      </w:rPr>
    </w:lvl>
  </w:abstractNum>
  <w:abstractNum w:abstractNumId="3" w15:restartNumberingAfterBreak="0">
    <w:nsid w:val="18B468F5"/>
    <w:multiLevelType w:val="hybridMultilevel"/>
    <w:tmpl w:val="D3D89528"/>
    <w:lvl w:ilvl="0" w:tplc="F79EEB86">
      <w:start w:val="1"/>
      <w:numFmt w:val="decimal"/>
      <w:lvlRestart w:val="0"/>
      <w:pStyle w:val="MDPI71References"/>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F25260"/>
    <w:multiLevelType w:val="hybridMultilevel"/>
    <w:tmpl w:val="CE7E53A0"/>
    <w:lvl w:ilvl="0" w:tplc="32DEEA7E">
      <w:numFmt w:val="bullet"/>
      <w:lvlText w:val="-"/>
      <w:lvlJc w:val="left"/>
      <w:pPr>
        <w:ind w:left="5576" w:hanging="360"/>
      </w:pPr>
      <w:rPr>
        <w:rFonts w:ascii="Palatino Linotype" w:eastAsia="Times New Roman" w:hAnsi="Palatino Linotype" w:cs="Times New Roman" w:hint="default"/>
      </w:rPr>
    </w:lvl>
    <w:lvl w:ilvl="1" w:tplc="040C0003" w:tentative="1">
      <w:start w:val="1"/>
      <w:numFmt w:val="bullet"/>
      <w:lvlText w:val="o"/>
      <w:lvlJc w:val="left"/>
      <w:pPr>
        <w:ind w:left="4048" w:hanging="360"/>
      </w:pPr>
      <w:rPr>
        <w:rFonts w:ascii="Courier New" w:hAnsi="Courier New" w:cs="Courier New" w:hint="default"/>
      </w:rPr>
    </w:lvl>
    <w:lvl w:ilvl="2" w:tplc="040C0005" w:tentative="1">
      <w:start w:val="1"/>
      <w:numFmt w:val="bullet"/>
      <w:lvlText w:val=""/>
      <w:lvlJc w:val="left"/>
      <w:pPr>
        <w:ind w:left="4768" w:hanging="360"/>
      </w:pPr>
      <w:rPr>
        <w:rFonts w:ascii="Wingdings" w:hAnsi="Wingdings" w:hint="default"/>
      </w:rPr>
    </w:lvl>
    <w:lvl w:ilvl="3" w:tplc="040C0001" w:tentative="1">
      <w:start w:val="1"/>
      <w:numFmt w:val="bullet"/>
      <w:lvlText w:val=""/>
      <w:lvlJc w:val="left"/>
      <w:pPr>
        <w:ind w:left="5488" w:hanging="360"/>
      </w:pPr>
      <w:rPr>
        <w:rFonts w:ascii="Symbol" w:hAnsi="Symbol" w:hint="default"/>
      </w:rPr>
    </w:lvl>
    <w:lvl w:ilvl="4" w:tplc="040C0003" w:tentative="1">
      <w:start w:val="1"/>
      <w:numFmt w:val="bullet"/>
      <w:lvlText w:val="o"/>
      <w:lvlJc w:val="left"/>
      <w:pPr>
        <w:ind w:left="6208" w:hanging="360"/>
      </w:pPr>
      <w:rPr>
        <w:rFonts w:ascii="Courier New" w:hAnsi="Courier New" w:cs="Courier New" w:hint="default"/>
      </w:rPr>
    </w:lvl>
    <w:lvl w:ilvl="5" w:tplc="040C0005">
      <w:start w:val="1"/>
      <w:numFmt w:val="bullet"/>
      <w:lvlText w:val=""/>
      <w:lvlJc w:val="left"/>
      <w:pPr>
        <w:ind w:left="6928" w:hanging="360"/>
      </w:pPr>
      <w:rPr>
        <w:rFonts w:ascii="Wingdings" w:hAnsi="Wingdings" w:hint="default"/>
      </w:rPr>
    </w:lvl>
    <w:lvl w:ilvl="6" w:tplc="040C0001" w:tentative="1">
      <w:start w:val="1"/>
      <w:numFmt w:val="bullet"/>
      <w:lvlText w:val=""/>
      <w:lvlJc w:val="left"/>
      <w:pPr>
        <w:ind w:left="7648" w:hanging="360"/>
      </w:pPr>
      <w:rPr>
        <w:rFonts w:ascii="Symbol" w:hAnsi="Symbol" w:hint="default"/>
      </w:rPr>
    </w:lvl>
    <w:lvl w:ilvl="7" w:tplc="040C0003" w:tentative="1">
      <w:start w:val="1"/>
      <w:numFmt w:val="bullet"/>
      <w:lvlText w:val="o"/>
      <w:lvlJc w:val="left"/>
      <w:pPr>
        <w:ind w:left="8368" w:hanging="360"/>
      </w:pPr>
      <w:rPr>
        <w:rFonts w:ascii="Courier New" w:hAnsi="Courier New" w:cs="Courier New" w:hint="default"/>
      </w:rPr>
    </w:lvl>
    <w:lvl w:ilvl="8" w:tplc="040C0005" w:tentative="1">
      <w:start w:val="1"/>
      <w:numFmt w:val="bullet"/>
      <w:lvlText w:val=""/>
      <w:lvlJc w:val="left"/>
      <w:pPr>
        <w:ind w:left="9088" w:hanging="360"/>
      </w:pPr>
      <w:rPr>
        <w:rFonts w:ascii="Wingdings" w:hAnsi="Wingdings" w:hint="default"/>
      </w:rPr>
    </w:lvl>
  </w:abstractNum>
  <w:abstractNum w:abstractNumId="5" w15:restartNumberingAfterBreak="0">
    <w:nsid w:val="1C62130A"/>
    <w:multiLevelType w:val="hybridMultilevel"/>
    <w:tmpl w:val="3DA2FBCC"/>
    <w:lvl w:ilvl="0" w:tplc="040C0001">
      <w:start w:val="1"/>
      <w:numFmt w:val="bullet"/>
      <w:lvlText w:val=""/>
      <w:lvlJc w:val="left"/>
      <w:pPr>
        <w:ind w:left="3328" w:hanging="360"/>
      </w:pPr>
      <w:rPr>
        <w:rFonts w:ascii="Symbol" w:hAnsi="Symbol" w:hint="default"/>
      </w:rPr>
    </w:lvl>
    <w:lvl w:ilvl="1" w:tplc="040C0003" w:tentative="1">
      <w:start w:val="1"/>
      <w:numFmt w:val="bullet"/>
      <w:lvlText w:val="o"/>
      <w:lvlJc w:val="left"/>
      <w:pPr>
        <w:ind w:left="4048" w:hanging="360"/>
      </w:pPr>
      <w:rPr>
        <w:rFonts w:ascii="Courier New" w:hAnsi="Courier New" w:cs="Courier New" w:hint="default"/>
      </w:rPr>
    </w:lvl>
    <w:lvl w:ilvl="2" w:tplc="040C0005" w:tentative="1">
      <w:start w:val="1"/>
      <w:numFmt w:val="bullet"/>
      <w:lvlText w:val=""/>
      <w:lvlJc w:val="left"/>
      <w:pPr>
        <w:ind w:left="4768" w:hanging="360"/>
      </w:pPr>
      <w:rPr>
        <w:rFonts w:ascii="Wingdings" w:hAnsi="Wingdings" w:hint="default"/>
      </w:rPr>
    </w:lvl>
    <w:lvl w:ilvl="3" w:tplc="040C0001" w:tentative="1">
      <w:start w:val="1"/>
      <w:numFmt w:val="bullet"/>
      <w:lvlText w:val=""/>
      <w:lvlJc w:val="left"/>
      <w:pPr>
        <w:ind w:left="5488" w:hanging="360"/>
      </w:pPr>
      <w:rPr>
        <w:rFonts w:ascii="Symbol" w:hAnsi="Symbol" w:hint="default"/>
      </w:rPr>
    </w:lvl>
    <w:lvl w:ilvl="4" w:tplc="040C0003" w:tentative="1">
      <w:start w:val="1"/>
      <w:numFmt w:val="bullet"/>
      <w:lvlText w:val="o"/>
      <w:lvlJc w:val="left"/>
      <w:pPr>
        <w:ind w:left="6208" w:hanging="360"/>
      </w:pPr>
      <w:rPr>
        <w:rFonts w:ascii="Courier New" w:hAnsi="Courier New" w:cs="Courier New" w:hint="default"/>
      </w:rPr>
    </w:lvl>
    <w:lvl w:ilvl="5" w:tplc="040C0005" w:tentative="1">
      <w:start w:val="1"/>
      <w:numFmt w:val="bullet"/>
      <w:lvlText w:val=""/>
      <w:lvlJc w:val="left"/>
      <w:pPr>
        <w:ind w:left="6928" w:hanging="360"/>
      </w:pPr>
      <w:rPr>
        <w:rFonts w:ascii="Wingdings" w:hAnsi="Wingdings" w:hint="default"/>
      </w:rPr>
    </w:lvl>
    <w:lvl w:ilvl="6" w:tplc="040C0001" w:tentative="1">
      <w:start w:val="1"/>
      <w:numFmt w:val="bullet"/>
      <w:lvlText w:val=""/>
      <w:lvlJc w:val="left"/>
      <w:pPr>
        <w:ind w:left="7648" w:hanging="360"/>
      </w:pPr>
      <w:rPr>
        <w:rFonts w:ascii="Symbol" w:hAnsi="Symbol" w:hint="default"/>
      </w:rPr>
    </w:lvl>
    <w:lvl w:ilvl="7" w:tplc="040C0003" w:tentative="1">
      <w:start w:val="1"/>
      <w:numFmt w:val="bullet"/>
      <w:lvlText w:val="o"/>
      <w:lvlJc w:val="left"/>
      <w:pPr>
        <w:ind w:left="8368" w:hanging="360"/>
      </w:pPr>
      <w:rPr>
        <w:rFonts w:ascii="Courier New" w:hAnsi="Courier New" w:cs="Courier New" w:hint="default"/>
      </w:rPr>
    </w:lvl>
    <w:lvl w:ilvl="8" w:tplc="040C0005" w:tentative="1">
      <w:start w:val="1"/>
      <w:numFmt w:val="bullet"/>
      <w:lvlText w:val=""/>
      <w:lvlJc w:val="left"/>
      <w:pPr>
        <w:ind w:left="9088" w:hanging="360"/>
      </w:pPr>
      <w:rPr>
        <w:rFonts w:ascii="Wingdings" w:hAnsi="Wingdings" w:hint="default"/>
      </w:rPr>
    </w:lvl>
  </w:abstractNum>
  <w:abstractNum w:abstractNumId="6" w15:restartNumberingAfterBreak="0">
    <w:nsid w:val="1E0C6F5D"/>
    <w:multiLevelType w:val="hybridMultilevel"/>
    <w:tmpl w:val="E7D2F566"/>
    <w:lvl w:ilvl="0" w:tplc="DF2061EA">
      <w:start w:val="1"/>
      <w:numFmt w:val="bullet"/>
      <w:lvlRestart w:val="0"/>
      <w:pStyle w:val="MDPI38bullet"/>
      <w:lvlText w:val=""/>
      <w:lvlJc w:val="left"/>
      <w:pPr>
        <w:ind w:left="3033" w:hanging="425"/>
      </w:pPr>
      <w:rPr>
        <w:rFonts w:ascii="Symbol" w:hAnsi="Symbol" w:cs="Courier New" w:hint="default"/>
        <w:b w:val="0"/>
        <w:i w:val="0"/>
        <w:sz w:val="20"/>
        <w:vertAlign w:val="baseline"/>
      </w:rPr>
    </w:lvl>
    <w:lvl w:ilvl="1" w:tplc="04090003">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7" w15:restartNumberingAfterBreak="0">
    <w:nsid w:val="250600BA"/>
    <w:multiLevelType w:val="hybridMultilevel"/>
    <w:tmpl w:val="D800350A"/>
    <w:lvl w:ilvl="0" w:tplc="04090003">
      <w:start w:val="1"/>
      <w:numFmt w:val="bullet"/>
      <w:lvlText w:val="o"/>
      <w:lvlJc w:val="left"/>
      <w:pPr>
        <w:ind w:left="3033" w:hanging="425"/>
      </w:pPr>
      <w:rPr>
        <w:rFonts w:ascii="Courier New" w:hAnsi="Courier New" w:cs="Courier New" w:hint="default"/>
        <w:b w:val="0"/>
        <w:i w:val="0"/>
        <w:sz w:val="20"/>
        <w:vertAlign w:val="baseline"/>
      </w:rPr>
    </w:lvl>
    <w:lvl w:ilvl="1" w:tplc="FFFFFFFF">
      <w:start w:val="1"/>
      <w:numFmt w:val="bullet"/>
      <w:lvlText w:val="o"/>
      <w:lvlJc w:val="left"/>
      <w:pPr>
        <w:ind w:left="4048" w:hanging="360"/>
      </w:pPr>
      <w:rPr>
        <w:rFonts w:ascii="Courier New" w:hAnsi="Courier New" w:cs="Courier New" w:hint="default"/>
      </w:rPr>
    </w:lvl>
    <w:lvl w:ilvl="2" w:tplc="FFFFFFFF" w:tentative="1">
      <w:start w:val="1"/>
      <w:numFmt w:val="bullet"/>
      <w:lvlText w:val=""/>
      <w:lvlJc w:val="left"/>
      <w:pPr>
        <w:ind w:left="4768" w:hanging="360"/>
      </w:pPr>
      <w:rPr>
        <w:rFonts w:ascii="Wingdings" w:hAnsi="Wingdings" w:hint="default"/>
      </w:rPr>
    </w:lvl>
    <w:lvl w:ilvl="3" w:tplc="FFFFFFFF" w:tentative="1">
      <w:start w:val="1"/>
      <w:numFmt w:val="bullet"/>
      <w:lvlText w:val=""/>
      <w:lvlJc w:val="left"/>
      <w:pPr>
        <w:ind w:left="5488" w:hanging="360"/>
      </w:pPr>
      <w:rPr>
        <w:rFonts w:ascii="Symbol" w:hAnsi="Symbol" w:hint="default"/>
      </w:rPr>
    </w:lvl>
    <w:lvl w:ilvl="4" w:tplc="FFFFFFFF" w:tentative="1">
      <w:start w:val="1"/>
      <w:numFmt w:val="bullet"/>
      <w:lvlText w:val="o"/>
      <w:lvlJc w:val="left"/>
      <w:pPr>
        <w:ind w:left="6208" w:hanging="360"/>
      </w:pPr>
      <w:rPr>
        <w:rFonts w:ascii="Courier New" w:hAnsi="Courier New" w:cs="Courier New" w:hint="default"/>
      </w:rPr>
    </w:lvl>
    <w:lvl w:ilvl="5" w:tplc="FFFFFFFF" w:tentative="1">
      <w:start w:val="1"/>
      <w:numFmt w:val="bullet"/>
      <w:lvlText w:val=""/>
      <w:lvlJc w:val="left"/>
      <w:pPr>
        <w:ind w:left="6928" w:hanging="360"/>
      </w:pPr>
      <w:rPr>
        <w:rFonts w:ascii="Wingdings" w:hAnsi="Wingdings" w:hint="default"/>
      </w:rPr>
    </w:lvl>
    <w:lvl w:ilvl="6" w:tplc="FFFFFFFF" w:tentative="1">
      <w:start w:val="1"/>
      <w:numFmt w:val="bullet"/>
      <w:lvlText w:val=""/>
      <w:lvlJc w:val="left"/>
      <w:pPr>
        <w:ind w:left="7648" w:hanging="360"/>
      </w:pPr>
      <w:rPr>
        <w:rFonts w:ascii="Symbol" w:hAnsi="Symbol" w:hint="default"/>
      </w:rPr>
    </w:lvl>
    <w:lvl w:ilvl="7" w:tplc="FFFFFFFF" w:tentative="1">
      <w:start w:val="1"/>
      <w:numFmt w:val="bullet"/>
      <w:lvlText w:val="o"/>
      <w:lvlJc w:val="left"/>
      <w:pPr>
        <w:ind w:left="8368" w:hanging="360"/>
      </w:pPr>
      <w:rPr>
        <w:rFonts w:ascii="Courier New" w:hAnsi="Courier New" w:cs="Courier New" w:hint="default"/>
      </w:rPr>
    </w:lvl>
    <w:lvl w:ilvl="8" w:tplc="FFFFFFFF" w:tentative="1">
      <w:start w:val="1"/>
      <w:numFmt w:val="bullet"/>
      <w:lvlText w:val=""/>
      <w:lvlJc w:val="left"/>
      <w:pPr>
        <w:ind w:left="9088" w:hanging="360"/>
      </w:pPr>
      <w:rPr>
        <w:rFonts w:ascii="Wingdings" w:hAnsi="Wingdings" w:hint="default"/>
      </w:rPr>
    </w:lvl>
  </w:abstractNum>
  <w:abstractNum w:abstractNumId="8"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10"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C01845"/>
    <w:multiLevelType w:val="hybridMultilevel"/>
    <w:tmpl w:val="22324F8A"/>
    <w:lvl w:ilvl="0" w:tplc="D2A6C466">
      <w:start w:val="1"/>
      <w:numFmt w:val="decimal"/>
      <w:lvlRestart w:val="0"/>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147479"/>
    <w:multiLevelType w:val="hybridMultilevel"/>
    <w:tmpl w:val="7AF4896A"/>
    <w:lvl w:ilvl="0" w:tplc="32DEEA7E">
      <w:numFmt w:val="bullet"/>
      <w:lvlText w:val="-"/>
      <w:lvlJc w:val="left"/>
      <w:pPr>
        <w:ind w:left="2968" w:hanging="360"/>
      </w:pPr>
      <w:rPr>
        <w:rFonts w:ascii="Palatino Linotype" w:eastAsia="Times New Roman" w:hAnsi="Palatino Linotype" w:cs="Times New Roman" w:hint="default"/>
      </w:rPr>
    </w:lvl>
    <w:lvl w:ilvl="1" w:tplc="040C0003" w:tentative="1">
      <w:start w:val="1"/>
      <w:numFmt w:val="bullet"/>
      <w:lvlText w:val="o"/>
      <w:lvlJc w:val="left"/>
      <w:pPr>
        <w:ind w:left="3688" w:hanging="360"/>
      </w:pPr>
      <w:rPr>
        <w:rFonts w:ascii="Courier New" w:hAnsi="Courier New" w:cs="Courier New" w:hint="default"/>
      </w:rPr>
    </w:lvl>
    <w:lvl w:ilvl="2" w:tplc="040C0005" w:tentative="1">
      <w:start w:val="1"/>
      <w:numFmt w:val="bullet"/>
      <w:lvlText w:val=""/>
      <w:lvlJc w:val="left"/>
      <w:pPr>
        <w:ind w:left="4408" w:hanging="360"/>
      </w:pPr>
      <w:rPr>
        <w:rFonts w:ascii="Wingdings" w:hAnsi="Wingdings" w:hint="default"/>
      </w:rPr>
    </w:lvl>
    <w:lvl w:ilvl="3" w:tplc="040C0001" w:tentative="1">
      <w:start w:val="1"/>
      <w:numFmt w:val="bullet"/>
      <w:lvlText w:val=""/>
      <w:lvlJc w:val="left"/>
      <w:pPr>
        <w:ind w:left="5128" w:hanging="360"/>
      </w:pPr>
      <w:rPr>
        <w:rFonts w:ascii="Symbol" w:hAnsi="Symbol" w:hint="default"/>
      </w:rPr>
    </w:lvl>
    <w:lvl w:ilvl="4" w:tplc="040C0003" w:tentative="1">
      <w:start w:val="1"/>
      <w:numFmt w:val="bullet"/>
      <w:lvlText w:val="o"/>
      <w:lvlJc w:val="left"/>
      <w:pPr>
        <w:ind w:left="5848" w:hanging="360"/>
      </w:pPr>
      <w:rPr>
        <w:rFonts w:ascii="Courier New" w:hAnsi="Courier New" w:cs="Courier New" w:hint="default"/>
      </w:rPr>
    </w:lvl>
    <w:lvl w:ilvl="5" w:tplc="040C0005" w:tentative="1">
      <w:start w:val="1"/>
      <w:numFmt w:val="bullet"/>
      <w:lvlText w:val=""/>
      <w:lvlJc w:val="left"/>
      <w:pPr>
        <w:ind w:left="6568" w:hanging="360"/>
      </w:pPr>
      <w:rPr>
        <w:rFonts w:ascii="Wingdings" w:hAnsi="Wingdings" w:hint="default"/>
      </w:rPr>
    </w:lvl>
    <w:lvl w:ilvl="6" w:tplc="040C0001" w:tentative="1">
      <w:start w:val="1"/>
      <w:numFmt w:val="bullet"/>
      <w:lvlText w:val=""/>
      <w:lvlJc w:val="left"/>
      <w:pPr>
        <w:ind w:left="7288" w:hanging="360"/>
      </w:pPr>
      <w:rPr>
        <w:rFonts w:ascii="Symbol" w:hAnsi="Symbol" w:hint="default"/>
      </w:rPr>
    </w:lvl>
    <w:lvl w:ilvl="7" w:tplc="040C0003" w:tentative="1">
      <w:start w:val="1"/>
      <w:numFmt w:val="bullet"/>
      <w:lvlText w:val="o"/>
      <w:lvlJc w:val="left"/>
      <w:pPr>
        <w:ind w:left="8008" w:hanging="360"/>
      </w:pPr>
      <w:rPr>
        <w:rFonts w:ascii="Courier New" w:hAnsi="Courier New" w:cs="Courier New" w:hint="default"/>
      </w:rPr>
    </w:lvl>
    <w:lvl w:ilvl="8" w:tplc="040C0005" w:tentative="1">
      <w:start w:val="1"/>
      <w:numFmt w:val="bullet"/>
      <w:lvlText w:val=""/>
      <w:lvlJc w:val="left"/>
      <w:pPr>
        <w:ind w:left="8728" w:hanging="360"/>
      </w:pPr>
      <w:rPr>
        <w:rFonts w:ascii="Wingdings" w:hAnsi="Wingdings" w:hint="default"/>
      </w:rPr>
    </w:lvl>
  </w:abstractNum>
  <w:abstractNum w:abstractNumId="13"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4" w15:restartNumberingAfterBreak="0">
    <w:nsid w:val="4E572CDE"/>
    <w:multiLevelType w:val="hybridMultilevel"/>
    <w:tmpl w:val="E2C8D862"/>
    <w:lvl w:ilvl="0" w:tplc="436AB164">
      <w:start w:val="1"/>
      <w:numFmt w:val="decimal"/>
      <w:lvlRestart w:val="0"/>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5"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4075B53"/>
    <w:multiLevelType w:val="hybridMultilevel"/>
    <w:tmpl w:val="CFC0914E"/>
    <w:lvl w:ilvl="0" w:tplc="54C8111C">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7"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00850029">
    <w:abstractNumId w:val="9"/>
  </w:num>
  <w:num w:numId="2" w16cid:durableId="320431265">
    <w:abstractNumId w:val="13"/>
  </w:num>
  <w:num w:numId="3" w16cid:durableId="1023435007">
    <w:abstractNumId w:val="8"/>
  </w:num>
  <w:num w:numId="4" w16cid:durableId="16482470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12232835">
    <w:abstractNumId w:val="10"/>
  </w:num>
  <w:num w:numId="6" w16cid:durableId="2076202976">
    <w:abstractNumId w:val="16"/>
  </w:num>
  <w:num w:numId="7" w16cid:durableId="956914805">
    <w:abstractNumId w:val="6"/>
  </w:num>
  <w:num w:numId="8" w16cid:durableId="166331138">
    <w:abstractNumId w:val="16"/>
  </w:num>
  <w:num w:numId="9" w16cid:durableId="494416788">
    <w:abstractNumId w:val="6"/>
  </w:num>
  <w:num w:numId="10" w16cid:durableId="1035079114">
    <w:abstractNumId w:val="16"/>
  </w:num>
  <w:num w:numId="11" w16cid:durableId="351496425">
    <w:abstractNumId w:val="6"/>
  </w:num>
  <w:num w:numId="12" w16cid:durableId="1910388007">
    <w:abstractNumId w:val="17"/>
  </w:num>
  <w:num w:numId="13" w16cid:durableId="1051541755">
    <w:abstractNumId w:val="16"/>
  </w:num>
  <w:num w:numId="14" w16cid:durableId="1353337537">
    <w:abstractNumId w:val="6"/>
  </w:num>
  <w:num w:numId="15" w16cid:durableId="1630163378">
    <w:abstractNumId w:val="3"/>
  </w:num>
  <w:num w:numId="16" w16cid:durableId="1489829900">
    <w:abstractNumId w:val="15"/>
  </w:num>
  <w:num w:numId="17" w16cid:durableId="1593585483">
    <w:abstractNumId w:val="0"/>
  </w:num>
  <w:num w:numId="18" w16cid:durableId="226572913">
    <w:abstractNumId w:val="16"/>
  </w:num>
  <w:num w:numId="19" w16cid:durableId="1925726996">
    <w:abstractNumId w:val="6"/>
  </w:num>
  <w:num w:numId="20" w16cid:durableId="1497258530">
    <w:abstractNumId w:val="3"/>
  </w:num>
  <w:num w:numId="21" w16cid:durableId="2037383761">
    <w:abstractNumId w:val="0"/>
  </w:num>
  <w:num w:numId="22" w16cid:durableId="712848330">
    <w:abstractNumId w:val="14"/>
  </w:num>
  <w:num w:numId="23" w16cid:durableId="1867207775">
    <w:abstractNumId w:val="11"/>
  </w:num>
  <w:num w:numId="24" w16cid:durableId="1646230785">
    <w:abstractNumId w:val="2"/>
  </w:num>
  <w:num w:numId="25" w16cid:durableId="934703131">
    <w:abstractNumId w:val="5"/>
  </w:num>
  <w:num w:numId="26" w16cid:durableId="1278562951">
    <w:abstractNumId w:val="12"/>
  </w:num>
  <w:num w:numId="27" w16cid:durableId="1043754681">
    <w:abstractNumId w:val="4"/>
  </w:num>
  <w:num w:numId="28" w16cid:durableId="907617270">
    <w:abstractNumId w:val="16"/>
  </w:num>
  <w:num w:numId="29" w16cid:durableId="608665214">
    <w:abstractNumId w:val="6"/>
  </w:num>
  <w:num w:numId="30" w16cid:durableId="1849445594">
    <w:abstractNumId w:val="1"/>
  </w:num>
  <w:num w:numId="31" w16cid:durableId="1028871632">
    <w:abstractNumId w:val="3"/>
  </w:num>
  <w:num w:numId="32" w16cid:durableId="1368413218">
    <w:abstractNumId w:val="1"/>
  </w:num>
  <w:num w:numId="33" w16cid:durableId="120737100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hyphenationZone w:val="425"/>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MDPI&lt;/Style&gt;&lt;LeftDelim&gt;{&lt;/LeftDelim&gt;&lt;RightDelim&gt;}&lt;/RightDelim&gt;&lt;FontName&gt;Palatino Linotype&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rvrf0sr52fxske0wzqxxprmfdzfxwzpzzap&quot;&gt;Biblio_Rachid-&lt;record-ids&gt;&lt;item&gt;116&lt;/item&gt;&lt;item&gt;195&lt;/item&gt;&lt;item&gt;196&lt;/item&gt;&lt;item&gt;223&lt;/item&gt;&lt;item&gt;346&lt;/item&gt;&lt;item&gt;400&lt;/item&gt;&lt;item&gt;439&lt;/item&gt;&lt;item&gt;448&lt;/item&gt;&lt;item&gt;469&lt;/item&gt;&lt;item&gt;536&lt;/item&gt;&lt;item&gt;564&lt;/item&gt;&lt;item&gt;580&lt;/item&gt;&lt;item&gt;654&lt;/item&gt;&lt;item&gt;663&lt;/item&gt;&lt;item&gt;676&lt;/item&gt;&lt;item&gt;840&lt;/item&gt;&lt;item&gt;861&lt;/item&gt;&lt;item&gt;862&lt;/item&gt;&lt;item&gt;864&lt;/item&gt;&lt;item&gt;925&lt;/item&gt;&lt;item&gt;997&lt;/item&gt;&lt;item&gt;1074&lt;/item&gt;&lt;item&gt;1075&lt;/item&gt;&lt;item&gt;1082&lt;/item&gt;&lt;item&gt;1085&lt;/item&gt;&lt;item&gt;1088&lt;/item&gt;&lt;item&gt;1089&lt;/item&gt;&lt;item&gt;1094&lt;/item&gt;&lt;item&gt;1096&lt;/item&gt;&lt;item&gt;1097&lt;/item&gt;&lt;item&gt;1098&lt;/item&gt;&lt;item&gt;1099&lt;/item&gt;&lt;item&gt;1100&lt;/item&gt;&lt;item&gt;1101&lt;/item&gt;&lt;item&gt;1103&lt;/item&gt;&lt;item&gt;1108&lt;/item&gt;&lt;item&gt;1110&lt;/item&gt;&lt;item&gt;1111&lt;/item&gt;&lt;item&gt;1112&lt;/item&gt;&lt;item&gt;1113&lt;/item&gt;&lt;item&gt;1114&lt;/item&gt;&lt;item&gt;1115&lt;/item&gt;&lt;item&gt;1128&lt;/item&gt;&lt;item&gt;1129&lt;/item&gt;&lt;item&gt;1152&lt;/item&gt;&lt;item&gt;1176&lt;/item&gt;&lt;item&gt;1178&lt;/item&gt;&lt;item&gt;1179&lt;/item&gt;&lt;item&gt;1182&lt;/item&gt;&lt;item&gt;1183&lt;/item&gt;&lt;item&gt;1184&lt;/item&gt;&lt;item&gt;1189&lt;/item&gt;&lt;item&gt;1190&lt;/item&gt;&lt;item&gt;1191&lt;/item&gt;&lt;item&gt;1192&lt;/item&gt;&lt;item&gt;1213&lt;/item&gt;&lt;item&gt;1214&lt;/item&gt;&lt;item&gt;1216&lt;/item&gt;&lt;item&gt;1217&lt;/item&gt;&lt;item&gt;1231&lt;/item&gt;&lt;item&gt;1232&lt;/item&gt;&lt;item&gt;1235&lt;/item&gt;&lt;item&gt;1236&lt;/item&gt;&lt;item&gt;1241&lt;/item&gt;&lt;item&gt;1278&lt;/item&gt;&lt;item&gt;1279&lt;/item&gt;&lt;item&gt;1326&lt;/item&gt;&lt;item&gt;1327&lt;/item&gt;&lt;item&gt;1328&lt;/item&gt;&lt;item&gt;1330&lt;/item&gt;&lt;item&gt;1331&lt;/item&gt;&lt;item&gt;1333&lt;/item&gt;&lt;item&gt;1334&lt;/item&gt;&lt;item&gt;1335&lt;/item&gt;&lt;item&gt;1336&lt;/item&gt;&lt;item&gt;1338&lt;/item&gt;&lt;item&gt;1339&lt;/item&gt;&lt;item&gt;1341&lt;/item&gt;&lt;item&gt;1342&lt;/item&gt;&lt;item&gt;1344&lt;/item&gt;&lt;item&gt;1347&lt;/item&gt;&lt;item&gt;1348&lt;/item&gt;&lt;item&gt;1349&lt;/item&gt;&lt;item&gt;1350&lt;/item&gt;&lt;item&gt;1351&lt;/item&gt;&lt;item&gt;1352&lt;/item&gt;&lt;item&gt;1354&lt;/item&gt;&lt;item&gt;1370&lt;/item&gt;&lt;item&gt;1375&lt;/item&gt;&lt;/record-ids&gt;&lt;/item&gt;&lt;/Libraries&gt;"/>
  </w:docVars>
  <w:rsids>
    <w:rsidRoot w:val="007D4041"/>
    <w:rsid w:val="00003CE2"/>
    <w:rsid w:val="000248ED"/>
    <w:rsid w:val="00030CBC"/>
    <w:rsid w:val="00031E0F"/>
    <w:rsid w:val="00040D53"/>
    <w:rsid w:val="000543F6"/>
    <w:rsid w:val="00060A6F"/>
    <w:rsid w:val="00072984"/>
    <w:rsid w:val="00073776"/>
    <w:rsid w:val="00085545"/>
    <w:rsid w:val="00093689"/>
    <w:rsid w:val="00095C29"/>
    <w:rsid w:val="000B5E46"/>
    <w:rsid w:val="000C7425"/>
    <w:rsid w:val="000E3459"/>
    <w:rsid w:val="000E49D9"/>
    <w:rsid w:val="000F5697"/>
    <w:rsid w:val="00100CC5"/>
    <w:rsid w:val="00103719"/>
    <w:rsid w:val="00115CF3"/>
    <w:rsid w:val="001300F4"/>
    <w:rsid w:val="00143EFF"/>
    <w:rsid w:val="001566D4"/>
    <w:rsid w:val="0016682B"/>
    <w:rsid w:val="00186B13"/>
    <w:rsid w:val="00192D2B"/>
    <w:rsid w:val="001A2142"/>
    <w:rsid w:val="001A7890"/>
    <w:rsid w:val="001C1D18"/>
    <w:rsid w:val="001E2AEB"/>
    <w:rsid w:val="001F7CA0"/>
    <w:rsid w:val="00203C55"/>
    <w:rsid w:val="00222059"/>
    <w:rsid w:val="00223E16"/>
    <w:rsid w:val="0022692B"/>
    <w:rsid w:val="0023317C"/>
    <w:rsid w:val="00234D03"/>
    <w:rsid w:val="002426D8"/>
    <w:rsid w:val="0024571D"/>
    <w:rsid w:val="00250A37"/>
    <w:rsid w:val="00251C5B"/>
    <w:rsid w:val="0025285B"/>
    <w:rsid w:val="002537CE"/>
    <w:rsid w:val="0026678A"/>
    <w:rsid w:val="00267289"/>
    <w:rsid w:val="002677D3"/>
    <w:rsid w:val="00287B81"/>
    <w:rsid w:val="002A3CFE"/>
    <w:rsid w:val="002B0859"/>
    <w:rsid w:val="002C2615"/>
    <w:rsid w:val="002E15A6"/>
    <w:rsid w:val="002F2EF2"/>
    <w:rsid w:val="00310F42"/>
    <w:rsid w:val="003204C4"/>
    <w:rsid w:val="00326141"/>
    <w:rsid w:val="003329D3"/>
    <w:rsid w:val="00345DDD"/>
    <w:rsid w:val="0035018A"/>
    <w:rsid w:val="003531EA"/>
    <w:rsid w:val="003652BD"/>
    <w:rsid w:val="0037098B"/>
    <w:rsid w:val="003850F4"/>
    <w:rsid w:val="003A0E17"/>
    <w:rsid w:val="003A31D8"/>
    <w:rsid w:val="003A566D"/>
    <w:rsid w:val="003A7D89"/>
    <w:rsid w:val="003A7F6D"/>
    <w:rsid w:val="003C478D"/>
    <w:rsid w:val="003E2BA9"/>
    <w:rsid w:val="003E4B42"/>
    <w:rsid w:val="00401D30"/>
    <w:rsid w:val="00403F23"/>
    <w:rsid w:val="00404F2E"/>
    <w:rsid w:val="004060E4"/>
    <w:rsid w:val="0041271D"/>
    <w:rsid w:val="004179C5"/>
    <w:rsid w:val="00420B75"/>
    <w:rsid w:val="00426AA5"/>
    <w:rsid w:val="00434793"/>
    <w:rsid w:val="00441CE8"/>
    <w:rsid w:val="00447B5B"/>
    <w:rsid w:val="00447D2E"/>
    <w:rsid w:val="004525C1"/>
    <w:rsid w:val="00463E7E"/>
    <w:rsid w:val="00467D9D"/>
    <w:rsid w:val="0047521F"/>
    <w:rsid w:val="00477A6A"/>
    <w:rsid w:val="00477C21"/>
    <w:rsid w:val="004B07D2"/>
    <w:rsid w:val="004B3F89"/>
    <w:rsid w:val="004D0099"/>
    <w:rsid w:val="004E70E7"/>
    <w:rsid w:val="004F163B"/>
    <w:rsid w:val="00505EA8"/>
    <w:rsid w:val="00521547"/>
    <w:rsid w:val="005246F6"/>
    <w:rsid w:val="00534783"/>
    <w:rsid w:val="005366C2"/>
    <w:rsid w:val="00547B5D"/>
    <w:rsid w:val="00552602"/>
    <w:rsid w:val="00552EA8"/>
    <w:rsid w:val="0056023C"/>
    <w:rsid w:val="005716EC"/>
    <w:rsid w:val="00574114"/>
    <w:rsid w:val="00587C08"/>
    <w:rsid w:val="00587D53"/>
    <w:rsid w:val="005933B6"/>
    <w:rsid w:val="005A249C"/>
    <w:rsid w:val="005D68B2"/>
    <w:rsid w:val="005E18A2"/>
    <w:rsid w:val="005E73D7"/>
    <w:rsid w:val="005E7F66"/>
    <w:rsid w:val="00610D58"/>
    <w:rsid w:val="006211A4"/>
    <w:rsid w:val="00621979"/>
    <w:rsid w:val="00622BA7"/>
    <w:rsid w:val="00626BA2"/>
    <w:rsid w:val="006428F7"/>
    <w:rsid w:val="00646939"/>
    <w:rsid w:val="00647A4B"/>
    <w:rsid w:val="00653729"/>
    <w:rsid w:val="00685C35"/>
    <w:rsid w:val="00692393"/>
    <w:rsid w:val="006A1FF0"/>
    <w:rsid w:val="006A5717"/>
    <w:rsid w:val="006D3E72"/>
    <w:rsid w:val="006D60E8"/>
    <w:rsid w:val="006E18E6"/>
    <w:rsid w:val="006E2CD6"/>
    <w:rsid w:val="006E6056"/>
    <w:rsid w:val="006F6BEF"/>
    <w:rsid w:val="006F7F0A"/>
    <w:rsid w:val="00702147"/>
    <w:rsid w:val="007048BE"/>
    <w:rsid w:val="00717B9B"/>
    <w:rsid w:val="00722C95"/>
    <w:rsid w:val="00743B99"/>
    <w:rsid w:val="007457EA"/>
    <w:rsid w:val="00746129"/>
    <w:rsid w:val="00747DFD"/>
    <w:rsid w:val="00754302"/>
    <w:rsid w:val="00754CE0"/>
    <w:rsid w:val="00771096"/>
    <w:rsid w:val="007869C3"/>
    <w:rsid w:val="00787317"/>
    <w:rsid w:val="00797B5B"/>
    <w:rsid w:val="007A3536"/>
    <w:rsid w:val="007B0913"/>
    <w:rsid w:val="007D06FE"/>
    <w:rsid w:val="007D4041"/>
    <w:rsid w:val="007E0C4C"/>
    <w:rsid w:val="007E3DF3"/>
    <w:rsid w:val="007F35EA"/>
    <w:rsid w:val="008044DE"/>
    <w:rsid w:val="00810E52"/>
    <w:rsid w:val="0081439A"/>
    <w:rsid w:val="008225FB"/>
    <w:rsid w:val="00822C9D"/>
    <w:rsid w:val="0082325F"/>
    <w:rsid w:val="00823EC5"/>
    <w:rsid w:val="00831C8C"/>
    <w:rsid w:val="00837216"/>
    <w:rsid w:val="0084082F"/>
    <w:rsid w:val="008434FC"/>
    <w:rsid w:val="008436D5"/>
    <w:rsid w:val="00845ACF"/>
    <w:rsid w:val="00846F20"/>
    <w:rsid w:val="00852768"/>
    <w:rsid w:val="0086109B"/>
    <w:rsid w:val="0086617A"/>
    <w:rsid w:val="0087211F"/>
    <w:rsid w:val="00876E1F"/>
    <w:rsid w:val="008854BB"/>
    <w:rsid w:val="00887C6B"/>
    <w:rsid w:val="008A7CEF"/>
    <w:rsid w:val="008A7DC4"/>
    <w:rsid w:val="008B33AF"/>
    <w:rsid w:val="008B67E1"/>
    <w:rsid w:val="008C7940"/>
    <w:rsid w:val="008D0810"/>
    <w:rsid w:val="008F0CF4"/>
    <w:rsid w:val="008F2F2A"/>
    <w:rsid w:val="00904A4F"/>
    <w:rsid w:val="00910E6C"/>
    <w:rsid w:val="009323CC"/>
    <w:rsid w:val="00951D4C"/>
    <w:rsid w:val="009535FF"/>
    <w:rsid w:val="00955434"/>
    <w:rsid w:val="00967B48"/>
    <w:rsid w:val="00970D4C"/>
    <w:rsid w:val="00973A20"/>
    <w:rsid w:val="009D7C6F"/>
    <w:rsid w:val="009E0988"/>
    <w:rsid w:val="009E4B03"/>
    <w:rsid w:val="009E4F41"/>
    <w:rsid w:val="009E6E07"/>
    <w:rsid w:val="009F4512"/>
    <w:rsid w:val="009F70E6"/>
    <w:rsid w:val="00A05CDE"/>
    <w:rsid w:val="00A21467"/>
    <w:rsid w:val="00A30584"/>
    <w:rsid w:val="00A33EFD"/>
    <w:rsid w:val="00A35996"/>
    <w:rsid w:val="00A40842"/>
    <w:rsid w:val="00A42F87"/>
    <w:rsid w:val="00A5058D"/>
    <w:rsid w:val="00A52C6E"/>
    <w:rsid w:val="00A553E8"/>
    <w:rsid w:val="00A57A15"/>
    <w:rsid w:val="00A6202D"/>
    <w:rsid w:val="00A66F6D"/>
    <w:rsid w:val="00A7090E"/>
    <w:rsid w:val="00A72ECF"/>
    <w:rsid w:val="00A73CCC"/>
    <w:rsid w:val="00A90484"/>
    <w:rsid w:val="00A90EC5"/>
    <w:rsid w:val="00A94840"/>
    <w:rsid w:val="00AB337D"/>
    <w:rsid w:val="00AB4BCC"/>
    <w:rsid w:val="00AC09B3"/>
    <w:rsid w:val="00AE6FCB"/>
    <w:rsid w:val="00AF004E"/>
    <w:rsid w:val="00AF7EE7"/>
    <w:rsid w:val="00B11D9B"/>
    <w:rsid w:val="00B127F8"/>
    <w:rsid w:val="00B14FB9"/>
    <w:rsid w:val="00B15302"/>
    <w:rsid w:val="00B31E2F"/>
    <w:rsid w:val="00B32B18"/>
    <w:rsid w:val="00B60A10"/>
    <w:rsid w:val="00B64855"/>
    <w:rsid w:val="00B718A4"/>
    <w:rsid w:val="00B744F1"/>
    <w:rsid w:val="00B76040"/>
    <w:rsid w:val="00B86C74"/>
    <w:rsid w:val="00B939B9"/>
    <w:rsid w:val="00B93C2C"/>
    <w:rsid w:val="00BA4CA6"/>
    <w:rsid w:val="00BA5C14"/>
    <w:rsid w:val="00BA6B4A"/>
    <w:rsid w:val="00BC0395"/>
    <w:rsid w:val="00BC377A"/>
    <w:rsid w:val="00BC3CC4"/>
    <w:rsid w:val="00BC4B04"/>
    <w:rsid w:val="00C0044E"/>
    <w:rsid w:val="00C05FFD"/>
    <w:rsid w:val="00C1181C"/>
    <w:rsid w:val="00C1324A"/>
    <w:rsid w:val="00C13A40"/>
    <w:rsid w:val="00C23A31"/>
    <w:rsid w:val="00C30808"/>
    <w:rsid w:val="00C33B6C"/>
    <w:rsid w:val="00C356B4"/>
    <w:rsid w:val="00C41725"/>
    <w:rsid w:val="00C4681B"/>
    <w:rsid w:val="00C51A30"/>
    <w:rsid w:val="00C53BCB"/>
    <w:rsid w:val="00C572BA"/>
    <w:rsid w:val="00C75971"/>
    <w:rsid w:val="00C76A17"/>
    <w:rsid w:val="00C84F59"/>
    <w:rsid w:val="00C85962"/>
    <w:rsid w:val="00C9282A"/>
    <w:rsid w:val="00C941E4"/>
    <w:rsid w:val="00C97B31"/>
    <w:rsid w:val="00CB2DF2"/>
    <w:rsid w:val="00CC18FB"/>
    <w:rsid w:val="00CC4D70"/>
    <w:rsid w:val="00CD3CFB"/>
    <w:rsid w:val="00CD5097"/>
    <w:rsid w:val="00CD7B9D"/>
    <w:rsid w:val="00CF2271"/>
    <w:rsid w:val="00CF642A"/>
    <w:rsid w:val="00CF6491"/>
    <w:rsid w:val="00D02817"/>
    <w:rsid w:val="00D13680"/>
    <w:rsid w:val="00D2398C"/>
    <w:rsid w:val="00D25047"/>
    <w:rsid w:val="00D53994"/>
    <w:rsid w:val="00D70847"/>
    <w:rsid w:val="00D72C7A"/>
    <w:rsid w:val="00D75011"/>
    <w:rsid w:val="00D869E7"/>
    <w:rsid w:val="00D86E97"/>
    <w:rsid w:val="00D87CF0"/>
    <w:rsid w:val="00D94CCA"/>
    <w:rsid w:val="00D954F2"/>
    <w:rsid w:val="00DA2F7C"/>
    <w:rsid w:val="00DA3641"/>
    <w:rsid w:val="00DA4214"/>
    <w:rsid w:val="00DA7CE6"/>
    <w:rsid w:val="00DB4CBE"/>
    <w:rsid w:val="00DB5C5F"/>
    <w:rsid w:val="00DD1AB8"/>
    <w:rsid w:val="00DE3628"/>
    <w:rsid w:val="00DF4405"/>
    <w:rsid w:val="00DF6F98"/>
    <w:rsid w:val="00E1509D"/>
    <w:rsid w:val="00E53BE8"/>
    <w:rsid w:val="00E919B9"/>
    <w:rsid w:val="00E94B1B"/>
    <w:rsid w:val="00E95913"/>
    <w:rsid w:val="00EA476C"/>
    <w:rsid w:val="00EB053B"/>
    <w:rsid w:val="00EB4CF2"/>
    <w:rsid w:val="00EC029C"/>
    <w:rsid w:val="00EC2561"/>
    <w:rsid w:val="00EC3D1E"/>
    <w:rsid w:val="00ED3C80"/>
    <w:rsid w:val="00F00176"/>
    <w:rsid w:val="00F073CA"/>
    <w:rsid w:val="00F109A7"/>
    <w:rsid w:val="00F16F46"/>
    <w:rsid w:val="00F224AB"/>
    <w:rsid w:val="00F24DE7"/>
    <w:rsid w:val="00F36E3B"/>
    <w:rsid w:val="00F43D52"/>
    <w:rsid w:val="00F61CCF"/>
    <w:rsid w:val="00F64715"/>
    <w:rsid w:val="00F67912"/>
    <w:rsid w:val="00F70C1F"/>
    <w:rsid w:val="00F70C3B"/>
    <w:rsid w:val="00F86937"/>
    <w:rsid w:val="00FA02A8"/>
    <w:rsid w:val="00FA0D4A"/>
    <w:rsid w:val="00FB586F"/>
    <w:rsid w:val="00FB6451"/>
    <w:rsid w:val="00FC19AE"/>
    <w:rsid w:val="00FD29F6"/>
    <w:rsid w:val="00FE491A"/>
    <w:rsid w:val="00FE62FB"/>
    <w:rsid w:val="00FE70C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A6919C9"/>
  <w15:chartTrackingRefBased/>
  <w15:docId w15:val="{195684BF-93F4-41BD-88AC-D1854243A8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4B1B"/>
    <w:pPr>
      <w:spacing w:line="260" w:lineRule="atLeast"/>
      <w:jc w:val="both"/>
    </w:pPr>
    <w:rPr>
      <w:rFonts w:ascii="Palatino Linotype" w:hAnsi="Palatino Linotype"/>
      <w:noProof/>
      <w:color w:val="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MDPI11articletype">
    <w:name w:val="MDPI_1.1_article_type"/>
    <w:next w:val="Normal"/>
    <w:qFormat/>
    <w:rsid w:val="006211A4"/>
    <w:pPr>
      <w:adjustRightInd w:val="0"/>
      <w:snapToGrid w:val="0"/>
      <w:spacing w:before="240"/>
    </w:pPr>
    <w:rPr>
      <w:rFonts w:ascii="Palatino Linotype" w:eastAsia="Times New Roman" w:hAnsi="Palatino Linotype"/>
      <w:i/>
      <w:snapToGrid w:val="0"/>
      <w:color w:val="000000"/>
      <w:kern w:val="2"/>
      <w:szCs w:val="22"/>
      <w:lang w:eastAsia="de-DE" w:bidi="en-US"/>
      <w14:ligatures w14:val="standardContextual"/>
    </w:rPr>
  </w:style>
  <w:style w:type="paragraph" w:customStyle="1" w:styleId="MDPI12title">
    <w:name w:val="MDPI_1.2_title"/>
    <w:next w:val="Normal"/>
    <w:qFormat/>
    <w:rsid w:val="006211A4"/>
    <w:pPr>
      <w:adjustRightInd w:val="0"/>
      <w:snapToGrid w:val="0"/>
      <w:spacing w:after="240" w:line="240" w:lineRule="atLeast"/>
    </w:pPr>
    <w:rPr>
      <w:rFonts w:ascii="Palatino Linotype" w:eastAsia="Times New Roman" w:hAnsi="Palatino Linotype"/>
      <w:b/>
      <w:snapToGrid w:val="0"/>
      <w:color w:val="000000"/>
      <w:kern w:val="2"/>
      <w:sz w:val="36"/>
      <w:lang w:eastAsia="de-DE" w:bidi="en-US"/>
      <w14:ligatures w14:val="standardContextual"/>
    </w:rPr>
  </w:style>
  <w:style w:type="paragraph" w:customStyle="1" w:styleId="MDPI13authornames">
    <w:name w:val="MDPI_1.3_authornames"/>
    <w:next w:val="Normal"/>
    <w:qFormat/>
    <w:rsid w:val="006211A4"/>
    <w:pPr>
      <w:adjustRightInd w:val="0"/>
      <w:snapToGrid w:val="0"/>
      <w:spacing w:after="360" w:line="260" w:lineRule="atLeast"/>
    </w:pPr>
    <w:rPr>
      <w:rFonts w:ascii="Palatino Linotype" w:eastAsia="Times New Roman" w:hAnsi="Palatino Linotype"/>
      <w:b/>
      <w:color w:val="000000"/>
      <w:kern w:val="2"/>
      <w:szCs w:val="22"/>
      <w:lang w:eastAsia="de-DE" w:bidi="en-US"/>
      <w14:ligatures w14:val="standardContextual"/>
    </w:rPr>
  </w:style>
  <w:style w:type="paragraph" w:customStyle="1" w:styleId="MDPI14history">
    <w:name w:val="MDPI_1.4_history"/>
    <w:basedOn w:val="Normal"/>
    <w:next w:val="Normal"/>
    <w:qFormat/>
    <w:rsid w:val="006211A4"/>
    <w:pPr>
      <w:adjustRightInd w:val="0"/>
      <w:snapToGrid w:val="0"/>
      <w:spacing w:line="240" w:lineRule="atLeast"/>
      <w:ind w:right="113"/>
      <w:jc w:val="left"/>
    </w:pPr>
    <w:rPr>
      <w:rFonts w:eastAsia="Times New Roman"/>
      <w:noProof w:val="0"/>
      <w:kern w:val="2"/>
      <w:sz w:val="14"/>
      <w:lang w:eastAsia="de-DE" w:bidi="en-US"/>
      <w14:ligatures w14:val="standardContextual"/>
    </w:rPr>
  </w:style>
  <w:style w:type="paragraph" w:customStyle="1" w:styleId="MDPI16affiliation">
    <w:name w:val="MDPI_1.6_affiliation"/>
    <w:qFormat/>
    <w:rsid w:val="006211A4"/>
    <w:pPr>
      <w:adjustRightInd w:val="0"/>
      <w:snapToGrid w:val="0"/>
      <w:spacing w:line="200" w:lineRule="atLeast"/>
      <w:ind w:left="2806" w:hanging="198"/>
    </w:pPr>
    <w:rPr>
      <w:rFonts w:ascii="Palatino Linotype" w:eastAsia="Times New Roman" w:hAnsi="Palatino Linotype"/>
      <w:color w:val="000000"/>
      <w:kern w:val="2"/>
      <w:sz w:val="16"/>
      <w:szCs w:val="18"/>
      <w:lang w:eastAsia="de-DE" w:bidi="en-US"/>
      <w14:ligatures w14:val="standardContextual"/>
    </w:rPr>
  </w:style>
  <w:style w:type="paragraph" w:customStyle="1" w:styleId="MDPI17abstract">
    <w:name w:val="MDPI_1.7_abstract"/>
    <w:next w:val="Normal"/>
    <w:qFormat/>
    <w:rsid w:val="006211A4"/>
    <w:pPr>
      <w:adjustRightInd w:val="0"/>
      <w:snapToGrid w:val="0"/>
      <w:spacing w:before="240" w:line="260" w:lineRule="atLeast"/>
      <w:ind w:left="2608"/>
      <w:jc w:val="both"/>
    </w:pPr>
    <w:rPr>
      <w:rFonts w:ascii="Palatino Linotype" w:eastAsia="Times New Roman" w:hAnsi="Palatino Linotype"/>
      <w:color w:val="000000"/>
      <w:kern w:val="2"/>
      <w:sz w:val="18"/>
      <w:szCs w:val="22"/>
      <w:lang w:eastAsia="de-DE" w:bidi="en-US"/>
      <w14:ligatures w14:val="standardContextual"/>
    </w:rPr>
  </w:style>
  <w:style w:type="paragraph" w:customStyle="1" w:styleId="MDPI18keywords">
    <w:name w:val="MDPI_1.8_keywords"/>
    <w:next w:val="Normal"/>
    <w:qFormat/>
    <w:rsid w:val="006211A4"/>
    <w:pPr>
      <w:adjustRightInd w:val="0"/>
      <w:snapToGrid w:val="0"/>
      <w:spacing w:before="240" w:line="260" w:lineRule="atLeast"/>
      <w:ind w:left="2608"/>
      <w:jc w:val="both"/>
    </w:pPr>
    <w:rPr>
      <w:rFonts w:ascii="Palatino Linotype" w:eastAsia="Times New Roman" w:hAnsi="Palatino Linotype"/>
      <w:snapToGrid w:val="0"/>
      <w:color w:val="000000"/>
      <w:kern w:val="2"/>
      <w:sz w:val="18"/>
      <w:szCs w:val="22"/>
      <w:lang w:eastAsia="de-DE" w:bidi="en-US"/>
      <w14:ligatures w14:val="standardContextual"/>
    </w:rPr>
  </w:style>
  <w:style w:type="paragraph" w:customStyle="1" w:styleId="MDPI19line">
    <w:name w:val="MDPI_1.9_line"/>
    <w:qFormat/>
    <w:rsid w:val="00CD5097"/>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kern w:val="2"/>
      <w:szCs w:val="24"/>
      <w:lang w:eastAsia="de-DE" w:bidi="en-US"/>
      <w14:ligatures w14:val="standardContextual"/>
    </w:rPr>
  </w:style>
  <w:style w:type="table" w:customStyle="1" w:styleId="Mdeck5tablebodythreelines">
    <w:name w:val="M_deck_5_table_body_three_lines"/>
    <w:basedOn w:val="TableauNormal"/>
    <w:uiPriority w:val="99"/>
    <w:rsid w:val="00746129"/>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Grilledutableau">
    <w:name w:val="Table Grid"/>
    <w:basedOn w:val="TableauNormal"/>
    <w:uiPriority w:val="59"/>
    <w:rsid w:val="00E94B1B"/>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rsid w:val="00E94B1B"/>
    <w:pPr>
      <w:tabs>
        <w:tab w:val="center" w:pos="4153"/>
        <w:tab w:val="right" w:pos="8306"/>
      </w:tabs>
      <w:snapToGrid w:val="0"/>
      <w:spacing w:line="240" w:lineRule="atLeast"/>
    </w:pPr>
    <w:rPr>
      <w:szCs w:val="18"/>
    </w:rPr>
  </w:style>
  <w:style w:type="character" w:customStyle="1" w:styleId="PieddepageCar">
    <w:name w:val="Pied de page Car"/>
    <w:link w:val="Pieddepage"/>
    <w:uiPriority w:val="99"/>
    <w:rsid w:val="00E94B1B"/>
    <w:rPr>
      <w:rFonts w:ascii="Palatino Linotype" w:hAnsi="Palatino Linotype"/>
      <w:noProof/>
      <w:color w:val="000000"/>
      <w:szCs w:val="18"/>
    </w:rPr>
  </w:style>
  <w:style w:type="paragraph" w:styleId="En-tte">
    <w:name w:val="header"/>
    <w:basedOn w:val="Normal"/>
    <w:link w:val="En-tteCar"/>
    <w:uiPriority w:val="99"/>
    <w:rsid w:val="00E94B1B"/>
    <w:pPr>
      <w:pBdr>
        <w:bottom w:val="single" w:sz="6" w:space="1" w:color="auto"/>
      </w:pBdr>
      <w:tabs>
        <w:tab w:val="center" w:pos="4153"/>
        <w:tab w:val="right" w:pos="8306"/>
      </w:tabs>
      <w:snapToGrid w:val="0"/>
      <w:spacing w:line="240" w:lineRule="atLeast"/>
      <w:jc w:val="center"/>
    </w:pPr>
    <w:rPr>
      <w:szCs w:val="18"/>
    </w:rPr>
  </w:style>
  <w:style w:type="character" w:customStyle="1" w:styleId="En-tteCar">
    <w:name w:val="En-tête Car"/>
    <w:link w:val="En-tte"/>
    <w:uiPriority w:val="99"/>
    <w:rsid w:val="00E94B1B"/>
    <w:rPr>
      <w:rFonts w:ascii="Palatino Linotype" w:hAnsi="Palatino Linotype"/>
      <w:noProof/>
      <w:color w:val="000000"/>
      <w:szCs w:val="18"/>
    </w:rPr>
  </w:style>
  <w:style w:type="paragraph" w:customStyle="1" w:styleId="MDPIheaderjournallogo">
    <w:name w:val="MDPI_header_journal_logo"/>
    <w:qFormat/>
    <w:rsid w:val="006211A4"/>
    <w:pPr>
      <w:adjustRightInd w:val="0"/>
      <w:snapToGrid w:val="0"/>
      <w:spacing w:line="260" w:lineRule="atLeast"/>
      <w:jc w:val="both"/>
    </w:pPr>
    <w:rPr>
      <w:rFonts w:ascii="Palatino Linotype" w:eastAsia="Times New Roman" w:hAnsi="Palatino Linotype"/>
      <w:i/>
      <w:color w:val="000000"/>
      <w:kern w:val="2"/>
      <w:sz w:val="24"/>
      <w:szCs w:val="22"/>
      <w:lang w:eastAsia="de-CH"/>
      <w14:ligatures w14:val="standardContextual"/>
    </w:rPr>
  </w:style>
  <w:style w:type="paragraph" w:customStyle="1" w:styleId="MDPI32textnoindent">
    <w:name w:val="MDPI_3.2_text_no_indent"/>
    <w:basedOn w:val="MDPI31text"/>
    <w:qFormat/>
    <w:rsid w:val="006211A4"/>
    <w:pPr>
      <w:ind w:firstLine="0"/>
    </w:pPr>
  </w:style>
  <w:style w:type="paragraph" w:customStyle="1" w:styleId="MDPI31text">
    <w:name w:val="MDPI_3.1_text"/>
    <w:qFormat/>
    <w:rsid w:val="006211A4"/>
    <w:pPr>
      <w:adjustRightInd w:val="0"/>
      <w:snapToGrid w:val="0"/>
      <w:spacing w:line="228" w:lineRule="auto"/>
      <w:ind w:left="2608" w:firstLine="425"/>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3textspaceafter">
    <w:name w:val="MDPI_3.3_text_space_after"/>
    <w:qFormat/>
    <w:rsid w:val="006211A4"/>
    <w:pPr>
      <w:adjustRightInd w:val="0"/>
      <w:snapToGrid w:val="0"/>
      <w:spacing w:after="240" w:line="228" w:lineRule="auto"/>
      <w:ind w:left="2608"/>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5textbeforelist">
    <w:name w:val="MDPI_3.5_text_before_list"/>
    <w:qFormat/>
    <w:rsid w:val="006211A4"/>
    <w:pPr>
      <w:adjustRightInd w:val="0"/>
      <w:snapToGrid w:val="0"/>
      <w:spacing w:line="228" w:lineRule="auto"/>
      <w:ind w:left="2608" w:firstLine="425"/>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6textafterlist">
    <w:name w:val="MDPI_3.6_text_after_list"/>
    <w:qFormat/>
    <w:rsid w:val="006211A4"/>
    <w:pPr>
      <w:adjustRightInd w:val="0"/>
      <w:snapToGrid w:val="0"/>
      <w:spacing w:before="120" w:line="228" w:lineRule="auto"/>
      <w:ind w:left="2608"/>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7itemize">
    <w:name w:val="MDPI_3.7_itemize"/>
    <w:qFormat/>
    <w:rsid w:val="006211A4"/>
    <w:pPr>
      <w:numPr>
        <w:numId w:val="28"/>
      </w:numPr>
      <w:adjustRightInd w:val="0"/>
      <w:snapToGrid w:val="0"/>
      <w:spacing w:line="228" w:lineRule="auto"/>
      <w:jc w:val="both"/>
    </w:pPr>
    <w:rPr>
      <w:rFonts w:ascii="Palatino Linotype" w:eastAsia="Times New Roman" w:hAnsi="Palatino Linotype"/>
      <w:color w:val="000000"/>
      <w:kern w:val="2"/>
      <w:szCs w:val="22"/>
      <w:lang w:eastAsia="de-DE" w:bidi="en-US"/>
      <w14:ligatures w14:val="standardContextual"/>
    </w:rPr>
  </w:style>
  <w:style w:type="paragraph" w:customStyle="1" w:styleId="MDPI38bullet">
    <w:name w:val="MDPI_3.8_bullet"/>
    <w:qFormat/>
    <w:rsid w:val="00115CF3"/>
    <w:pPr>
      <w:numPr>
        <w:numId w:val="29"/>
      </w:numPr>
      <w:adjustRightInd w:val="0"/>
      <w:snapToGrid w:val="0"/>
      <w:spacing w:line="228" w:lineRule="auto"/>
      <w:jc w:val="both"/>
    </w:pPr>
    <w:rPr>
      <w:rFonts w:ascii="Palatino Linotype" w:eastAsia="Times New Roman" w:hAnsi="Palatino Linotype"/>
      <w:color w:val="000000"/>
      <w:kern w:val="2"/>
      <w:szCs w:val="22"/>
      <w:lang w:eastAsia="de-DE" w:bidi="en-US"/>
      <w14:ligatures w14:val="standardContextual"/>
    </w:rPr>
  </w:style>
  <w:style w:type="paragraph" w:customStyle="1" w:styleId="MDPI39equation">
    <w:name w:val="MDPI_3.9_equation"/>
    <w:qFormat/>
    <w:rsid w:val="006211A4"/>
    <w:pPr>
      <w:adjustRightInd w:val="0"/>
      <w:snapToGrid w:val="0"/>
      <w:spacing w:before="120" w:after="120" w:line="260" w:lineRule="atLeast"/>
      <w:ind w:left="709"/>
      <w:jc w:val="center"/>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aequationnumber">
    <w:name w:val="MDPI_3.a_equation_number"/>
    <w:qFormat/>
    <w:rsid w:val="006211A4"/>
    <w:pPr>
      <w:spacing w:before="120" w:after="120"/>
      <w:jc w:val="right"/>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41tablecaption">
    <w:name w:val="MDPI_4.1_table_caption"/>
    <w:link w:val="MDPI41tablecaptionCar"/>
    <w:qFormat/>
    <w:rsid w:val="006211A4"/>
    <w:pPr>
      <w:adjustRightInd w:val="0"/>
      <w:snapToGrid w:val="0"/>
      <w:spacing w:before="240" w:after="120" w:line="228" w:lineRule="auto"/>
      <w:ind w:left="2608"/>
    </w:pPr>
    <w:rPr>
      <w:rFonts w:ascii="Palatino Linotype" w:eastAsia="Times New Roman" w:hAnsi="Palatino Linotype" w:cstheme="minorBidi"/>
      <w:color w:val="000000"/>
      <w:kern w:val="2"/>
      <w:sz w:val="18"/>
      <w:szCs w:val="22"/>
      <w:lang w:eastAsia="de-DE" w:bidi="en-US"/>
      <w14:ligatures w14:val="standardContextual"/>
    </w:rPr>
  </w:style>
  <w:style w:type="paragraph" w:customStyle="1" w:styleId="MDPI42tablebody">
    <w:name w:val="MDPI_4.2_table_body"/>
    <w:qFormat/>
    <w:rsid w:val="006211A4"/>
    <w:pPr>
      <w:adjustRightInd w:val="0"/>
      <w:snapToGrid w:val="0"/>
      <w:jc w:val="center"/>
    </w:pPr>
    <w:rPr>
      <w:rFonts w:ascii="Palatino Linotype" w:eastAsia="Times New Roman" w:hAnsi="Palatino Linotype"/>
      <w:snapToGrid w:val="0"/>
      <w:color w:val="000000"/>
      <w:kern w:val="2"/>
      <w:lang w:eastAsia="de-DE" w:bidi="en-US"/>
      <w14:ligatures w14:val="standardContextual"/>
    </w:rPr>
  </w:style>
  <w:style w:type="paragraph" w:customStyle="1" w:styleId="MDPI43tablefooter">
    <w:name w:val="MDPI_4.3_table_footer"/>
    <w:next w:val="MDPI31text"/>
    <w:qFormat/>
    <w:rsid w:val="006211A4"/>
    <w:pPr>
      <w:adjustRightInd w:val="0"/>
      <w:snapToGrid w:val="0"/>
      <w:spacing w:line="228" w:lineRule="auto"/>
      <w:ind w:left="2608"/>
    </w:pPr>
    <w:rPr>
      <w:rFonts w:ascii="Palatino Linotype" w:eastAsia="Times New Roman" w:hAnsi="Palatino Linotype" w:cs="Cordia New"/>
      <w:color w:val="000000"/>
      <w:kern w:val="2"/>
      <w:sz w:val="18"/>
      <w:szCs w:val="22"/>
      <w:lang w:eastAsia="de-DE" w:bidi="en-US"/>
      <w14:ligatures w14:val="standardContextual"/>
    </w:rPr>
  </w:style>
  <w:style w:type="paragraph" w:customStyle="1" w:styleId="MDPI51figurecaption">
    <w:name w:val="MDPI_5.1_figure_caption"/>
    <w:link w:val="MDPI51figurecaptionCar"/>
    <w:qFormat/>
    <w:rsid w:val="006211A4"/>
    <w:pPr>
      <w:adjustRightInd w:val="0"/>
      <w:snapToGrid w:val="0"/>
      <w:spacing w:before="120" w:after="240" w:line="228" w:lineRule="auto"/>
      <w:ind w:left="2608"/>
    </w:pPr>
    <w:rPr>
      <w:rFonts w:ascii="Palatino Linotype" w:eastAsia="Times New Roman" w:hAnsi="Palatino Linotype"/>
      <w:color w:val="000000"/>
      <w:kern w:val="2"/>
      <w:sz w:val="18"/>
      <w:lang w:eastAsia="de-DE" w:bidi="en-US"/>
      <w14:ligatures w14:val="standardContextual"/>
    </w:rPr>
  </w:style>
  <w:style w:type="paragraph" w:customStyle="1" w:styleId="MDPI52figure">
    <w:name w:val="MDPI_5.2_figure"/>
    <w:qFormat/>
    <w:rsid w:val="006211A4"/>
    <w:pPr>
      <w:adjustRightInd w:val="0"/>
      <w:snapToGrid w:val="0"/>
      <w:spacing w:before="240" w:after="120"/>
      <w:jc w:val="center"/>
    </w:pPr>
    <w:rPr>
      <w:rFonts w:ascii="Palatino Linotype" w:eastAsia="Times New Roman" w:hAnsi="Palatino Linotype"/>
      <w:snapToGrid w:val="0"/>
      <w:color w:val="000000"/>
      <w:kern w:val="2"/>
      <w:lang w:eastAsia="de-DE" w:bidi="en-US"/>
      <w14:ligatures w14:val="standardContextual"/>
    </w:rPr>
  </w:style>
  <w:style w:type="paragraph" w:customStyle="1" w:styleId="MDPIfooterfirstpage">
    <w:name w:val="MDPI_footer_firstpage"/>
    <w:qFormat/>
    <w:rsid w:val="006211A4"/>
    <w:pPr>
      <w:tabs>
        <w:tab w:val="right" w:pos="8845"/>
      </w:tabs>
      <w:spacing w:line="160" w:lineRule="exact"/>
    </w:pPr>
    <w:rPr>
      <w:rFonts w:ascii="Palatino Linotype" w:eastAsia="Times New Roman" w:hAnsi="Palatino Linotype"/>
      <w:color w:val="000000"/>
      <w:kern w:val="2"/>
      <w:sz w:val="16"/>
      <w:lang w:eastAsia="de-DE"/>
      <w14:ligatures w14:val="standardContextual"/>
    </w:rPr>
  </w:style>
  <w:style w:type="paragraph" w:customStyle="1" w:styleId="MDPI23heading3">
    <w:name w:val="MDPI_2.3_heading3"/>
    <w:qFormat/>
    <w:rsid w:val="006211A4"/>
    <w:pPr>
      <w:adjustRightInd w:val="0"/>
      <w:snapToGrid w:val="0"/>
      <w:spacing w:before="60" w:after="60" w:line="228" w:lineRule="auto"/>
      <w:ind w:left="2608"/>
      <w:outlineLvl w:val="2"/>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21heading1">
    <w:name w:val="MDPI_2.1_heading1"/>
    <w:qFormat/>
    <w:rsid w:val="006211A4"/>
    <w:pPr>
      <w:adjustRightInd w:val="0"/>
      <w:snapToGrid w:val="0"/>
      <w:spacing w:before="240" w:after="60" w:line="228" w:lineRule="auto"/>
      <w:ind w:left="2608"/>
      <w:outlineLvl w:val="0"/>
    </w:pPr>
    <w:rPr>
      <w:rFonts w:ascii="Palatino Linotype" w:eastAsia="Times New Roman" w:hAnsi="Palatino Linotype"/>
      <w:b/>
      <w:snapToGrid w:val="0"/>
      <w:color w:val="000000"/>
      <w:kern w:val="2"/>
      <w:szCs w:val="22"/>
      <w:lang w:eastAsia="de-DE" w:bidi="en-US"/>
      <w14:ligatures w14:val="standardContextual"/>
    </w:rPr>
  </w:style>
  <w:style w:type="paragraph" w:customStyle="1" w:styleId="MDPI22heading2">
    <w:name w:val="MDPI_2.2_heading2"/>
    <w:qFormat/>
    <w:rsid w:val="006211A4"/>
    <w:pPr>
      <w:adjustRightInd w:val="0"/>
      <w:snapToGrid w:val="0"/>
      <w:spacing w:before="60" w:after="60" w:line="228" w:lineRule="auto"/>
      <w:ind w:left="2608"/>
      <w:outlineLvl w:val="1"/>
    </w:pPr>
    <w:rPr>
      <w:rFonts w:ascii="Palatino Linotype" w:eastAsia="Times New Roman" w:hAnsi="Palatino Linotype"/>
      <w:i/>
      <w:noProof/>
      <w:snapToGrid w:val="0"/>
      <w:color w:val="000000"/>
      <w:kern w:val="2"/>
      <w:szCs w:val="22"/>
      <w:lang w:eastAsia="de-DE" w:bidi="en-US"/>
      <w14:ligatures w14:val="standardContextual"/>
    </w:rPr>
  </w:style>
  <w:style w:type="paragraph" w:customStyle="1" w:styleId="MDPI71References">
    <w:name w:val="MDPI_7.1_References"/>
    <w:qFormat/>
    <w:rsid w:val="006211A4"/>
    <w:pPr>
      <w:numPr>
        <w:numId w:val="31"/>
      </w:numPr>
      <w:adjustRightInd w:val="0"/>
      <w:snapToGrid w:val="0"/>
      <w:spacing w:line="228" w:lineRule="auto"/>
      <w:jc w:val="both"/>
    </w:pPr>
    <w:rPr>
      <w:rFonts w:ascii="Palatino Linotype" w:eastAsia="Times New Roman" w:hAnsi="Palatino Linotype"/>
      <w:color w:val="000000"/>
      <w:kern w:val="2"/>
      <w:sz w:val="18"/>
      <w:lang w:eastAsia="de-DE" w:bidi="en-US"/>
      <w14:ligatures w14:val="standardContextual"/>
    </w:rPr>
  </w:style>
  <w:style w:type="paragraph" w:styleId="Textedebulles">
    <w:name w:val="Balloon Text"/>
    <w:basedOn w:val="Normal"/>
    <w:link w:val="TextedebullesCar"/>
    <w:uiPriority w:val="99"/>
    <w:rsid w:val="00E94B1B"/>
    <w:rPr>
      <w:rFonts w:cs="Tahoma"/>
      <w:szCs w:val="18"/>
    </w:rPr>
  </w:style>
  <w:style w:type="character" w:customStyle="1" w:styleId="TextedebullesCar">
    <w:name w:val="Texte de bulles Car"/>
    <w:link w:val="Textedebulles"/>
    <w:uiPriority w:val="99"/>
    <w:rsid w:val="00E94B1B"/>
    <w:rPr>
      <w:rFonts w:ascii="Palatino Linotype" w:hAnsi="Palatino Linotype" w:cs="Tahoma"/>
      <w:noProof/>
      <w:color w:val="000000"/>
      <w:szCs w:val="18"/>
    </w:rPr>
  </w:style>
  <w:style w:type="character" w:styleId="Numrodeligne">
    <w:name w:val="line number"/>
    <w:uiPriority w:val="99"/>
    <w:rsid w:val="00A90484"/>
    <w:rPr>
      <w:rFonts w:ascii="Palatino Linotype" w:hAnsi="Palatino Linotype"/>
      <w:sz w:val="16"/>
    </w:rPr>
  </w:style>
  <w:style w:type="table" w:customStyle="1" w:styleId="MDPI41threelinetable">
    <w:name w:val="MDPI_4.1_three_line_table"/>
    <w:basedOn w:val="TableauNormal"/>
    <w:uiPriority w:val="99"/>
    <w:rsid w:val="006211A4"/>
    <w:pPr>
      <w:adjustRightInd w:val="0"/>
      <w:snapToGrid w:val="0"/>
      <w:jc w:val="center"/>
    </w:pPr>
    <w:rPr>
      <w:rFonts w:ascii="Palatino Linotype" w:eastAsiaTheme="minorEastAsia" w:hAnsi="Palatino Linotype"/>
      <w:color w:val="000000"/>
      <w:kern w:val="2"/>
      <w14:ligatures w14:val="standardContextual"/>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Lienhypertexte">
    <w:name w:val="Hyperlink"/>
    <w:uiPriority w:val="99"/>
    <w:rsid w:val="00E94B1B"/>
    <w:rPr>
      <w:color w:val="0000FF"/>
      <w:u w:val="single"/>
    </w:rPr>
  </w:style>
  <w:style w:type="character" w:styleId="Mentionnonrsolue">
    <w:name w:val="Unresolved Mention"/>
    <w:uiPriority w:val="99"/>
    <w:semiHidden/>
    <w:unhideWhenUsed/>
    <w:rsid w:val="008C7940"/>
    <w:rPr>
      <w:color w:val="605E5C"/>
      <w:shd w:val="clear" w:color="auto" w:fill="E1DFDD"/>
    </w:rPr>
  </w:style>
  <w:style w:type="table" w:styleId="Tableausimple4">
    <w:name w:val="Plain Table 4"/>
    <w:basedOn w:val="TableauNormal"/>
    <w:uiPriority w:val="44"/>
    <w:rsid w:val="006F6BE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6211A4"/>
    <w:pPr>
      <w:adjustRightInd w:val="0"/>
      <w:snapToGrid w:val="0"/>
      <w:spacing w:before="240" w:line="228" w:lineRule="auto"/>
      <w:ind w:left="2608"/>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81theorem">
    <w:name w:val="MDPI_8.1_theorem"/>
    <w:qFormat/>
    <w:rsid w:val="006211A4"/>
    <w:pPr>
      <w:adjustRightInd w:val="0"/>
      <w:snapToGrid w:val="0"/>
      <w:spacing w:line="228" w:lineRule="auto"/>
      <w:ind w:left="2608"/>
      <w:jc w:val="both"/>
    </w:pPr>
    <w:rPr>
      <w:rFonts w:ascii="Palatino Linotype" w:eastAsia="Times New Roman" w:hAnsi="Palatino Linotype"/>
      <w:i/>
      <w:snapToGrid w:val="0"/>
      <w:color w:val="000000"/>
      <w:kern w:val="2"/>
      <w:szCs w:val="22"/>
      <w:lang w:eastAsia="de-DE" w:bidi="en-US"/>
      <w14:ligatures w14:val="standardContextual"/>
    </w:rPr>
  </w:style>
  <w:style w:type="paragraph" w:customStyle="1" w:styleId="MDPI82proof">
    <w:name w:val="MDPI_8.2_proof"/>
    <w:qFormat/>
    <w:rsid w:val="006211A4"/>
    <w:pPr>
      <w:adjustRightInd w:val="0"/>
      <w:snapToGrid w:val="0"/>
      <w:spacing w:line="228" w:lineRule="auto"/>
      <w:ind w:left="2608"/>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61Citation">
    <w:name w:val="MDPI_6.1_Citation"/>
    <w:qFormat/>
    <w:rsid w:val="006211A4"/>
    <w:pPr>
      <w:adjustRightInd w:val="0"/>
      <w:snapToGrid w:val="0"/>
      <w:spacing w:line="240" w:lineRule="atLeast"/>
      <w:ind w:right="113"/>
    </w:pPr>
    <w:rPr>
      <w:rFonts w:ascii="Palatino Linotype" w:hAnsi="Palatino Linotype" w:cs="Cordia New"/>
      <w:kern w:val="2"/>
      <w:sz w:val="14"/>
      <w:szCs w:val="22"/>
      <w14:ligatures w14:val="standardContextual"/>
    </w:rPr>
  </w:style>
  <w:style w:type="paragraph" w:customStyle="1" w:styleId="MDPI62BackMatter">
    <w:name w:val="MDPI_6.2_BackMatter"/>
    <w:qFormat/>
    <w:rsid w:val="006211A4"/>
    <w:pPr>
      <w:adjustRightInd w:val="0"/>
      <w:snapToGrid w:val="0"/>
      <w:spacing w:after="120" w:line="228" w:lineRule="auto"/>
      <w:ind w:left="2608"/>
      <w:jc w:val="both"/>
    </w:pPr>
    <w:rPr>
      <w:rFonts w:ascii="Palatino Linotype" w:eastAsia="Times New Roman" w:hAnsi="Palatino Linotype"/>
      <w:snapToGrid w:val="0"/>
      <w:color w:val="000000"/>
      <w:kern w:val="2"/>
      <w:sz w:val="18"/>
      <w:lang w:bidi="en-US"/>
      <w14:ligatures w14:val="standardContextual"/>
    </w:rPr>
  </w:style>
  <w:style w:type="paragraph" w:customStyle="1" w:styleId="MDPI63Notes">
    <w:name w:val="MDPI_6.3_Notes"/>
    <w:qFormat/>
    <w:rsid w:val="006211A4"/>
    <w:pPr>
      <w:adjustRightInd w:val="0"/>
      <w:snapToGrid w:val="0"/>
      <w:spacing w:before="240" w:line="228" w:lineRule="auto"/>
      <w:jc w:val="both"/>
    </w:pPr>
    <w:rPr>
      <w:rFonts w:ascii="Palatino Linotype" w:hAnsi="Palatino Linotype"/>
      <w:snapToGrid w:val="0"/>
      <w:color w:val="000000"/>
      <w:kern w:val="2"/>
      <w:sz w:val="18"/>
      <w:lang w:bidi="en-US"/>
      <w14:ligatures w14:val="standardContextual"/>
    </w:rPr>
  </w:style>
  <w:style w:type="paragraph" w:customStyle="1" w:styleId="MDPI15academiceditor">
    <w:name w:val="MDPI_1.5_academic_editor"/>
    <w:qFormat/>
    <w:rsid w:val="006211A4"/>
    <w:pPr>
      <w:adjustRightInd w:val="0"/>
      <w:snapToGrid w:val="0"/>
      <w:spacing w:before="120" w:line="240" w:lineRule="atLeast"/>
      <w:ind w:right="113"/>
    </w:pPr>
    <w:rPr>
      <w:rFonts w:ascii="Palatino Linotype" w:eastAsia="Times New Roman" w:hAnsi="Palatino Linotype"/>
      <w:color w:val="000000"/>
      <w:kern w:val="2"/>
      <w:sz w:val="14"/>
      <w:szCs w:val="22"/>
      <w:lang w:eastAsia="de-DE" w:bidi="en-US"/>
      <w14:ligatures w14:val="standardContextual"/>
    </w:rPr>
  </w:style>
  <w:style w:type="paragraph" w:customStyle="1" w:styleId="MDPI19classification">
    <w:name w:val="MDPI_1.9_classification"/>
    <w:qFormat/>
    <w:rsid w:val="006211A4"/>
    <w:pPr>
      <w:spacing w:before="240" w:line="260" w:lineRule="atLeast"/>
      <w:ind w:left="113"/>
      <w:jc w:val="both"/>
    </w:pPr>
    <w:rPr>
      <w:rFonts w:ascii="Palatino Linotype" w:eastAsia="Times New Roman" w:hAnsi="Palatino Linotype"/>
      <w:b/>
      <w:color w:val="000000"/>
      <w:kern w:val="2"/>
      <w:szCs w:val="22"/>
      <w:lang w:eastAsia="de-DE" w:bidi="en-US"/>
      <w14:ligatures w14:val="standardContextual"/>
    </w:rPr>
  </w:style>
  <w:style w:type="paragraph" w:customStyle="1" w:styleId="MDPI411onetablecaption">
    <w:name w:val="MDPI_4.1.1_one_table_caption"/>
    <w:qFormat/>
    <w:rsid w:val="006211A4"/>
    <w:pPr>
      <w:adjustRightInd w:val="0"/>
      <w:snapToGrid w:val="0"/>
      <w:spacing w:before="240" w:after="120" w:line="260" w:lineRule="atLeast"/>
      <w:jc w:val="center"/>
    </w:pPr>
    <w:rPr>
      <w:rFonts w:ascii="Palatino Linotype" w:eastAsiaTheme="minorEastAsia" w:hAnsi="Palatino Linotype" w:cstheme="minorBidi"/>
      <w:noProof/>
      <w:color w:val="000000"/>
      <w:kern w:val="2"/>
      <w:sz w:val="18"/>
      <w:szCs w:val="22"/>
      <w:lang w:bidi="en-US"/>
      <w14:ligatures w14:val="standardContextual"/>
    </w:rPr>
  </w:style>
  <w:style w:type="paragraph" w:customStyle="1" w:styleId="MDPI511onefigurecaption">
    <w:name w:val="MDPI_5.1.1_one_figure_caption"/>
    <w:qFormat/>
    <w:rsid w:val="006211A4"/>
    <w:pPr>
      <w:adjustRightInd w:val="0"/>
      <w:snapToGrid w:val="0"/>
      <w:spacing w:before="240" w:after="120" w:line="260" w:lineRule="atLeast"/>
      <w:jc w:val="center"/>
    </w:pPr>
    <w:rPr>
      <w:rFonts w:ascii="Palatino Linotype" w:eastAsiaTheme="minorEastAsia" w:hAnsi="Palatino Linotype"/>
      <w:noProof/>
      <w:color w:val="000000"/>
      <w:kern w:val="2"/>
      <w:sz w:val="18"/>
      <w:lang w:bidi="en-US"/>
      <w14:ligatures w14:val="standardContextual"/>
    </w:rPr>
  </w:style>
  <w:style w:type="paragraph" w:customStyle="1" w:styleId="MDPI72Copyright">
    <w:name w:val="MDPI_7.2_Copyright"/>
    <w:qFormat/>
    <w:rsid w:val="006211A4"/>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6211A4"/>
    <w:pPr>
      <w:adjustRightInd w:val="0"/>
      <w:snapToGrid w:val="0"/>
      <w:spacing w:after="100" w:line="260" w:lineRule="atLeast"/>
      <w:jc w:val="right"/>
    </w:pPr>
    <w:rPr>
      <w:rFonts w:ascii="Palatino Linotype" w:eastAsia="Times New Roman" w:hAnsi="Palatino Linotype"/>
      <w:color w:val="000000"/>
      <w:kern w:val="2"/>
      <w:lang w:eastAsia="de-CH"/>
      <w14:ligatures w14:val="standardContextual"/>
    </w:rPr>
  </w:style>
  <w:style w:type="paragraph" w:customStyle="1" w:styleId="MDPIequationFram">
    <w:name w:val="MDPI_equationFram"/>
    <w:qFormat/>
    <w:rsid w:val="006211A4"/>
    <w:pPr>
      <w:adjustRightInd w:val="0"/>
      <w:snapToGrid w:val="0"/>
      <w:spacing w:before="120" w:after="120"/>
      <w:jc w:val="center"/>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footer">
    <w:name w:val="MDPI_footer"/>
    <w:qFormat/>
    <w:rsid w:val="006211A4"/>
    <w:pPr>
      <w:adjustRightInd w:val="0"/>
      <w:snapToGrid w:val="0"/>
      <w:spacing w:before="120" w:line="260" w:lineRule="atLeast"/>
      <w:jc w:val="center"/>
    </w:pPr>
    <w:rPr>
      <w:rFonts w:ascii="Palatino Linotype" w:eastAsia="Times New Roman" w:hAnsi="Palatino Linotype"/>
      <w:color w:val="000000"/>
      <w:kern w:val="2"/>
      <w:lang w:eastAsia="de-DE"/>
      <w14:ligatures w14:val="standardContextual"/>
    </w:rPr>
  </w:style>
  <w:style w:type="paragraph" w:customStyle="1" w:styleId="MDPIheader">
    <w:name w:val="MDPI_header"/>
    <w:qFormat/>
    <w:rsid w:val="006211A4"/>
    <w:pPr>
      <w:adjustRightInd w:val="0"/>
      <w:snapToGrid w:val="0"/>
      <w:spacing w:after="240" w:line="260" w:lineRule="atLeast"/>
      <w:jc w:val="both"/>
    </w:pPr>
    <w:rPr>
      <w:rFonts w:ascii="Palatino Linotype" w:eastAsia="Times New Roman" w:hAnsi="Palatino Linotype"/>
      <w:iCs/>
      <w:color w:val="000000"/>
      <w:kern w:val="2"/>
      <w:sz w:val="16"/>
      <w:lang w:eastAsia="de-DE"/>
      <w14:ligatures w14:val="standardContextual"/>
    </w:rPr>
  </w:style>
  <w:style w:type="paragraph" w:customStyle="1" w:styleId="MDPIheadercitation">
    <w:name w:val="MDPI_header_citation"/>
    <w:rsid w:val="006211A4"/>
    <w:pPr>
      <w:spacing w:after="240"/>
    </w:pPr>
    <w:rPr>
      <w:rFonts w:ascii="Palatino Linotype" w:eastAsia="Times New Roman" w:hAnsi="Palatino Linotype"/>
      <w:snapToGrid w:val="0"/>
      <w:color w:val="000000"/>
      <w:kern w:val="2"/>
      <w:sz w:val="18"/>
      <w:lang w:eastAsia="de-DE" w:bidi="en-US"/>
      <w14:ligatures w14:val="standardContextual"/>
    </w:rPr>
  </w:style>
  <w:style w:type="paragraph" w:customStyle="1" w:styleId="MDPIheadermdpilogo">
    <w:name w:val="MDPI_header_mdpi_logo"/>
    <w:qFormat/>
    <w:rsid w:val="006211A4"/>
    <w:pPr>
      <w:adjustRightInd w:val="0"/>
      <w:snapToGrid w:val="0"/>
      <w:spacing w:line="260" w:lineRule="atLeast"/>
      <w:jc w:val="right"/>
    </w:pPr>
    <w:rPr>
      <w:rFonts w:ascii="Palatino Linotype" w:eastAsia="Times New Roman" w:hAnsi="Palatino Linotype"/>
      <w:color w:val="000000"/>
      <w:kern w:val="2"/>
      <w:sz w:val="24"/>
      <w:szCs w:val="22"/>
      <w:lang w:eastAsia="de-CH"/>
      <w14:ligatures w14:val="standardContextual"/>
    </w:rPr>
  </w:style>
  <w:style w:type="table" w:customStyle="1" w:styleId="MDPITable">
    <w:name w:val="MDPI_Table"/>
    <w:basedOn w:val="TableauNormal"/>
    <w:uiPriority w:val="99"/>
    <w:rsid w:val="006211A4"/>
    <w:rPr>
      <w:rFonts w:ascii="Palatino Linotype" w:hAnsi="Palatino Linotype"/>
      <w:color w:val="000000" w:themeColor="text1"/>
      <w:kern w:val="2"/>
      <w:lang w:val="en-CA"/>
      <w14:ligatures w14:val="standardContextual"/>
    </w:rPr>
    <w:tblPr>
      <w:tblCellMar>
        <w:left w:w="0" w:type="dxa"/>
        <w:right w:w="0" w:type="dxa"/>
      </w:tblCellMar>
    </w:tblPr>
  </w:style>
  <w:style w:type="paragraph" w:customStyle="1" w:styleId="MDPItext">
    <w:name w:val="MDPI_text"/>
    <w:qFormat/>
    <w:rsid w:val="006211A4"/>
    <w:pPr>
      <w:spacing w:line="260" w:lineRule="atLeast"/>
      <w:ind w:left="425" w:right="425" w:firstLine="284"/>
      <w:jc w:val="both"/>
    </w:pPr>
    <w:rPr>
      <w:rFonts w:ascii="Times New Roman" w:eastAsia="Times New Roman" w:hAnsi="Times New Roman"/>
      <w:noProof/>
      <w:snapToGrid w:val="0"/>
      <w:color w:val="000000"/>
      <w:kern w:val="2"/>
      <w:sz w:val="22"/>
      <w:szCs w:val="22"/>
      <w:lang w:eastAsia="de-DE" w:bidi="en-US"/>
      <w14:ligatures w14:val="standardContextual"/>
    </w:rPr>
  </w:style>
  <w:style w:type="paragraph" w:customStyle="1" w:styleId="MDPItitle">
    <w:name w:val="MDPI_title"/>
    <w:qFormat/>
    <w:rsid w:val="006211A4"/>
    <w:pPr>
      <w:adjustRightInd w:val="0"/>
      <w:snapToGrid w:val="0"/>
      <w:spacing w:after="240" w:line="260" w:lineRule="atLeast"/>
      <w:jc w:val="both"/>
    </w:pPr>
    <w:rPr>
      <w:rFonts w:ascii="Palatino Linotype" w:eastAsia="Times New Roman" w:hAnsi="Palatino Linotype"/>
      <w:b/>
      <w:snapToGrid w:val="0"/>
      <w:color w:val="000000"/>
      <w:kern w:val="2"/>
      <w:sz w:val="36"/>
      <w:lang w:eastAsia="de-DE" w:bidi="en-US"/>
      <w14:ligatures w14:val="standardContextual"/>
    </w:rPr>
  </w:style>
  <w:style w:type="character" w:customStyle="1" w:styleId="apple-converted-space">
    <w:name w:val="apple-converted-space"/>
    <w:rsid w:val="00E94B1B"/>
  </w:style>
  <w:style w:type="paragraph" w:styleId="Bibliographie">
    <w:name w:val="Bibliography"/>
    <w:basedOn w:val="Normal"/>
    <w:next w:val="Normal"/>
    <w:uiPriority w:val="37"/>
    <w:semiHidden/>
    <w:unhideWhenUsed/>
    <w:rsid w:val="00E94B1B"/>
  </w:style>
  <w:style w:type="paragraph" w:styleId="Corpsdetexte">
    <w:name w:val="Body Text"/>
    <w:link w:val="CorpsdetexteCar"/>
    <w:rsid w:val="00E94B1B"/>
    <w:pPr>
      <w:spacing w:after="120" w:line="340" w:lineRule="atLeast"/>
      <w:jc w:val="both"/>
    </w:pPr>
    <w:rPr>
      <w:rFonts w:ascii="Palatino Linotype" w:hAnsi="Palatino Linotype"/>
      <w:color w:val="000000"/>
      <w:sz w:val="24"/>
      <w:lang w:eastAsia="de-DE"/>
    </w:rPr>
  </w:style>
  <w:style w:type="character" w:customStyle="1" w:styleId="CorpsdetexteCar">
    <w:name w:val="Corps de texte Car"/>
    <w:link w:val="Corpsdetexte"/>
    <w:rsid w:val="00E94B1B"/>
    <w:rPr>
      <w:rFonts w:ascii="Palatino Linotype" w:hAnsi="Palatino Linotype"/>
      <w:color w:val="000000"/>
      <w:sz w:val="24"/>
      <w:lang w:eastAsia="de-DE"/>
    </w:rPr>
  </w:style>
  <w:style w:type="character" w:styleId="Marquedecommentaire">
    <w:name w:val="annotation reference"/>
    <w:rsid w:val="00E94B1B"/>
    <w:rPr>
      <w:sz w:val="21"/>
      <w:szCs w:val="21"/>
    </w:rPr>
  </w:style>
  <w:style w:type="paragraph" w:styleId="Commentaire">
    <w:name w:val="annotation text"/>
    <w:basedOn w:val="Normal"/>
    <w:link w:val="CommentaireCar"/>
    <w:rsid w:val="00E94B1B"/>
  </w:style>
  <w:style w:type="character" w:customStyle="1" w:styleId="CommentaireCar">
    <w:name w:val="Commentaire Car"/>
    <w:link w:val="Commentaire"/>
    <w:rsid w:val="00E94B1B"/>
    <w:rPr>
      <w:rFonts w:ascii="Palatino Linotype" w:hAnsi="Palatino Linotype"/>
      <w:noProof/>
      <w:color w:val="000000"/>
    </w:rPr>
  </w:style>
  <w:style w:type="paragraph" w:styleId="Objetducommentaire">
    <w:name w:val="annotation subject"/>
    <w:basedOn w:val="Commentaire"/>
    <w:next w:val="Commentaire"/>
    <w:link w:val="ObjetducommentaireCar"/>
    <w:rsid w:val="00E94B1B"/>
    <w:rPr>
      <w:b/>
      <w:bCs/>
    </w:rPr>
  </w:style>
  <w:style w:type="character" w:customStyle="1" w:styleId="ObjetducommentaireCar">
    <w:name w:val="Objet du commentaire Car"/>
    <w:link w:val="Objetducommentaire"/>
    <w:rsid w:val="00E94B1B"/>
    <w:rPr>
      <w:rFonts w:ascii="Palatino Linotype" w:hAnsi="Palatino Linotype"/>
      <w:b/>
      <w:bCs/>
      <w:noProof/>
      <w:color w:val="000000"/>
    </w:rPr>
  </w:style>
  <w:style w:type="character" w:styleId="Appeldenotedefin">
    <w:name w:val="endnote reference"/>
    <w:rsid w:val="00E94B1B"/>
    <w:rPr>
      <w:vertAlign w:val="superscript"/>
    </w:rPr>
  </w:style>
  <w:style w:type="paragraph" w:styleId="Notedefin">
    <w:name w:val="endnote text"/>
    <w:basedOn w:val="Normal"/>
    <w:link w:val="NotedefinCar"/>
    <w:semiHidden/>
    <w:unhideWhenUsed/>
    <w:rsid w:val="00E94B1B"/>
    <w:pPr>
      <w:spacing w:line="240" w:lineRule="auto"/>
    </w:pPr>
  </w:style>
  <w:style w:type="character" w:customStyle="1" w:styleId="NotedefinCar">
    <w:name w:val="Note de fin Car"/>
    <w:link w:val="Notedefin"/>
    <w:semiHidden/>
    <w:rsid w:val="00E94B1B"/>
    <w:rPr>
      <w:rFonts w:ascii="Palatino Linotype" w:hAnsi="Palatino Linotype"/>
      <w:noProof/>
      <w:color w:val="000000"/>
    </w:rPr>
  </w:style>
  <w:style w:type="character" w:styleId="Lienhypertextesuivivisit">
    <w:name w:val="FollowedHyperlink"/>
    <w:rsid w:val="00E94B1B"/>
    <w:rPr>
      <w:color w:val="954F72"/>
      <w:u w:val="single"/>
    </w:rPr>
  </w:style>
  <w:style w:type="paragraph" w:styleId="Notedebasdepage">
    <w:name w:val="footnote text"/>
    <w:basedOn w:val="Normal"/>
    <w:link w:val="NotedebasdepageCar"/>
    <w:semiHidden/>
    <w:unhideWhenUsed/>
    <w:rsid w:val="00E94B1B"/>
    <w:pPr>
      <w:spacing w:line="240" w:lineRule="auto"/>
    </w:pPr>
  </w:style>
  <w:style w:type="character" w:customStyle="1" w:styleId="NotedebasdepageCar">
    <w:name w:val="Note de bas de page Car"/>
    <w:link w:val="Notedebasdepage"/>
    <w:semiHidden/>
    <w:rsid w:val="00E94B1B"/>
    <w:rPr>
      <w:rFonts w:ascii="Palatino Linotype" w:hAnsi="Palatino Linotype"/>
      <w:noProof/>
      <w:color w:val="000000"/>
    </w:rPr>
  </w:style>
  <w:style w:type="paragraph" w:styleId="NormalWeb">
    <w:name w:val="Normal (Web)"/>
    <w:basedOn w:val="Normal"/>
    <w:uiPriority w:val="99"/>
    <w:rsid w:val="00E94B1B"/>
    <w:rPr>
      <w:szCs w:val="24"/>
    </w:rPr>
  </w:style>
  <w:style w:type="paragraph" w:customStyle="1" w:styleId="MsoFootnoteText0">
    <w:name w:val="MsoFootnoteText"/>
    <w:basedOn w:val="NormalWeb"/>
    <w:qFormat/>
    <w:rsid w:val="00E94B1B"/>
    <w:rPr>
      <w:rFonts w:ascii="Times New Roman" w:hAnsi="Times New Roman"/>
    </w:rPr>
  </w:style>
  <w:style w:type="character" w:styleId="Numrodepage">
    <w:name w:val="page number"/>
    <w:rsid w:val="00E94B1B"/>
  </w:style>
  <w:style w:type="character" w:styleId="Textedelespacerserv">
    <w:name w:val="Placeholder Text"/>
    <w:uiPriority w:val="99"/>
    <w:semiHidden/>
    <w:rsid w:val="00E94B1B"/>
    <w:rPr>
      <w:color w:val="808080"/>
    </w:rPr>
  </w:style>
  <w:style w:type="paragraph" w:customStyle="1" w:styleId="MDPI71FootNotes">
    <w:name w:val="MDPI_7.1_FootNotes"/>
    <w:qFormat/>
    <w:rsid w:val="006211A4"/>
    <w:pPr>
      <w:numPr>
        <w:numId w:val="32"/>
      </w:numPr>
      <w:adjustRightInd w:val="0"/>
      <w:snapToGrid w:val="0"/>
      <w:spacing w:line="228" w:lineRule="auto"/>
      <w:jc w:val="both"/>
    </w:pPr>
    <w:rPr>
      <w:rFonts w:ascii="Palatino Linotype" w:eastAsiaTheme="minorEastAsia" w:hAnsi="Palatino Linotype"/>
      <w:noProof/>
      <w:color w:val="000000"/>
      <w:kern w:val="2"/>
      <w:sz w:val="18"/>
      <w14:ligatures w14:val="standardContextual"/>
    </w:rPr>
  </w:style>
  <w:style w:type="paragraph" w:customStyle="1" w:styleId="EndNoteBibliographyTitle">
    <w:name w:val="EndNote Bibliography Title"/>
    <w:basedOn w:val="Normal"/>
    <w:link w:val="EndNoteBibliographyTitleCar"/>
    <w:rsid w:val="007D4041"/>
    <w:pPr>
      <w:jc w:val="center"/>
    </w:pPr>
    <w:rPr>
      <w:rFonts w:eastAsia="Times New Roman"/>
      <w:noProof w:val="0"/>
      <w:lang w:eastAsia="de-DE" w:bidi="en-US"/>
    </w:rPr>
  </w:style>
  <w:style w:type="character" w:customStyle="1" w:styleId="MDPI51figurecaptionCar">
    <w:name w:val="MDPI_5.1_figure_caption Car"/>
    <w:basedOn w:val="Policepardfaut"/>
    <w:link w:val="MDPI51figurecaption"/>
    <w:rsid w:val="007D4041"/>
    <w:rPr>
      <w:rFonts w:ascii="Palatino Linotype" w:eastAsia="Times New Roman" w:hAnsi="Palatino Linotype"/>
      <w:color w:val="000000"/>
      <w:kern w:val="2"/>
      <w:sz w:val="18"/>
      <w:lang w:eastAsia="de-DE" w:bidi="en-US"/>
      <w14:ligatures w14:val="standardContextual"/>
    </w:rPr>
  </w:style>
  <w:style w:type="character" w:customStyle="1" w:styleId="EndNoteBibliographyTitleCar">
    <w:name w:val="EndNote Bibliography Title Car"/>
    <w:basedOn w:val="MDPI51figurecaptionCar"/>
    <w:link w:val="EndNoteBibliographyTitle"/>
    <w:rsid w:val="007D4041"/>
    <w:rPr>
      <w:rFonts w:ascii="Palatino Linotype" w:eastAsia="Times New Roman" w:hAnsi="Palatino Linotype"/>
      <w:color w:val="000000"/>
      <w:kern w:val="2"/>
      <w:sz w:val="18"/>
      <w:lang w:eastAsia="de-DE" w:bidi="en-US"/>
      <w14:ligatures w14:val="standardContextual"/>
    </w:rPr>
  </w:style>
  <w:style w:type="paragraph" w:customStyle="1" w:styleId="EndNoteBibliography">
    <w:name w:val="EndNote Bibliography"/>
    <w:basedOn w:val="Normal"/>
    <w:link w:val="EndNoteBibliographyCar"/>
    <w:rsid w:val="007D4041"/>
    <w:pPr>
      <w:spacing w:line="240" w:lineRule="atLeast"/>
    </w:pPr>
    <w:rPr>
      <w:rFonts w:eastAsia="Times New Roman"/>
      <w:noProof w:val="0"/>
      <w:lang w:eastAsia="de-DE" w:bidi="en-US"/>
    </w:rPr>
  </w:style>
  <w:style w:type="character" w:customStyle="1" w:styleId="EndNoteBibliographyCar">
    <w:name w:val="EndNote Bibliography Car"/>
    <w:basedOn w:val="MDPI51figurecaptionCar"/>
    <w:link w:val="EndNoteBibliography"/>
    <w:rsid w:val="007D4041"/>
    <w:rPr>
      <w:rFonts w:ascii="Palatino Linotype" w:eastAsia="Times New Roman" w:hAnsi="Palatino Linotype"/>
      <w:color w:val="000000"/>
      <w:kern w:val="2"/>
      <w:sz w:val="18"/>
      <w:lang w:eastAsia="de-DE" w:bidi="en-US"/>
      <w14:ligatures w14:val="standardContextual"/>
    </w:rPr>
  </w:style>
  <w:style w:type="character" w:customStyle="1" w:styleId="fontgrisinactive">
    <w:name w:val="fontgrisinactive"/>
    <w:basedOn w:val="Policepardfaut"/>
    <w:rsid w:val="007D4041"/>
  </w:style>
  <w:style w:type="character" w:customStyle="1" w:styleId="carseparateur">
    <w:name w:val="carseparateur"/>
    <w:basedOn w:val="Policepardfaut"/>
    <w:rsid w:val="007D4041"/>
  </w:style>
  <w:style w:type="character" w:styleId="Accentuation">
    <w:name w:val="Emphasis"/>
    <w:basedOn w:val="Policepardfaut"/>
    <w:uiPriority w:val="20"/>
    <w:qFormat/>
    <w:rsid w:val="007D4041"/>
    <w:rPr>
      <w:i/>
      <w:iCs/>
    </w:rPr>
  </w:style>
  <w:style w:type="character" w:customStyle="1" w:styleId="fontstyle01">
    <w:name w:val="fontstyle01"/>
    <w:basedOn w:val="Policepardfaut"/>
    <w:rsid w:val="007D4041"/>
    <w:rPr>
      <w:rFonts w:ascii="TimesNewRoman" w:hAnsi="TimesNewRoman" w:hint="default"/>
      <w:b w:val="0"/>
      <w:bCs w:val="0"/>
      <w:i w:val="0"/>
      <w:iCs w:val="0"/>
      <w:color w:val="000000"/>
      <w:sz w:val="24"/>
      <w:szCs w:val="24"/>
    </w:rPr>
  </w:style>
  <w:style w:type="character" w:customStyle="1" w:styleId="fontstyle21">
    <w:name w:val="fontstyle21"/>
    <w:basedOn w:val="Policepardfaut"/>
    <w:rsid w:val="007D4041"/>
    <w:rPr>
      <w:rFonts w:ascii="AdvTT3713a231+20" w:hAnsi="AdvTT3713a231+20" w:hint="default"/>
      <w:b w:val="0"/>
      <w:bCs w:val="0"/>
      <w:i w:val="0"/>
      <w:iCs w:val="0"/>
      <w:color w:val="131413"/>
      <w:sz w:val="18"/>
      <w:szCs w:val="18"/>
    </w:rPr>
  </w:style>
  <w:style w:type="paragraph" w:styleId="Rvision">
    <w:name w:val="Revision"/>
    <w:hidden/>
    <w:uiPriority w:val="99"/>
    <w:semiHidden/>
    <w:rsid w:val="007D4041"/>
    <w:rPr>
      <w:rFonts w:ascii="Palatino Linotype" w:hAnsi="Palatino Linotype"/>
      <w:color w:val="000000"/>
    </w:rPr>
  </w:style>
  <w:style w:type="character" w:customStyle="1" w:styleId="Mentionnonrsolue1">
    <w:name w:val="Mention non résolue1"/>
    <w:uiPriority w:val="99"/>
    <w:semiHidden/>
    <w:unhideWhenUsed/>
    <w:rsid w:val="007D4041"/>
    <w:rPr>
      <w:color w:val="605E5C"/>
      <w:shd w:val="clear" w:color="auto" w:fill="E1DFDD"/>
    </w:rPr>
  </w:style>
  <w:style w:type="paragraph" w:styleId="Lgende">
    <w:name w:val="caption"/>
    <w:basedOn w:val="Normal"/>
    <w:next w:val="Normal"/>
    <w:uiPriority w:val="35"/>
    <w:unhideWhenUsed/>
    <w:qFormat/>
    <w:rsid w:val="007D4041"/>
    <w:pPr>
      <w:spacing w:after="200" w:line="240" w:lineRule="auto"/>
    </w:pPr>
    <w:rPr>
      <w:i/>
      <w:iCs/>
      <w:noProof w:val="0"/>
      <w:color w:val="44546A" w:themeColor="text2"/>
      <w:sz w:val="18"/>
      <w:szCs w:val="18"/>
    </w:rPr>
  </w:style>
  <w:style w:type="character" w:customStyle="1" w:styleId="MDPI41tablecaptionCar">
    <w:name w:val="MDPI_4.1_table_caption Car"/>
    <w:basedOn w:val="Policepardfaut"/>
    <w:link w:val="MDPI41tablecaption"/>
    <w:rsid w:val="007D4041"/>
    <w:rPr>
      <w:rFonts w:ascii="Palatino Linotype" w:eastAsia="Times New Roman" w:hAnsi="Palatino Linotype" w:cstheme="minorBidi"/>
      <w:color w:val="000000"/>
      <w:kern w:val="2"/>
      <w:sz w:val="18"/>
      <w:szCs w:val="22"/>
      <w:lang w:eastAsia="de-DE" w:bidi="en-US"/>
      <w14:ligatures w14:val="standardContextual"/>
    </w:rPr>
  </w:style>
  <w:style w:type="character" w:customStyle="1" w:styleId="rynqvb">
    <w:name w:val="rynqvb"/>
    <w:basedOn w:val="Policepardfaut"/>
    <w:rsid w:val="00DB5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8452861">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chart" Target="charts/chart4.xml"/><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3.xm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chart" Target="charts/chart2.xm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2.jpg"/><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header" Target="header3.xml"/><Relationship Id="rId8" Type="http://schemas.openxmlformats.org/officeDocument/2006/relationships/image" Target="media/image2.tif"/></Relationships>
</file>

<file path=word/_rels/head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D:\Telechargements\water-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Art2_Courb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uqam-my.sharepoint.com/personal/dk891077_ens_uqam_ca/Documents/Art2_Recharge/Conception/Art_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gret07-my.sharepoint.com/personal/barry_togo_gret_org/Documents/Art2_Recharge/Representation_graph_feat_Aime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uqam-my.sharepoint.com/personal/dk891077_ens_uqam_ca/Documents/Art2_Recharge/Conception/Representation_graph_feat_AimeV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3"/>
          <c:tx>
            <c:strRef>
              <c:f>'Ark1'!$I$21</c:f>
              <c:strCache>
                <c:ptCount val="1"/>
                <c:pt idx="0">
                  <c:v>Precipitation</c:v>
                </c:pt>
              </c:strCache>
            </c:strRef>
          </c:tx>
          <c:spPr>
            <a:solidFill>
              <a:schemeClr val="accent1">
                <a:lumMod val="40000"/>
                <a:lumOff val="60000"/>
              </a:schemeClr>
            </a:solidFill>
            <a:ln>
              <a:solidFill>
                <a:schemeClr val="accent1">
                  <a:lumMod val="60000"/>
                  <a:lumOff val="40000"/>
                </a:schemeClr>
              </a:solidFill>
            </a:ln>
            <a:effectLst/>
          </c:spPr>
          <c:invertIfNegative val="0"/>
          <c:cat>
            <c:strRef>
              <c:f>'Ark1'!$J$17:$U$17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'Ark1'!$J$21:$U$21</c:f>
              <c:numCache>
                <c:formatCode>0</c:formatCode>
                <c:ptCount val="12"/>
                <c:pt idx="0">
                  <c:v>10.81</c:v>
                </c:pt>
                <c:pt idx="1">
                  <c:v>39.04</c:v>
                </c:pt>
                <c:pt idx="2">
                  <c:v>98.62</c:v>
                </c:pt>
                <c:pt idx="3">
                  <c:v>125.09</c:v>
                </c:pt>
                <c:pt idx="4">
                  <c:v>155.44</c:v>
                </c:pt>
                <c:pt idx="5">
                  <c:v>189.08</c:v>
                </c:pt>
                <c:pt idx="6">
                  <c:v>107.52</c:v>
                </c:pt>
                <c:pt idx="7">
                  <c:v>60.49</c:v>
                </c:pt>
                <c:pt idx="8">
                  <c:v>142.62</c:v>
                </c:pt>
                <c:pt idx="9">
                  <c:v>155.21</c:v>
                </c:pt>
                <c:pt idx="10">
                  <c:v>51.53</c:v>
                </c:pt>
                <c:pt idx="11">
                  <c:v>15</c:v>
                </c:pt>
              </c:numCache>
            </c:numRef>
          </c:val>
          <c:extLst>
            <c:ext xmlns:c16="http://schemas.microsoft.com/office/drawing/2014/chart" uri="{C3380CC4-5D6E-409C-BE32-E72D297353CC}">
              <c16:uniqueId val="{00000000-7D2C-49F9-9E15-681F3CB4457B}"/>
            </c:ext>
          </c:extLst>
        </c:ser>
        <c:dLbls>
          <c:showLegendKey val="0"/>
          <c:showVal val="0"/>
          <c:showCatName val="0"/>
          <c:showSerName val="0"/>
          <c:showPercent val="0"/>
          <c:showBubbleSize val="0"/>
        </c:dLbls>
        <c:gapWidth val="219"/>
        <c:axId val="1205215392"/>
        <c:axId val="1229389632"/>
      </c:barChart>
      <c:lineChart>
        <c:grouping val="standard"/>
        <c:varyColors val="0"/>
        <c:ser>
          <c:idx val="0"/>
          <c:order val="0"/>
          <c:tx>
            <c:strRef>
              <c:f>'Ark1'!$I$18</c:f>
              <c:strCache>
                <c:ptCount val="1"/>
                <c:pt idx="0">
                  <c:v>Average Minimum Surface Air Temperature</c:v>
                </c:pt>
              </c:strCache>
            </c:strRef>
          </c:tx>
          <c:spPr>
            <a:ln w="28575" cap="rnd">
              <a:solidFill>
                <a:srgbClr val="7030A0"/>
              </a:solidFill>
              <a:round/>
            </a:ln>
            <a:effectLst/>
          </c:spPr>
          <c:marker>
            <c:symbol val="none"/>
          </c:marker>
          <c:cat>
            <c:strRef>
              <c:f>'Ark1'!$J$17:$U$17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'Ark1'!$J$18:$U$18</c:f>
              <c:numCache>
                <c:formatCode>0</c:formatCode>
                <c:ptCount val="12"/>
                <c:pt idx="0">
                  <c:v>22.25</c:v>
                </c:pt>
                <c:pt idx="1">
                  <c:v>23.73</c:v>
                </c:pt>
                <c:pt idx="2">
                  <c:v>24.17</c:v>
                </c:pt>
                <c:pt idx="3">
                  <c:v>23.93</c:v>
                </c:pt>
                <c:pt idx="4">
                  <c:v>23.28</c:v>
                </c:pt>
                <c:pt idx="5">
                  <c:v>22.56</c:v>
                </c:pt>
                <c:pt idx="6">
                  <c:v>22.15</c:v>
                </c:pt>
                <c:pt idx="7">
                  <c:v>21.81</c:v>
                </c:pt>
                <c:pt idx="8">
                  <c:v>22.05</c:v>
                </c:pt>
                <c:pt idx="9">
                  <c:v>22.43</c:v>
                </c:pt>
                <c:pt idx="10">
                  <c:v>22.93</c:v>
                </c:pt>
                <c:pt idx="11">
                  <c:v>22.63</c:v>
                </c:pt>
              </c:numCache>
            </c:numRef>
          </c:val>
          <c:smooth val="0"/>
          <c:extLst>
            <c:ext xmlns:c16="http://schemas.microsoft.com/office/drawing/2014/chart" uri="{C3380CC4-5D6E-409C-BE32-E72D297353CC}">
              <c16:uniqueId val="{00000001-7D2C-49F9-9E15-681F3CB4457B}"/>
            </c:ext>
          </c:extLst>
        </c:ser>
        <c:ser>
          <c:idx val="1"/>
          <c:order val="1"/>
          <c:tx>
            <c:strRef>
              <c:f>'Ark1'!$I$19</c:f>
              <c:strCache>
                <c:ptCount val="1"/>
                <c:pt idx="0">
                  <c:v>Average Mean Surface Air Temperature</c:v>
                </c:pt>
              </c:strCache>
            </c:strRef>
          </c:tx>
          <c:spPr>
            <a:ln w="28575" cap="rnd">
              <a:solidFill>
                <a:schemeClr val="accent6">
                  <a:lumMod val="75000"/>
                </a:schemeClr>
              </a:solidFill>
              <a:round/>
            </a:ln>
            <a:effectLst/>
          </c:spPr>
          <c:marker>
            <c:symbol val="none"/>
          </c:marker>
          <c:cat>
            <c:strRef>
              <c:f>'Ark1'!$J$17:$U$17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'Ark1'!$J$19:$U$19</c:f>
              <c:numCache>
                <c:formatCode>0</c:formatCode>
                <c:ptCount val="12"/>
                <c:pt idx="0">
                  <c:v>27.5</c:v>
                </c:pt>
                <c:pt idx="1">
                  <c:v>28.82</c:v>
                </c:pt>
                <c:pt idx="2">
                  <c:v>28.91</c:v>
                </c:pt>
                <c:pt idx="3">
                  <c:v>28.36</c:v>
                </c:pt>
                <c:pt idx="4">
                  <c:v>27.54</c:v>
                </c:pt>
                <c:pt idx="5">
                  <c:v>26.34</c:v>
                </c:pt>
                <c:pt idx="6">
                  <c:v>25.45</c:v>
                </c:pt>
                <c:pt idx="7">
                  <c:v>25.1</c:v>
                </c:pt>
                <c:pt idx="8">
                  <c:v>25.79</c:v>
                </c:pt>
                <c:pt idx="9">
                  <c:v>26.57</c:v>
                </c:pt>
                <c:pt idx="10">
                  <c:v>27.7</c:v>
                </c:pt>
                <c:pt idx="11">
                  <c:v>27.61</c:v>
                </c:pt>
              </c:numCache>
            </c:numRef>
          </c:val>
          <c:smooth val="0"/>
          <c:extLst>
            <c:ext xmlns:c16="http://schemas.microsoft.com/office/drawing/2014/chart" uri="{C3380CC4-5D6E-409C-BE32-E72D297353CC}">
              <c16:uniqueId val="{00000002-7D2C-49F9-9E15-681F3CB4457B}"/>
            </c:ext>
          </c:extLst>
        </c:ser>
        <c:ser>
          <c:idx val="2"/>
          <c:order val="2"/>
          <c:tx>
            <c:strRef>
              <c:f>'Ark1'!$I$20</c:f>
              <c:strCache>
                <c:ptCount val="1"/>
                <c:pt idx="0">
                  <c:v>Average Maximum Surface Air Temperature</c:v>
                </c:pt>
              </c:strCache>
            </c:strRef>
          </c:tx>
          <c:spPr>
            <a:ln w="28575" cap="rnd">
              <a:solidFill>
                <a:srgbClr val="FF0000"/>
              </a:solidFill>
              <a:round/>
            </a:ln>
            <a:effectLst/>
          </c:spPr>
          <c:marker>
            <c:symbol val="none"/>
          </c:marker>
          <c:cat>
            <c:strRef>
              <c:f>'Ark1'!$J$17:$U$17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'Ark1'!$J$20:$U$20</c:f>
              <c:numCache>
                <c:formatCode>0</c:formatCode>
                <c:ptCount val="12"/>
                <c:pt idx="0">
                  <c:v>32.79</c:v>
                </c:pt>
                <c:pt idx="1">
                  <c:v>33.96</c:v>
                </c:pt>
                <c:pt idx="2">
                  <c:v>33.700000000000003</c:v>
                </c:pt>
                <c:pt idx="3">
                  <c:v>32.83</c:v>
                </c:pt>
                <c:pt idx="4">
                  <c:v>31.86</c:v>
                </c:pt>
                <c:pt idx="5">
                  <c:v>30.17</c:v>
                </c:pt>
                <c:pt idx="6">
                  <c:v>28.79</c:v>
                </c:pt>
                <c:pt idx="7">
                  <c:v>28.43</c:v>
                </c:pt>
                <c:pt idx="8">
                  <c:v>29.58</c:v>
                </c:pt>
                <c:pt idx="9">
                  <c:v>30.76</c:v>
                </c:pt>
                <c:pt idx="10">
                  <c:v>32.520000000000003</c:v>
                </c:pt>
                <c:pt idx="11">
                  <c:v>32.630000000000003</c:v>
                </c:pt>
              </c:numCache>
            </c:numRef>
          </c:val>
          <c:smooth val="0"/>
          <c:extLst>
            <c:ext xmlns:c16="http://schemas.microsoft.com/office/drawing/2014/chart" uri="{C3380CC4-5D6E-409C-BE32-E72D297353CC}">
              <c16:uniqueId val="{00000003-7D2C-49F9-9E15-681F3CB4457B}"/>
            </c:ext>
          </c:extLst>
        </c:ser>
        <c:dLbls>
          <c:showLegendKey val="0"/>
          <c:showVal val="0"/>
          <c:showCatName val="0"/>
          <c:showSerName val="0"/>
          <c:showPercent val="0"/>
          <c:showBubbleSize val="0"/>
        </c:dLbls>
        <c:marker val="1"/>
        <c:smooth val="0"/>
        <c:axId val="1205216832"/>
        <c:axId val="1229389136"/>
      </c:lineChart>
      <c:catAx>
        <c:axId val="1205216832"/>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Palatino Linotype" panose="02040502050505030304" pitchFamily="18" charset="0"/>
                    <a:ea typeface="+mn-ea"/>
                    <a:cs typeface="+mn-cs"/>
                  </a:defRPr>
                </a:pPr>
                <a:r>
                  <a:rPr lang="fr-FR" sz="1200"/>
                  <a:t>Time</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alatino Linotype" panose="02040502050505030304" pitchFamily="18" charset="0"/>
                  <a:ea typeface="+mn-ea"/>
                  <a:cs typeface="+mn-cs"/>
                </a:defRPr>
              </a:pPr>
              <a:endParaRPr lang="fr-FR"/>
            </a:p>
          </c:txPr>
        </c:title>
        <c:numFmt formatCode="General" sourceLinked="1"/>
        <c:majorTickMark val="none"/>
        <c:minorTickMark val="none"/>
        <c:tickLblPos val="nextTo"/>
        <c:spPr>
          <a:noFill/>
          <a:ln w="222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Palatino Linotype" panose="02040502050505030304" pitchFamily="18" charset="0"/>
                <a:ea typeface="+mn-ea"/>
                <a:cs typeface="+mn-cs"/>
              </a:defRPr>
            </a:pPr>
            <a:endParaRPr lang="fr-FR"/>
          </a:p>
        </c:txPr>
        <c:crossAx val="1229389136"/>
        <c:crosses val="autoZero"/>
        <c:auto val="1"/>
        <c:lblAlgn val="ctr"/>
        <c:lblOffset val="100"/>
        <c:noMultiLvlLbl val="0"/>
      </c:catAx>
      <c:valAx>
        <c:axId val="1229389136"/>
        <c:scaling>
          <c:orientation val="minMax"/>
          <c:max val="37.5"/>
          <c:min val="20"/>
        </c:scaling>
        <c:delete val="0"/>
        <c:axPos val="l"/>
        <c:majorGridlines>
          <c:spPr>
            <a:ln w="9525" cap="flat" cmpd="sng" algn="ctr">
              <a:solidFill>
                <a:schemeClr val="tx1"/>
              </a:solidFill>
              <a:prstDash val="dash"/>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Palatino Linotype" panose="02040502050505030304" pitchFamily="18" charset="0"/>
                    <a:ea typeface="+mn-ea"/>
                    <a:cs typeface="+mn-cs"/>
                  </a:defRPr>
                </a:pPr>
                <a:r>
                  <a:rPr lang="fr-FR" sz="1200"/>
                  <a:t>Temperature</a:t>
                </a:r>
                <a:r>
                  <a:rPr lang="fr-FR" sz="1200" baseline="0"/>
                  <a:t> (°C)</a:t>
                </a:r>
                <a:endParaRPr lang="fr-FR" sz="1200"/>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Palatino Linotype" panose="02040502050505030304" pitchFamily="18" charset="0"/>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Palatino Linotype" panose="02040502050505030304" pitchFamily="18" charset="0"/>
                <a:ea typeface="+mn-ea"/>
                <a:cs typeface="+mn-cs"/>
              </a:defRPr>
            </a:pPr>
            <a:endParaRPr lang="fr-FR"/>
          </a:p>
        </c:txPr>
        <c:crossAx val="1205216832"/>
        <c:crosses val="autoZero"/>
        <c:crossBetween val="between"/>
      </c:valAx>
      <c:valAx>
        <c:axId val="1229389632"/>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Palatino Linotype" panose="02040502050505030304" pitchFamily="18" charset="0"/>
                    <a:ea typeface="+mn-ea"/>
                    <a:cs typeface="+mn-cs"/>
                  </a:defRPr>
                </a:pPr>
                <a:r>
                  <a:rPr lang="fr-FR" sz="1200"/>
                  <a:t>Precipitaion (mm)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Palatino Linotype" panose="02040502050505030304" pitchFamily="18" charset="0"/>
                  <a:ea typeface="+mn-ea"/>
                  <a:cs typeface="+mn-cs"/>
                </a:defRPr>
              </a:pPr>
              <a:endParaRPr lang="fr-FR"/>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Palatino Linotype" panose="02040502050505030304" pitchFamily="18" charset="0"/>
                <a:ea typeface="+mn-ea"/>
                <a:cs typeface="+mn-cs"/>
              </a:defRPr>
            </a:pPr>
            <a:endParaRPr lang="fr-FR"/>
          </a:p>
        </c:txPr>
        <c:crossAx val="1205215392"/>
        <c:crosses val="max"/>
        <c:crossBetween val="between"/>
      </c:valAx>
      <c:catAx>
        <c:axId val="1205215392"/>
        <c:scaling>
          <c:orientation val="minMax"/>
        </c:scaling>
        <c:delete val="1"/>
        <c:axPos val="b"/>
        <c:numFmt formatCode="General" sourceLinked="1"/>
        <c:majorTickMark val="out"/>
        <c:minorTickMark val="none"/>
        <c:tickLblPos val="nextTo"/>
        <c:crossAx val="12293896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Palatino Linotype" panose="02040502050505030304" pitchFamily="18" charset="0"/>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Feuil2!$C$1</c:f>
              <c:strCache>
                <c:ptCount val="1"/>
                <c:pt idx="0">
                  <c:v>Actual</c:v>
                </c:pt>
              </c:strCache>
            </c:strRef>
          </c:tx>
          <c:spPr>
            <a:ln w="28575" cap="rnd">
              <a:solidFill>
                <a:schemeClr val="tx1">
                  <a:lumMod val="75000"/>
                  <a:lumOff val="25000"/>
                </a:schemeClr>
              </a:solidFill>
              <a:prstDash val="solid"/>
              <a:round/>
            </a:ln>
            <a:effectLst/>
          </c:spPr>
          <c:marker>
            <c:symbol val="circle"/>
            <c:size val="5"/>
            <c:spPr>
              <a:solidFill>
                <a:schemeClr val="bg2">
                  <a:lumMod val="25000"/>
                </a:schemeClr>
              </a:solidFill>
              <a:ln w="28575">
                <a:solidFill>
                  <a:schemeClr val="tx1">
                    <a:lumMod val="75000"/>
                    <a:lumOff val="25000"/>
                  </a:schemeClr>
                </a:solidFill>
                <a:prstDash val="solid"/>
              </a:ln>
              <a:effectLst/>
            </c:spPr>
          </c:marker>
          <c:cat>
            <c:strRef>
              <c:f>Feuil2!$B$2:$B$13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Feuil2!$C$2:$C$13</c:f>
              <c:numCache>
                <c:formatCode>General</c:formatCode>
                <c:ptCount val="12"/>
                <c:pt idx="3" formatCode="0">
                  <c:v>12.010310701551397</c:v>
                </c:pt>
                <c:pt idx="4" formatCode="0">
                  <c:v>31.415688461465919</c:v>
                </c:pt>
                <c:pt idx="5" formatCode="0">
                  <c:v>266.58921166222211</c:v>
                </c:pt>
                <c:pt idx="6" formatCode="0">
                  <c:v>29.960129847381765</c:v>
                </c:pt>
                <c:pt idx="7" formatCode="0">
                  <c:v>0</c:v>
                </c:pt>
                <c:pt idx="8" formatCode="0">
                  <c:v>64.899980009022016</c:v>
                </c:pt>
                <c:pt idx="9" formatCode="0">
                  <c:v>139.60016066457672</c:v>
                </c:pt>
                <c:pt idx="10" formatCode="0">
                  <c:v>0</c:v>
                </c:pt>
              </c:numCache>
            </c:numRef>
          </c:val>
          <c:smooth val="0"/>
          <c:extLst>
            <c:ext xmlns:c16="http://schemas.microsoft.com/office/drawing/2014/chart" uri="{C3380CC4-5D6E-409C-BE32-E72D297353CC}">
              <c16:uniqueId val="{00000000-EDEC-4315-B327-1B7EA848DE7E}"/>
            </c:ext>
          </c:extLst>
        </c:ser>
        <c:ser>
          <c:idx val="1"/>
          <c:order val="1"/>
          <c:tx>
            <c:strRef>
              <c:f>Feuil2!$D$1</c:f>
              <c:strCache>
                <c:ptCount val="1"/>
                <c:pt idx="0">
                  <c:v>2020 - 2039 RCP 4.5</c:v>
                </c:pt>
              </c:strCache>
            </c:strRef>
          </c:tx>
          <c:spPr>
            <a:ln w="28575" cap="rnd">
              <a:solidFill>
                <a:schemeClr val="accent6"/>
              </a:solidFill>
              <a:round/>
            </a:ln>
            <a:effectLst/>
          </c:spPr>
          <c:marker>
            <c:symbol val="circle"/>
            <c:size val="5"/>
            <c:spPr>
              <a:solidFill>
                <a:schemeClr val="accent6"/>
              </a:solidFill>
              <a:ln w="28575">
                <a:solidFill>
                  <a:schemeClr val="accent6"/>
                </a:solidFill>
              </a:ln>
              <a:effectLst/>
            </c:spPr>
          </c:marker>
          <c:val>
            <c:numRef>
              <c:f>Feuil2!$D$2:$D$13</c:f>
              <c:numCache>
                <c:formatCode>General</c:formatCode>
                <c:ptCount val="12"/>
                <c:pt idx="4" formatCode="0">
                  <c:v>0</c:v>
                </c:pt>
                <c:pt idx="5" formatCode="0">
                  <c:v>283.27380421737502</c:v>
                </c:pt>
                <c:pt idx="6" formatCode="0">
                  <c:v>246.00383665218052</c:v>
                </c:pt>
                <c:pt idx="7" formatCode="0">
                  <c:v>307.11545656755584</c:v>
                </c:pt>
                <c:pt idx="8" formatCode="0">
                  <c:v>246.23590092673132</c:v>
                </c:pt>
                <c:pt idx="9" formatCode="0">
                  <c:v>214.58289039150716</c:v>
                </c:pt>
                <c:pt idx="10" formatCode="0">
                  <c:v>0</c:v>
                </c:pt>
              </c:numCache>
            </c:numRef>
          </c:val>
          <c:smooth val="0"/>
          <c:extLst>
            <c:ext xmlns:c16="http://schemas.microsoft.com/office/drawing/2014/chart" uri="{C3380CC4-5D6E-409C-BE32-E72D297353CC}">
              <c16:uniqueId val="{00000001-EDEC-4315-B327-1B7EA848DE7E}"/>
            </c:ext>
          </c:extLst>
        </c:ser>
        <c:ser>
          <c:idx val="2"/>
          <c:order val="2"/>
          <c:tx>
            <c:strRef>
              <c:f>Feuil2!$E$1</c:f>
              <c:strCache>
                <c:ptCount val="1"/>
                <c:pt idx="0">
                  <c:v>2020 - 2039 RCP 8.5</c:v>
                </c:pt>
              </c:strCache>
            </c:strRef>
          </c:tx>
          <c:spPr>
            <a:ln w="28575" cap="rnd">
              <a:solidFill>
                <a:srgbClr val="C00000"/>
              </a:solidFill>
              <a:round/>
            </a:ln>
            <a:effectLst/>
          </c:spPr>
          <c:marker>
            <c:symbol val="circle"/>
            <c:size val="5"/>
            <c:spPr>
              <a:solidFill>
                <a:srgbClr val="FF0000"/>
              </a:solidFill>
              <a:ln w="28575">
                <a:solidFill>
                  <a:srgbClr val="C00000"/>
                </a:solidFill>
              </a:ln>
              <a:effectLst/>
            </c:spPr>
          </c:marker>
          <c:val>
            <c:numRef>
              <c:f>Feuil2!$E$2:$E$13</c:f>
              <c:numCache>
                <c:formatCode>General</c:formatCode>
                <c:ptCount val="12"/>
                <c:pt idx="4" formatCode="0">
                  <c:v>0.39992154314271744</c:v>
                </c:pt>
                <c:pt idx="5" formatCode="0">
                  <c:v>138.48304782407729</c:v>
                </c:pt>
                <c:pt idx="6" formatCode="0">
                  <c:v>394.03830621483291</c:v>
                </c:pt>
                <c:pt idx="7" formatCode="0">
                  <c:v>410.87466144038262</c:v>
                </c:pt>
                <c:pt idx="8" formatCode="0">
                  <c:v>314.82156279914398</c:v>
                </c:pt>
                <c:pt idx="9" formatCode="0">
                  <c:v>213.68363595567769</c:v>
                </c:pt>
                <c:pt idx="10" formatCode="0">
                  <c:v>0</c:v>
                </c:pt>
              </c:numCache>
            </c:numRef>
          </c:val>
          <c:smooth val="0"/>
          <c:extLst>
            <c:ext xmlns:c16="http://schemas.microsoft.com/office/drawing/2014/chart" uri="{C3380CC4-5D6E-409C-BE32-E72D297353CC}">
              <c16:uniqueId val="{00000002-EDEC-4315-B327-1B7EA848DE7E}"/>
            </c:ext>
          </c:extLst>
        </c:ser>
        <c:ser>
          <c:idx val="3"/>
          <c:order val="3"/>
          <c:tx>
            <c:strRef>
              <c:f>Feuil2!$F$1</c:f>
              <c:strCache>
                <c:ptCount val="1"/>
                <c:pt idx="0">
                  <c:v>2040 - 2059 RCP 4.5</c:v>
                </c:pt>
              </c:strCache>
            </c:strRef>
          </c:tx>
          <c:spPr>
            <a:ln w="28575" cap="rnd">
              <a:solidFill>
                <a:srgbClr val="0070C0"/>
              </a:solidFill>
              <a:prstDash val="solid"/>
              <a:round/>
            </a:ln>
            <a:effectLst/>
          </c:spPr>
          <c:marker>
            <c:symbol val="circle"/>
            <c:size val="5"/>
            <c:spPr>
              <a:solidFill>
                <a:srgbClr val="0070C0"/>
              </a:solidFill>
              <a:ln w="28575">
                <a:solidFill>
                  <a:srgbClr val="0070C0"/>
                </a:solidFill>
                <a:prstDash val="solid"/>
              </a:ln>
              <a:effectLst/>
            </c:spPr>
          </c:marker>
          <c:val>
            <c:numRef>
              <c:f>Feuil2!$F$2:$F$13</c:f>
              <c:numCache>
                <c:formatCode>General</c:formatCode>
                <c:ptCount val="12"/>
                <c:pt idx="4" formatCode="0">
                  <c:v>0</c:v>
                </c:pt>
                <c:pt idx="5" formatCode="0">
                  <c:v>136.78681031388132</c:v>
                </c:pt>
                <c:pt idx="6" formatCode="0">
                  <c:v>318.74945721817039</c:v>
                </c:pt>
                <c:pt idx="7" formatCode="0">
                  <c:v>254.13894692054498</c:v>
                </c:pt>
                <c:pt idx="8" formatCode="0">
                  <c:v>234.61327020366863</c:v>
                </c:pt>
                <c:pt idx="9" formatCode="0">
                  <c:v>137.51022501362993</c:v>
                </c:pt>
                <c:pt idx="10" formatCode="0">
                  <c:v>0</c:v>
                </c:pt>
              </c:numCache>
            </c:numRef>
          </c:val>
          <c:smooth val="0"/>
          <c:extLst>
            <c:ext xmlns:c16="http://schemas.microsoft.com/office/drawing/2014/chart" uri="{C3380CC4-5D6E-409C-BE32-E72D297353CC}">
              <c16:uniqueId val="{00000003-EDEC-4315-B327-1B7EA848DE7E}"/>
            </c:ext>
          </c:extLst>
        </c:ser>
        <c:ser>
          <c:idx val="4"/>
          <c:order val="4"/>
          <c:tx>
            <c:strRef>
              <c:f>Feuil2!$G$1</c:f>
              <c:strCache>
                <c:ptCount val="1"/>
                <c:pt idx="0">
                  <c:v>2040 - 2059 RCP 8.5</c:v>
                </c:pt>
              </c:strCache>
            </c:strRef>
          </c:tx>
          <c:spPr>
            <a:ln w="28575" cap="rnd">
              <a:solidFill>
                <a:schemeClr val="accent2"/>
              </a:solidFill>
              <a:prstDash val="solid"/>
              <a:round/>
            </a:ln>
            <a:effectLst/>
          </c:spPr>
          <c:marker>
            <c:symbol val="circle"/>
            <c:size val="5"/>
            <c:spPr>
              <a:solidFill>
                <a:schemeClr val="accent2"/>
              </a:solidFill>
              <a:ln w="28575">
                <a:solidFill>
                  <a:schemeClr val="accent2"/>
                </a:solidFill>
                <a:prstDash val="solid"/>
              </a:ln>
              <a:effectLst/>
            </c:spPr>
          </c:marker>
          <c:val>
            <c:numRef>
              <c:f>Feuil2!$G$2:$G$13</c:f>
              <c:numCache>
                <c:formatCode>General</c:formatCode>
                <c:ptCount val="12"/>
                <c:pt idx="4" formatCode="0">
                  <c:v>0</c:v>
                </c:pt>
                <c:pt idx="5" formatCode="0">
                  <c:v>141.51019195867502</c:v>
                </c:pt>
                <c:pt idx="6" formatCode="0">
                  <c:v>367.22416599383428</c:v>
                </c:pt>
                <c:pt idx="7" formatCode="0">
                  <c:v>349.02322528595562</c:v>
                </c:pt>
                <c:pt idx="8" formatCode="0">
                  <c:v>203.00911226170851</c:v>
                </c:pt>
                <c:pt idx="9" formatCode="0">
                  <c:v>228.48346452711331</c:v>
                </c:pt>
                <c:pt idx="10" formatCode="0">
                  <c:v>0</c:v>
                </c:pt>
              </c:numCache>
            </c:numRef>
          </c:val>
          <c:smooth val="0"/>
          <c:extLst>
            <c:ext xmlns:c16="http://schemas.microsoft.com/office/drawing/2014/chart" uri="{C3380CC4-5D6E-409C-BE32-E72D297353CC}">
              <c16:uniqueId val="{00000004-EDEC-4315-B327-1B7EA848DE7E}"/>
            </c:ext>
          </c:extLst>
        </c:ser>
        <c:dLbls>
          <c:showLegendKey val="0"/>
          <c:showVal val="0"/>
          <c:showCatName val="0"/>
          <c:showSerName val="0"/>
          <c:showPercent val="0"/>
          <c:showBubbleSize val="0"/>
        </c:dLbls>
        <c:marker val="1"/>
        <c:smooth val="0"/>
        <c:axId val="803870207"/>
        <c:axId val="803869247"/>
      </c:lineChart>
      <c:catAx>
        <c:axId val="803870207"/>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r>
                  <a:rPr lang="fr-FR" sz="1100"/>
                  <a:t>Time</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crossAx val="803869247"/>
        <c:crosses val="autoZero"/>
        <c:auto val="1"/>
        <c:lblAlgn val="ctr"/>
        <c:lblOffset val="100"/>
        <c:noMultiLvlLbl val="0"/>
      </c:catAx>
      <c:valAx>
        <c:axId val="803869247"/>
        <c:scaling>
          <c:orientation val="minMax"/>
        </c:scaling>
        <c:delete val="0"/>
        <c:axPos val="l"/>
        <c:majorGridlines>
          <c:spPr>
            <a:ln w="6350" cap="flat" cmpd="sng" algn="ctr">
              <a:solidFill>
                <a:schemeClr val="bg2">
                  <a:lumMod val="50000"/>
                </a:schemeClr>
              </a:solidFill>
              <a:prstDash val="sysDash"/>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r>
                  <a:rPr lang="fr-FR" sz="900"/>
                  <a:t>Monthly recharge (mm)</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crossAx val="803870207"/>
        <c:crosses val="autoZero"/>
        <c:crossBetween val="between"/>
      </c:valAx>
      <c:spPr>
        <a:noFill/>
        <a:ln w="9525">
          <a:solidFill>
            <a:schemeClr val="tx1"/>
          </a:solid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Palatino Linotype" panose="02040502050505030304" pitchFamily="18" charset="0"/>
          <a:cs typeface="Arial" panose="020B0604020202020204" pitchFamily="34" charset="0"/>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769479998227459E-2"/>
          <c:y val="4.8458149779735685E-2"/>
          <c:w val="0.88893344462581536"/>
          <c:h val="0.6753300496028305"/>
        </c:manualLayout>
      </c:layout>
      <c:barChart>
        <c:barDir val="col"/>
        <c:grouping val="clustered"/>
        <c:varyColors val="0"/>
        <c:ser>
          <c:idx val="0"/>
          <c:order val="0"/>
          <c:tx>
            <c:strRef>
              <c:f>Feuil1!$D$3</c:f>
              <c:strCache>
                <c:ptCount val="1"/>
                <c:pt idx="0">
                  <c:v>C1</c:v>
                </c:pt>
              </c:strCache>
            </c:strRef>
          </c:tx>
          <c:spPr>
            <a:solidFill>
              <a:schemeClr val="accent6"/>
            </a:solidFill>
            <a:ln>
              <a:noFill/>
            </a:ln>
            <a:effectLst/>
          </c:spPr>
          <c:invertIfNegative val="0"/>
          <c:cat>
            <c:strRef>
              <c:f>Feuil1!$E$2:$I$2</c:f>
              <c:strCache>
                <c:ptCount val="5"/>
                <c:pt idx="0">
                  <c:v>Current</c:v>
                </c:pt>
                <c:pt idx="1">
                  <c:v>RCP 4,5_2020 to 2039</c:v>
                </c:pt>
                <c:pt idx="2">
                  <c:v>RCP 4,5 2040 to 2059</c:v>
                </c:pt>
                <c:pt idx="3">
                  <c:v>RCP8,5 2020 to 2039</c:v>
                </c:pt>
                <c:pt idx="4">
                  <c:v>RCP 8,5 2040 to 2059</c:v>
                </c:pt>
              </c:strCache>
            </c:strRef>
          </c:cat>
          <c:val>
            <c:numRef>
              <c:f>Feuil1!$E$3:$I$3</c:f>
              <c:numCache>
                <c:formatCode>0.0</c:formatCode>
                <c:ptCount val="5"/>
                <c:pt idx="0">
                  <c:v>224.69997553056481</c:v>
                </c:pt>
                <c:pt idx="1">
                  <c:v>456.70924333195524</c:v>
                </c:pt>
                <c:pt idx="2">
                  <c:v>420.383796278825</c:v>
                </c:pt>
                <c:pt idx="3">
                  <c:v>515.49717284556743</c:v>
                </c:pt>
                <c:pt idx="4">
                  <c:v>467.2566445572877</c:v>
                </c:pt>
              </c:numCache>
            </c:numRef>
          </c:val>
          <c:extLst>
            <c:ext xmlns:c16="http://schemas.microsoft.com/office/drawing/2014/chart" uri="{C3380CC4-5D6E-409C-BE32-E72D297353CC}">
              <c16:uniqueId val="{00000000-AB9E-477B-9FE7-413993220851}"/>
            </c:ext>
          </c:extLst>
        </c:ser>
        <c:ser>
          <c:idx val="1"/>
          <c:order val="1"/>
          <c:tx>
            <c:strRef>
              <c:f>Feuil1!$D$4</c:f>
              <c:strCache>
                <c:ptCount val="1"/>
                <c:pt idx="0">
                  <c:v>C2</c:v>
                </c:pt>
              </c:strCache>
            </c:strRef>
          </c:tx>
          <c:spPr>
            <a:solidFill>
              <a:schemeClr val="accent5"/>
            </a:solidFill>
            <a:ln>
              <a:noFill/>
            </a:ln>
            <a:effectLst/>
          </c:spPr>
          <c:invertIfNegative val="0"/>
          <c:cat>
            <c:strRef>
              <c:f>Feuil1!$E$2:$I$2</c:f>
              <c:strCache>
                <c:ptCount val="5"/>
                <c:pt idx="0">
                  <c:v>Current</c:v>
                </c:pt>
                <c:pt idx="1">
                  <c:v>RCP 4,5_2020 to 2039</c:v>
                </c:pt>
                <c:pt idx="2">
                  <c:v>RCP 4,5 2040 to 2059</c:v>
                </c:pt>
                <c:pt idx="3">
                  <c:v>RCP8,5 2020 to 2039</c:v>
                </c:pt>
                <c:pt idx="4">
                  <c:v>RCP 8,5 2040 to 2059</c:v>
                </c:pt>
              </c:strCache>
            </c:strRef>
          </c:cat>
          <c:val>
            <c:numRef>
              <c:f>Feuil1!$E$4:$I$4</c:f>
              <c:numCache>
                <c:formatCode>0.0</c:formatCode>
                <c:ptCount val="5"/>
                <c:pt idx="0">
                  <c:v>180.46909624236912</c:v>
                </c:pt>
                <c:pt idx="1">
                  <c:v>357.81273198239774</c:v>
                </c:pt>
                <c:pt idx="2">
                  <c:v>323.48679627882495</c:v>
                </c:pt>
                <c:pt idx="3">
                  <c:v>409.64517284556746</c:v>
                </c:pt>
                <c:pt idx="4">
                  <c:v>362.44364455728766</c:v>
                </c:pt>
              </c:numCache>
            </c:numRef>
          </c:val>
          <c:extLst>
            <c:ext xmlns:c16="http://schemas.microsoft.com/office/drawing/2014/chart" uri="{C3380CC4-5D6E-409C-BE32-E72D297353CC}">
              <c16:uniqueId val="{00000001-AB9E-477B-9FE7-413993220851}"/>
            </c:ext>
          </c:extLst>
        </c:ser>
        <c:ser>
          <c:idx val="2"/>
          <c:order val="2"/>
          <c:tx>
            <c:strRef>
              <c:f>Feuil1!$D$5</c:f>
              <c:strCache>
                <c:ptCount val="1"/>
                <c:pt idx="0">
                  <c:v>C3</c:v>
                </c:pt>
              </c:strCache>
            </c:strRef>
          </c:tx>
          <c:spPr>
            <a:solidFill>
              <a:schemeClr val="accent4"/>
            </a:solidFill>
            <a:ln>
              <a:noFill/>
            </a:ln>
            <a:effectLst/>
          </c:spPr>
          <c:invertIfNegative val="0"/>
          <c:cat>
            <c:strRef>
              <c:f>Feuil1!$E$2:$I$2</c:f>
              <c:strCache>
                <c:ptCount val="5"/>
                <c:pt idx="0">
                  <c:v>Current</c:v>
                </c:pt>
                <c:pt idx="1">
                  <c:v>RCP 4,5_2020 to 2039</c:v>
                </c:pt>
                <c:pt idx="2">
                  <c:v>RCP 4,5 2040 to 2059</c:v>
                </c:pt>
                <c:pt idx="3">
                  <c:v>RCP8,5 2020 to 2039</c:v>
                </c:pt>
                <c:pt idx="4">
                  <c:v>RCP 8,5 2040 to 2059</c:v>
                </c:pt>
              </c:strCache>
            </c:strRef>
          </c:cat>
          <c:val>
            <c:numRef>
              <c:f>Feuil1!$E$5:$I$5</c:f>
              <c:numCache>
                <c:formatCode>0.0</c:formatCode>
                <c:ptCount val="5"/>
                <c:pt idx="0">
                  <c:v>92.585949250508605</c:v>
                </c:pt>
                <c:pt idx="1">
                  <c:v>258.84614867424443</c:v>
                </c:pt>
                <c:pt idx="2">
                  <c:v>187.53939112188431</c:v>
                </c:pt>
                <c:pt idx="3">
                  <c:v>263.77557047667153</c:v>
                </c:pt>
                <c:pt idx="4">
                  <c:v>257.63064455728767</c:v>
                </c:pt>
              </c:numCache>
            </c:numRef>
          </c:val>
          <c:extLst>
            <c:ext xmlns:c16="http://schemas.microsoft.com/office/drawing/2014/chart" uri="{C3380CC4-5D6E-409C-BE32-E72D297353CC}">
              <c16:uniqueId val="{00000002-AB9E-477B-9FE7-413993220851}"/>
            </c:ext>
          </c:extLst>
        </c:ser>
        <c:ser>
          <c:idx val="3"/>
          <c:order val="3"/>
          <c:tx>
            <c:strRef>
              <c:f>Feuil1!$D$6</c:f>
              <c:strCache>
                <c:ptCount val="1"/>
                <c:pt idx="0">
                  <c:v>C4</c:v>
                </c:pt>
              </c:strCache>
            </c:strRef>
          </c:tx>
          <c:spPr>
            <a:solidFill>
              <a:schemeClr val="accent2">
                <a:lumMod val="60000"/>
                <a:lumOff val="40000"/>
              </a:schemeClr>
            </a:solidFill>
            <a:ln>
              <a:solidFill>
                <a:schemeClr val="accent2">
                  <a:lumMod val="60000"/>
                  <a:lumOff val="40000"/>
                </a:schemeClr>
              </a:solidFill>
            </a:ln>
            <a:effectLst/>
          </c:spPr>
          <c:invertIfNegative val="0"/>
          <c:cat>
            <c:strRef>
              <c:f>Feuil1!$E$2:$I$2</c:f>
              <c:strCache>
                <c:ptCount val="5"/>
                <c:pt idx="0">
                  <c:v>Current</c:v>
                </c:pt>
                <c:pt idx="1">
                  <c:v>RCP 4,5_2020 to 2039</c:v>
                </c:pt>
                <c:pt idx="2">
                  <c:v>RCP 4,5 2040 to 2059</c:v>
                </c:pt>
                <c:pt idx="3">
                  <c:v>RCP8,5 2020 to 2039</c:v>
                </c:pt>
                <c:pt idx="4">
                  <c:v>RCP 8,5 2040 to 2059</c:v>
                </c:pt>
              </c:strCache>
            </c:strRef>
          </c:cat>
          <c:val>
            <c:numRef>
              <c:f>Feuil1!$E$6:$I$6</c:f>
              <c:numCache>
                <c:formatCode>0.0</c:formatCode>
                <c:ptCount val="5"/>
                <c:pt idx="0">
                  <c:v>46.720460322777427</c:v>
                </c:pt>
                <c:pt idx="1">
                  <c:v>159.81426540452449</c:v>
                </c:pt>
                <c:pt idx="2">
                  <c:v>110.20439112188427</c:v>
                </c:pt>
                <c:pt idx="3">
                  <c:v>176.7396489335288</c:v>
                </c:pt>
                <c:pt idx="4">
                  <c:v>143.36558057106268</c:v>
                </c:pt>
              </c:numCache>
            </c:numRef>
          </c:val>
          <c:extLst>
            <c:ext xmlns:c16="http://schemas.microsoft.com/office/drawing/2014/chart" uri="{C3380CC4-5D6E-409C-BE32-E72D297353CC}">
              <c16:uniqueId val="{00000003-AB9E-477B-9FE7-413993220851}"/>
            </c:ext>
          </c:extLst>
        </c:ser>
        <c:ser>
          <c:idx val="4"/>
          <c:order val="4"/>
          <c:tx>
            <c:strRef>
              <c:f>Feuil1!$D$7</c:f>
              <c:strCache>
                <c:ptCount val="1"/>
                <c:pt idx="0">
                  <c:v>C5</c:v>
                </c:pt>
              </c:strCache>
            </c:strRef>
          </c:tx>
          <c:spPr>
            <a:solidFill>
              <a:schemeClr val="accent5">
                <a:lumMod val="60000"/>
              </a:schemeClr>
            </a:solidFill>
            <a:ln>
              <a:noFill/>
            </a:ln>
            <a:effectLst/>
          </c:spPr>
          <c:invertIfNegative val="0"/>
          <c:cat>
            <c:strRef>
              <c:f>Feuil1!$E$2:$I$2</c:f>
              <c:strCache>
                <c:ptCount val="5"/>
                <c:pt idx="0">
                  <c:v>Current</c:v>
                </c:pt>
                <c:pt idx="1">
                  <c:v>RCP 4,5_2020 to 2039</c:v>
                </c:pt>
                <c:pt idx="2">
                  <c:v>RCP 4,5 2040 to 2059</c:v>
                </c:pt>
                <c:pt idx="3">
                  <c:v>RCP8,5 2020 to 2039</c:v>
                </c:pt>
                <c:pt idx="4">
                  <c:v>RCP 8,5 2040 to 2059</c:v>
                </c:pt>
              </c:strCache>
            </c:strRef>
          </c:cat>
          <c:val>
            <c:numRef>
              <c:f>Feuil1!$E$7:$I$7</c:f>
              <c:numCache>
                <c:formatCode>0.0</c:formatCode>
                <c:ptCount val="5"/>
                <c:pt idx="0">
                  <c:v>0</c:v>
                </c:pt>
                <c:pt idx="1">
                  <c:v>60.721547124399066</c:v>
                </c:pt>
                <c:pt idx="2">
                  <c:v>40.18433486847681</c:v>
                </c:pt>
                <c:pt idx="3">
                  <c:v>90.103648933528788</c:v>
                </c:pt>
                <c:pt idx="4">
                  <c:v>57.411580571062686</c:v>
                </c:pt>
              </c:numCache>
            </c:numRef>
          </c:val>
          <c:extLst>
            <c:ext xmlns:c16="http://schemas.microsoft.com/office/drawing/2014/chart" uri="{C3380CC4-5D6E-409C-BE32-E72D297353CC}">
              <c16:uniqueId val="{00000004-AB9E-477B-9FE7-413993220851}"/>
            </c:ext>
          </c:extLst>
        </c:ser>
        <c:ser>
          <c:idx val="5"/>
          <c:order val="5"/>
          <c:tx>
            <c:strRef>
              <c:f>Feuil1!$D$8</c:f>
              <c:strCache>
                <c:ptCount val="1"/>
                <c:pt idx="0">
                  <c:v>C6</c:v>
                </c:pt>
              </c:strCache>
            </c:strRef>
          </c:tx>
          <c:spPr>
            <a:solidFill>
              <a:srgbClr val="C00000"/>
            </a:solidFill>
            <a:ln>
              <a:solidFill>
                <a:srgbClr val="C00000"/>
              </a:solidFill>
            </a:ln>
            <a:effectLst/>
          </c:spPr>
          <c:invertIfNegative val="0"/>
          <c:cat>
            <c:strRef>
              <c:f>Feuil1!$E$2:$I$2</c:f>
              <c:strCache>
                <c:ptCount val="5"/>
                <c:pt idx="0">
                  <c:v>Current</c:v>
                </c:pt>
                <c:pt idx="1">
                  <c:v>RCP 4,5_2020 to 2039</c:v>
                </c:pt>
                <c:pt idx="2">
                  <c:v>RCP 4,5 2040 to 2059</c:v>
                </c:pt>
                <c:pt idx="3">
                  <c:v>RCP8,5 2020 to 2039</c:v>
                </c:pt>
                <c:pt idx="4">
                  <c:v>RCP 8,5 2040 to 2059</c:v>
                </c:pt>
              </c:strCache>
            </c:strRef>
          </c:cat>
          <c:val>
            <c:numRef>
              <c:f>Feuil1!$E$8:$I$8</c:f>
              <c:numCache>
                <c:formatCode>0.0</c:formatCode>
                <c:ptCount val="5"/>
                <c:pt idx="0">
                  <c:v>0</c:v>
                </c:pt>
                <c:pt idx="1">
                  <c:v>3.3079522378288573</c:v>
                </c:pt>
                <c:pt idx="3">
                  <c:v>16.539921742393247</c:v>
                </c:pt>
                <c:pt idx="4">
                  <c:v>1.1420652132983236</c:v>
                </c:pt>
              </c:numCache>
            </c:numRef>
          </c:val>
          <c:extLst>
            <c:ext xmlns:c16="http://schemas.microsoft.com/office/drawing/2014/chart" uri="{C3380CC4-5D6E-409C-BE32-E72D297353CC}">
              <c16:uniqueId val="{00000005-AB9E-477B-9FE7-413993220851}"/>
            </c:ext>
          </c:extLst>
        </c:ser>
        <c:dLbls>
          <c:showLegendKey val="0"/>
          <c:showVal val="0"/>
          <c:showCatName val="0"/>
          <c:showSerName val="0"/>
          <c:showPercent val="0"/>
          <c:showBubbleSize val="0"/>
        </c:dLbls>
        <c:gapWidth val="219"/>
        <c:overlap val="-27"/>
        <c:axId val="811185679"/>
        <c:axId val="986700415"/>
      </c:barChart>
      <c:catAx>
        <c:axId val="811185679"/>
        <c:scaling>
          <c:orientation val="minMax"/>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r>
                  <a:rPr lang="fr-FR" sz="1000" b="0" i="0" u="none" strike="noStrike" kern="1200" baseline="0">
                    <a:solidFill>
                      <a:sysClr val="windowText" lastClr="000000"/>
                    </a:solidFill>
                    <a:latin typeface="Palatino Linotype" panose="02040502050505030304" pitchFamily="18" charset="0"/>
                    <a:cs typeface="Arial" panose="020B0604020202020204" pitchFamily="34" charset="0"/>
                  </a:rPr>
                  <a:t>Runoff coefficient (C) according to climate scenario</a:t>
                </a:r>
              </a:p>
            </c:rich>
          </c:tx>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7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crossAx val="986700415"/>
        <c:crosses val="autoZero"/>
        <c:auto val="1"/>
        <c:lblAlgn val="ctr"/>
        <c:lblOffset val="100"/>
        <c:noMultiLvlLbl val="0"/>
      </c:catAx>
      <c:valAx>
        <c:axId val="986700415"/>
        <c:scaling>
          <c:orientation val="minMax"/>
          <c:max val="550"/>
          <c:min val="0"/>
        </c:scaling>
        <c:delete val="0"/>
        <c:axPos val="l"/>
        <c:majorGridlines>
          <c:spPr>
            <a:ln w="3175" cap="flat" cmpd="sng" algn="ctr">
              <a:solidFill>
                <a:schemeClr val="tx1">
                  <a:lumMod val="15000"/>
                  <a:lumOff val="85000"/>
                </a:schemeClr>
              </a:solidFill>
              <a:prstDash val="dashDot"/>
              <a:round/>
            </a:ln>
            <a:effectLst/>
          </c:spPr>
        </c:majorGridlines>
        <c:title>
          <c:tx>
            <c:rich>
              <a:bodyPr rot="-5400000" spcFirstLastPara="1" vertOverflow="ellipsis" vert="horz" wrap="square" anchor="ctr" anchorCtr="1"/>
              <a:lstStyle/>
              <a:p>
                <a:pPr>
                  <a:defRPr lang="en-US" sz="10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r>
                  <a:rPr lang="fr-FR"/>
                  <a:t>Recharge (mm)</a:t>
                </a:r>
              </a:p>
            </c:rich>
          </c:tx>
          <c:overlay val="0"/>
          <c:spPr>
            <a:noFill/>
            <a:ln>
              <a:noFill/>
            </a:ln>
            <a:effectLst/>
          </c:spPr>
          <c:txPr>
            <a:bodyPr rot="-5400000" spcFirstLastPara="1" vertOverflow="ellipsis" vert="horz" wrap="square" anchor="ctr" anchorCtr="1"/>
            <a:lstStyle/>
            <a:p>
              <a:pPr>
                <a:defRPr lang="en-US" sz="10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title>
        <c:numFmt formatCode="0" sourceLinked="0"/>
        <c:majorTickMark val="out"/>
        <c:minorTickMark val="none"/>
        <c:tickLblPos val="nextTo"/>
        <c:spPr>
          <a:noFill/>
          <a:ln w="6350">
            <a:solidFill>
              <a:schemeClr val="tx1"/>
            </a:solidFill>
          </a:ln>
          <a:effectLst/>
        </c:spPr>
        <c:txPr>
          <a:bodyPr rot="-60000000" spcFirstLastPara="1" vertOverflow="ellipsis" vert="horz" wrap="square" anchor="ctr" anchorCtr="1"/>
          <a:lstStyle/>
          <a:p>
            <a:pPr algn="ctr">
              <a:defRPr lang="en-US" sz="8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crossAx val="811185679"/>
        <c:crosses val="autoZero"/>
        <c:crossBetween val="between"/>
      </c:valAx>
      <c:spPr>
        <a:noFill/>
        <a:ln w="6350">
          <a:solidFill>
            <a:sysClr val="windowText" lastClr="000000"/>
          </a:solid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lang="en-US" sz="10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Feuil1!$L$32</c:f>
              <c:strCache>
                <c:ptCount val="1"/>
                <c:pt idx="0">
                  <c:v>C1</c:v>
                </c:pt>
              </c:strCache>
            </c:strRef>
          </c:tx>
          <c:spPr>
            <a:solidFill>
              <a:schemeClr val="accent6"/>
            </a:solidFill>
            <a:ln>
              <a:noFill/>
            </a:ln>
            <a:effectLst/>
          </c:spPr>
          <c:invertIfNegative val="0"/>
          <c:cat>
            <c:strRef>
              <c:f>Feuil1!$M$31:$Q$31</c:f>
              <c:strCache>
                <c:ptCount val="5"/>
                <c:pt idx="0">
                  <c:v>Current</c:v>
                </c:pt>
                <c:pt idx="1">
                  <c:v>RCP 4.5_2020-2039</c:v>
                </c:pt>
                <c:pt idx="2">
                  <c:v>RCP 4.5_2040-2059</c:v>
                </c:pt>
                <c:pt idx="3">
                  <c:v>RCP8.5_2020-2039</c:v>
                </c:pt>
                <c:pt idx="4">
                  <c:v>RCP 8.5_2040-2059</c:v>
                </c:pt>
              </c:strCache>
            </c:strRef>
          </c:cat>
          <c:val>
            <c:numRef>
              <c:f>Feuil1!$M$32:$Q$32</c:f>
              <c:numCache>
                <c:formatCode>0.0</c:formatCode>
                <c:ptCount val="5"/>
                <c:pt idx="0">
                  <c:v>72533152.101266325</c:v>
                </c:pt>
                <c:pt idx="1">
                  <c:v>147425743.74755517</c:v>
                </c:pt>
                <c:pt idx="2">
                  <c:v>135699889.43880472</c:v>
                </c:pt>
                <c:pt idx="3">
                  <c:v>166402487.39454919</c:v>
                </c:pt>
                <c:pt idx="4">
                  <c:v>150830444.86309248</c:v>
                </c:pt>
              </c:numCache>
            </c:numRef>
          </c:val>
          <c:extLst>
            <c:ext xmlns:c16="http://schemas.microsoft.com/office/drawing/2014/chart" uri="{C3380CC4-5D6E-409C-BE32-E72D297353CC}">
              <c16:uniqueId val="{00000000-C241-4C24-9FB3-E816580C9CAC}"/>
            </c:ext>
          </c:extLst>
        </c:ser>
        <c:ser>
          <c:idx val="1"/>
          <c:order val="1"/>
          <c:tx>
            <c:strRef>
              <c:f>Feuil1!$L$33</c:f>
              <c:strCache>
                <c:ptCount val="1"/>
                <c:pt idx="0">
                  <c:v>C2</c:v>
                </c:pt>
              </c:strCache>
            </c:strRef>
          </c:tx>
          <c:spPr>
            <a:solidFill>
              <a:schemeClr val="accent5"/>
            </a:solidFill>
            <a:ln>
              <a:noFill/>
            </a:ln>
            <a:effectLst/>
          </c:spPr>
          <c:invertIfNegative val="0"/>
          <c:cat>
            <c:strRef>
              <c:f>Feuil1!$M$31:$Q$31</c:f>
              <c:strCache>
                <c:ptCount val="5"/>
                <c:pt idx="0">
                  <c:v>Current</c:v>
                </c:pt>
                <c:pt idx="1">
                  <c:v>RCP 4.5_2020-2039</c:v>
                </c:pt>
                <c:pt idx="2">
                  <c:v>RCP 4.5_2040-2059</c:v>
                </c:pt>
                <c:pt idx="3">
                  <c:v>RCP8.5_2020-2039</c:v>
                </c:pt>
                <c:pt idx="4">
                  <c:v>RCP 8.5_2040-2059</c:v>
                </c:pt>
              </c:strCache>
            </c:strRef>
          </c:cat>
          <c:val>
            <c:numRef>
              <c:f>Feuil1!$M$33:$Q$33</c:f>
              <c:numCache>
                <c:formatCode>0.0</c:formatCode>
                <c:ptCount val="5"/>
                <c:pt idx="0">
                  <c:v>43619380.561780617</c:v>
                </c:pt>
                <c:pt idx="1">
                  <c:v>86483337.320145532</c:v>
                </c:pt>
                <c:pt idx="2">
                  <c:v>78186758.66059199</c:v>
                </c:pt>
                <c:pt idx="3">
                  <c:v>99011238.276773661</c:v>
                </c:pt>
                <c:pt idx="4">
                  <c:v>87602628.889496431</c:v>
                </c:pt>
              </c:numCache>
            </c:numRef>
          </c:val>
          <c:extLst>
            <c:ext xmlns:c16="http://schemas.microsoft.com/office/drawing/2014/chart" uri="{C3380CC4-5D6E-409C-BE32-E72D297353CC}">
              <c16:uniqueId val="{00000001-C241-4C24-9FB3-E816580C9CAC}"/>
            </c:ext>
          </c:extLst>
        </c:ser>
        <c:ser>
          <c:idx val="2"/>
          <c:order val="2"/>
          <c:tx>
            <c:strRef>
              <c:f>Feuil1!$L$34</c:f>
              <c:strCache>
                <c:ptCount val="1"/>
                <c:pt idx="0">
                  <c:v>C3</c:v>
                </c:pt>
              </c:strCache>
            </c:strRef>
          </c:tx>
          <c:spPr>
            <a:solidFill>
              <a:schemeClr val="accent4"/>
            </a:solidFill>
            <a:ln>
              <a:noFill/>
            </a:ln>
            <a:effectLst/>
          </c:spPr>
          <c:invertIfNegative val="0"/>
          <c:cat>
            <c:strRef>
              <c:f>Feuil1!$M$31:$Q$31</c:f>
              <c:strCache>
                <c:ptCount val="5"/>
                <c:pt idx="0">
                  <c:v>Current</c:v>
                </c:pt>
                <c:pt idx="1">
                  <c:v>RCP 4.5_2020-2039</c:v>
                </c:pt>
                <c:pt idx="2">
                  <c:v>RCP 4.5_2040-2059</c:v>
                </c:pt>
                <c:pt idx="3">
                  <c:v>RCP8.5_2020-2039</c:v>
                </c:pt>
                <c:pt idx="4">
                  <c:v>RCP 8.5_2040-2059</c:v>
                </c:pt>
              </c:strCache>
            </c:strRef>
          </c:cat>
          <c:val>
            <c:numRef>
              <c:f>Feuil1!$M$34:$Q$34</c:f>
              <c:numCache>
                <c:formatCode>0.0</c:formatCode>
                <c:ptCount val="5"/>
                <c:pt idx="0">
                  <c:v>153618606.99644387</c:v>
                </c:pt>
                <c:pt idx="1">
                  <c:v>429477529.88030636</c:v>
                </c:pt>
                <c:pt idx="2">
                  <c:v>311165357.74943048</c:v>
                </c:pt>
                <c:pt idx="3">
                  <c:v>437656426.53489339</c:v>
                </c:pt>
                <c:pt idx="4">
                  <c:v>427460765.44945168</c:v>
                </c:pt>
              </c:numCache>
            </c:numRef>
          </c:val>
          <c:extLst>
            <c:ext xmlns:c16="http://schemas.microsoft.com/office/drawing/2014/chart" uri="{C3380CC4-5D6E-409C-BE32-E72D297353CC}">
              <c16:uniqueId val="{00000002-C241-4C24-9FB3-E816580C9CAC}"/>
            </c:ext>
          </c:extLst>
        </c:ser>
        <c:ser>
          <c:idx val="3"/>
          <c:order val="3"/>
          <c:tx>
            <c:strRef>
              <c:f>Feuil1!$L$35</c:f>
              <c:strCache>
                <c:ptCount val="1"/>
                <c:pt idx="0">
                  <c:v>C4</c:v>
                </c:pt>
              </c:strCache>
            </c:strRef>
          </c:tx>
          <c:spPr>
            <a:solidFill>
              <a:schemeClr val="accent2">
                <a:lumMod val="60000"/>
                <a:lumOff val="40000"/>
              </a:schemeClr>
            </a:solidFill>
            <a:ln>
              <a:solidFill>
                <a:schemeClr val="accent2">
                  <a:lumMod val="60000"/>
                  <a:lumOff val="40000"/>
                </a:schemeClr>
              </a:solidFill>
            </a:ln>
            <a:effectLst/>
          </c:spPr>
          <c:invertIfNegative val="0"/>
          <c:cat>
            <c:strRef>
              <c:f>Feuil1!$M$31:$Q$31</c:f>
              <c:strCache>
                <c:ptCount val="5"/>
                <c:pt idx="0">
                  <c:v>Current</c:v>
                </c:pt>
                <c:pt idx="1">
                  <c:v>RCP 4.5_2020-2039</c:v>
                </c:pt>
                <c:pt idx="2">
                  <c:v>RCP 4.5_2040-2059</c:v>
                </c:pt>
                <c:pt idx="3">
                  <c:v>RCP8.5_2020-2039</c:v>
                </c:pt>
                <c:pt idx="4">
                  <c:v>RCP 8.5_2040-2059</c:v>
                </c:pt>
              </c:strCache>
            </c:strRef>
          </c:cat>
          <c:val>
            <c:numRef>
              <c:f>Feuil1!$M$35:$Q$35</c:f>
              <c:numCache>
                <c:formatCode>0.0</c:formatCode>
                <c:ptCount val="5"/>
                <c:pt idx="0">
                  <c:v>46584970.987841368</c:v>
                </c:pt>
                <c:pt idx="1">
                  <c:v>159350804.03485137</c:v>
                </c:pt>
                <c:pt idx="2">
                  <c:v>109884798.38763082</c:v>
                </c:pt>
                <c:pt idx="3">
                  <c:v>176227103.95162156</c:v>
                </c:pt>
                <c:pt idx="4">
                  <c:v>142949820.38740659</c:v>
                </c:pt>
              </c:numCache>
            </c:numRef>
          </c:val>
          <c:extLst>
            <c:ext xmlns:c16="http://schemas.microsoft.com/office/drawing/2014/chart" uri="{C3380CC4-5D6E-409C-BE32-E72D297353CC}">
              <c16:uniqueId val="{00000003-C241-4C24-9FB3-E816580C9CAC}"/>
            </c:ext>
          </c:extLst>
        </c:ser>
        <c:ser>
          <c:idx val="4"/>
          <c:order val="4"/>
          <c:tx>
            <c:strRef>
              <c:f>Feuil1!$L$36</c:f>
              <c:strCache>
                <c:ptCount val="1"/>
                <c:pt idx="0">
                  <c:v>C5</c:v>
                </c:pt>
              </c:strCache>
            </c:strRef>
          </c:tx>
          <c:spPr>
            <a:solidFill>
              <a:schemeClr val="accent5">
                <a:lumMod val="60000"/>
              </a:schemeClr>
            </a:solidFill>
            <a:ln>
              <a:noFill/>
            </a:ln>
            <a:effectLst/>
          </c:spPr>
          <c:invertIfNegative val="0"/>
          <c:cat>
            <c:strRef>
              <c:f>Feuil1!$M$31:$Q$31</c:f>
              <c:strCache>
                <c:ptCount val="5"/>
                <c:pt idx="0">
                  <c:v>Current</c:v>
                </c:pt>
                <c:pt idx="1">
                  <c:v>RCP 4.5_2020-2039</c:v>
                </c:pt>
                <c:pt idx="2">
                  <c:v>RCP 4.5_2040-2059</c:v>
                </c:pt>
                <c:pt idx="3">
                  <c:v>RCP8.5_2020-2039</c:v>
                </c:pt>
                <c:pt idx="4">
                  <c:v>RCP 8.5_2040-2059</c:v>
                </c:pt>
              </c:strCache>
            </c:strRef>
          </c:cat>
          <c:val>
            <c:numRef>
              <c:f>Feuil1!$M$36:$Q$36</c:f>
              <c:numCache>
                <c:formatCode>0.0</c:formatCode>
                <c:ptCount val="5"/>
                <c:pt idx="0">
                  <c:v>0</c:v>
                </c:pt>
                <c:pt idx="1">
                  <c:v>8397789.9673043918</c:v>
                </c:pt>
                <c:pt idx="2">
                  <c:v>5557493.5123103429</c:v>
                </c:pt>
                <c:pt idx="3">
                  <c:v>12461334.647507032</c:v>
                </c:pt>
                <c:pt idx="4">
                  <c:v>7940021.5929779699</c:v>
                </c:pt>
              </c:numCache>
            </c:numRef>
          </c:val>
          <c:extLst>
            <c:ext xmlns:c16="http://schemas.microsoft.com/office/drawing/2014/chart" uri="{C3380CC4-5D6E-409C-BE32-E72D297353CC}">
              <c16:uniqueId val="{00000004-C241-4C24-9FB3-E816580C9CAC}"/>
            </c:ext>
          </c:extLst>
        </c:ser>
        <c:ser>
          <c:idx val="5"/>
          <c:order val="5"/>
          <c:tx>
            <c:strRef>
              <c:f>Feuil1!$L$37</c:f>
              <c:strCache>
                <c:ptCount val="1"/>
                <c:pt idx="0">
                  <c:v>C6</c:v>
                </c:pt>
              </c:strCache>
            </c:strRef>
          </c:tx>
          <c:spPr>
            <a:solidFill>
              <a:schemeClr val="accent4">
                <a:lumMod val="60000"/>
              </a:schemeClr>
            </a:solidFill>
            <a:ln>
              <a:noFill/>
            </a:ln>
            <a:effectLst/>
          </c:spPr>
          <c:invertIfNegative val="0"/>
          <c:cat>
            <c:strRef>
              <c:f>Feuil1!$M$31:$Q$31</c:f>
              <c:strCache>
                <c:ptCount val="5"/>
                <c:pt idx="0">
                  <c:v>Current</c:v>
                </c:pt>
                <c:pt idx="1">
                  <c:v>RCP 4.5_2020-2039</c:v>
                </c:pt>
                <c:pt idx="2">
                  <c:v>RCP 4.5_2040-2059</c:v>
                </c:pt>
                <c:pt idx="3">
                  <c:v>RCP8.5_2020-2039</c:v>
                </c:pt>
                <c:pt idx="4">
                  <c:v>RCP 8.5_2040-2059</c:v>
                </c:pt>
              </c:strCache>
            </c:strRef>
          </c:cat>
          <c:val>
            <c:numRef>
              <c:f>Feuil1!$M$37:$Q$37</c:f>
              <c:numCache>
                <c:formatCode>0.0</c:formatCode>
                <c:ptCount val="5"/>
                <c:pt idx="0">
                  <c:v>0</c:v>
                </c:pt>
                <c:pt idx="1">
                  <c:v>92721.901226342874</c:v>
                </c:pt>
                <c:pt idx="2">
                  <c:v>0</c:v>
                </c:pt>
                <c:pt idx="3">
                  <c:v>463614.00643928273</c:v>
                </c:pt>
                <c:pt idx="4">
                  <c:v>32012.087928752011</c:v>
                </c:pt>
              </c:numCache>
            </c:numRef>
          </c:val>
          <c:extLst>
            <c:ext xmlns:c16="http://schemas.microsoft.com/office/drawing/2014/chart" uri="{C3380CC4-5D6E-409C-BE32-E72D297353CC}">
              <c16:uniqueId val="{00000005-C241-4C24-9FB3-E816580C9CAC}"/>
            </c:ext>
          </c:extLst>
        </c:ser>
        <c:dLbls>
          <c:showLegendKey val="0"/>
          <c:showVal val="0"/>
          <c:showCatName val="0"/>
          <c:showSerName val="0"/>
          <c:showPercent val="0"/>
          <c:showBubbleSize val="0"/>
        </c:dLbls>
        <c:gapWidth val="150"/>
        <c:overlap val="100"/>
        <c:axId val="990291919"/>
        <c:axId val="990819503"/>
      </c:barChart>
      <c:catAx>
        <c:axId val="990291919"/>
        <c:scaling>
          <c:orientation val="minMax"/>
        </c:scaling>
        <c:delete val="0"/>
        <c:axPos val="b"/>
        <c:title>
          <c:tx>
            <c:rich>
              <a:bodyPr rot="0" spcFirstLastPara="1" vertOverflow="ellipsis" vert="horz" wrap="square" anchor="ctr" anchorCtr="1"/>
              <a:lstStyle/>
              <a:p>
                <a:pPr>
                  <a:defRPr lang="en-US" sz="9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r>
                  <a:rPr lang="fr-FR" sz="900">
                    <a:latin typeface="Palatino Linotype" panose="02040502050505030304" pitchFamily="18" charset="0"/>
                  </a:rPr>
                  <a:t>Infiltrated water volume by type of runoff coefficient (C) according to climate scenarios (m</a:t>
                </a:r>
                <a:r>
                  <a:rPr lang="fr-FR" sz="900" baseline="30000">
                    <a:latin typeface="Palatino Linotype" panose="02040502050505030304" pitchFamily="18" charset="0"/>
                  </a:rPr>
                  <a:t>3</a:t>
                </a:r>
                <a:r>
                  <a:rPr lang="fr-FR" sz="900" baseline="0">
                    <a:latin typeface="Palatino Linotype" panose="02040502050505030304" pitchFamily="18" charset="0"/>
                  </a:rPr>
                  <a:t>)</a:t>
                </a:r>
                <a:endParaRPr lang="fr-FR" sz="900">
                  <a:latin typeface="Palatino Linotype" panose="02040502050505030304" pitchFamily="18" charset="0"/>
                </a:endParaRPr>
              </a:p>
            </c:rich>
          </c:tx>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crossAx val="990819503"/>
        <c:crosses val="autoZero"/>
        <c:auto val="1"/>
        <c:lblAlgn val="ctr"/>
        <c:lblOffset val="100"/>
        <c:noMultiLvlLbl val="0"/>
      </c:catAx>
      <c:valAx>
        <c:axId val="990819503"/>
        <c:scaling>
          <c:orientation val="minMax"/>
        </c:scaling>
        <c:delete val="0"/>
        <c:axPos val="l"/>
        <c:majorGridlines>
          <c:spPr>
            <a:ln w="6350" cap="flat" cmpd="sng" algn="ctr">
              <a:solidFill>
                <a:schemeClr val="tx1">
                  <a:lumMod val="15000"/>
                  <a:lumOff val="85000"/>
                </a:schemeClr>
              </a:solidFill>
              <a:prstDash val="sysDash"/>
              <a:round/>
            </a:ln>
            <a:effectLst/>
          </c:spPr>
        </c:majorGridlines>
        <c:title>
          <c:tx>
            <c:rich>
              <a:bodyPr rot="-5400000" spcFirstLastPara="1" vertOverflow="ellipsis" vert="horz" wrap="square" anchor="ctr" anchorCtr="1"/>
              <a:lstStyle/>
              <a:p>
                <a:pPr>
                  <a:defRPr lang="en-US" sz="9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r>
                  <a:rPr lang="fr-FR" sz="900" b="0" i="0" u="none" strike="noStrike" kern="1200" baseline="0">
                    <a:solidFill>
                      <a:sysClr val="windowText" lastClr="000000"/>
                    </a:solidFill>
                    <a:latin typeface="Palatino Linotype" panose="02040502050505030304" pitchFamily="18" charset="0"/>
                    <a:cs typeface="Arial" panose="020B0604020202020204" pitchFamily="34" charset="0"/>
                  </a:rPr>
                  <a:t>Infiltrated water volume distribution</a:t>
                </a:r>
              </a:p>
            </c:rich>
          </c:tx>
          <c:overlay val="0"/>
          <c:spPr>
            <a:noFill/>
            <a:ln>
              <a:noFill/>
            </a:ln>
            <a:effectLst/>
          </c:spPr>
          <c:txPr>
            <a:bodyPr rot="-5400000" spcFirstLastPara="1" vertOverflow="ellipsis" vert="horz" wrap="square" anchor="ctr" anchorCtr="1"/>
            <a:lstStyle/>
            <a:p>
              <a:pPr>
                <a:defRPr lang="en-US" sz="9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lgn="ctr">
              <a:defRPr lang="en-US" sz="8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crossAx val="990291919"/>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Palatino Linotype" panose="02040502050505030304" pitchFamily="18" charset="0"/>
              <a:ea typeface="+mn-ea"/>
              <a:cs typeface="Arial" panose="020B0604020202020204" pitchFamily="34" charset="0"/>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US"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water-template.dot</Template>
  <TotalTime>9</TotalTime>
  <Pages>27</Pages>
  <Words>20770</Words>
  <Characters>114239</Characters>
  <Application>Microsoft Office Word</Application>
  <DocSecurity>0</DocSecurity>
  <Lines>951</Lines>
  <Paragraphs>269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Type of the Paper (Article</vt:lpstr>
      <vt:lpstr>Type of the Paper (Article</vt:lpstr>
    </vt:vector>
  </TitlesOfParts>
  <Company/>
  <LinksUpToDate>false</LinksUpToDate>
  <CharactersWithSpaces>134740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MDPI</dc:creator>
  <cp:keywords/>
  <dc:description/>
  <cp:lastModifiedBy>Ada</cp:lastModifiedBy>
  <cp:revision>6</cp:revision>
  <cp:lastPrinted>2024-02-27T10:41:00Z</cp:lastPrinted>
  <dcterms:created xsi:type="dcterms:W3CDTF">2024-02-27T10:37:00Z</dcterms:created>
  <dcterms:modified xsi:type="dcterms:W3CDTF">2024-02-27T13:57:00Z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cProperty">
    <vt:i4>46</vt:i4>
  </property>
  <property fmtid="{D5CDD505-2E9C-101B-9397-08002B2CF9AE}" pid="3" name="wcProperty">
    <vt:i4>6960</vt:i4>
  </property>
  <property fmtid="{D5CDD505-2E9C-101B-9397-08002B2CF9AE}" pid="4" name="suProperty">
    <vt:bool>true</vt:bool>
  </property>
</Properties>
</file>