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9AFB" w14:textId="2AF1ED70" w:rsidR="00EE39DF" w:rsidRDefault="00EE39DF" w:rsidP="001D5565">
      <w:pPr>
        <w:spacing w:line="480" w:lineRule="auto"/>
        <w:contextualSpacing/>
        <w:jc w:val="center"/>
        <w:rPr>
          <w:rFonts w:ascii="Helvetica" w:hAnsi="Helvetica" w:cs="Helvetica"/>
          <w:color w:val="000000"/>
          <w:shd w:val="clear" w:color="auto" w:fill="FFFFFF"/>
          <w:lang w:val="en-CA"/>
        </w:rPr>
      </w:pPr>
      <w:r w:rsidRPr="00EE39DF">
        <w:rPr>
          <w:rStyle w:val="lev"/>
          <w:rFonts w:ascii="Helvetica" w:eastAsiaTheme="majorEastAsia" w:hAnsi="Helvetica" w:cs="Helvetica"/>
          <w:color w:val="000000"/>
          <w:bdr w:val="none" w:sz="0" w:space="0" w:color="auto" w:frame="1"/>
          <w:shd w:val="clear" w:color="auto" w:fill="FFFFFF"/>
          <w:lang w:val="en-CA"/>
        </w:rPr>
        <w:t xml:space="preserve">©American Psychological Association, </w:t>
      </w:r>
      <w:r>
        <w:rPr>
          <w:rStyle w:val="lev"/>
          <w:rFonts w:ascii="Helvetica" w:eastAsiaTheme="majorEastAsia" w:hAnsi="Helvetica" w:cs="Helvetica"/>
          <w:color w:val="000000"/>
          <w:bdr w:val="none" w:sz="0" w:space="0" w:color="auto" w:frame="1"/>
          <w:shd w:val="clear" w:color="auto" w:fill="FFFFFF"/>
          <w:lang w:val="en-CA"/>
        </w:rPr>
        <w:t>2022</w:t>
      </w:r>
      <w:r w:rsidRPr="00EE39DF">
        <w:rPr>
          <w:rStyle w:val="lev"/>
          <w:rFonts w:ascii="Helvetica" w:eastAsiaTheme="majorEastAsia" w:hAnsi="Helvetica" w:cs="Helvetica"/>
          <w:color w:val="000000"/>
          <w:bdr w:val="none" w:sz="0" w:space="0" w:color="auto" w:frame="1"/>
          <w:shd w:val="clear" w:color="auto" w:fill="FFFFFF"/>
          <w:lang w:val="en-CA"/>
        </w:rPr>
        <w:t xml:space="preserve">. This paper is not the copy of record and may not exactly replicate the authoritative document published in the APA journal. The final article is available, upon publication, at: </w:t>
      </w:r>
      <w:hyperlink r:id="rId10" w:tgtFrame="_blank" w:history="1">
        <w:r w:rsidR="00C929DE" w:rsidRPr="00C929DE">
          <w:rPr>
            <w:rStyle w:val="Lienhypertexte"/>
            <w:rFonts w:ascii="Arial" w:eastAsiaTheme="majorEastAsia" w:hAnsi="Arial" w:cs="Arial"/>
            <w:color w:val="2C72B7"/>
            <w:sz w:val="21"/>
            <w:szCs w:val="21"/>
            <w:shd w:val="clear" w:color="auto" w:fill="FFFFFF"/>
            <w:lang w:val="en-CA"/>
          </w:rPr>
          <w:t>https://doi.org/10.1037/cbs0000346</w:t>
        </w:r>
      </w:hyperlink>
    </w:p>
    <w:p w14:paraId="08BCAF36" w14:textId="77777777" w:rsidR="00EE39DF" w:rsidRPr="00EE39DF" w:rsidRDefault="00EE39DF" w:rsidP="001D5565">
      <w:pPr>
        <w:spacing w:line="480" w:lineRule="auto"/>
        <w:contextualSpacing/>
        <w:jc w:val="center"/>
        <w:rPr>
          <w:b/>
          <w:lang w:val="en-CA"/>
        </w:rPr>
      </w:pPr>
    </w:p>
    <w:p w14:paraId="05E9F8E8" w14:textId="15B1E6C4" w:rsidR="00C86F34" w:rsidRPr="00265DE6" w:rsidRDefault="00C86F34" w:rsidP="001D5565">
      <w:pPr>
        <w:spacing w:line="480" w:lineRule="auto"/>
        <w:contextualSpacing/>
        <w:jc w:val="center"/>
        <w:rPr>
          <w:b/>
          <w:lang w:val="en-US"/>
        </w:rPr>
      </w:pPr>
      <w:r>
        <w:rPr>
          <w:b/>
          <w:lang w:val="en-US"/>
        </w:rPr>
        <w:t>In action at work</w:t>
      </w:r>
      <w:r w:rsidRPr="00541C24">
        <w:rPr>
          <w:b/>
          <w:lang w:val="en-US"/>
        </w:rPr>
        <w:t>! Mental health self-management strategies for employees experiencing</w:t>
      </w:r>
      <w:r>
        <w:rPr>
          <w:b/>
          <w:lang w:val="en-US"/>
        </w:rPr>
        <w:t xml:space="preserve"> </w:t>
      </w:r>
      <w:r w:rsidRPr="00541C24">
        <w:rPr>
          <w:b/>
          <w:lang w:val="en-US"/>
        </w:rPr>
        <w:t>anxiety or depressive symptoms</w:t>
      </w:r>
    </w:p>
    <w:p w14:paraId="7BFE8B8F" w14:textId="77777777" w:rsidR="00C86F34" w:rsidRPr="00021A1D" w:rsidRDefault="00C86F34" w:rsidP="009C0EF3">
      <w:pPr>
        <w:contextualSpacing/>
        <w:jc w:val="center"/>
        <w:rPr>
          <w:b/>
          <w:lang w:val="en-US"/>
        </w:rPr>
      </w:pPr>
      <w:r w:rsidRPr="00101137">
        <w:rPr>
          <w:b/>
          <w:lang w:val="en-US"/>
        </w:rPr>
        <w:t>Abstract</w:t>
      </w:r>
    </w:p>
    <w:p w14:paraId="6F3CDE63" w14:textId="77777777" w:rsidR="00C86F34" w:rsidRDefault="00C86F34" w:rsidP="009C0EF3">
      <w:pPr>
        <w:suppressAutoHyphens/>
        <w:jc w:val="both"/>
        <w:rPr>
          <w:bCs/>
          <w:lang w:val="en-US"/>
        </w:rPr>
      </w:pPr>
    </w:p>
    <w:p w14:paraId="7EAFCED9" w14:textId="7BEFF968" w:rsidR="00C86F34" w:rsidRPr="00D66D1F" w:rsidRDefault="00C86F34" w:rsidP="001D5565">
      <w:pPr>
        <w:suppressAutoHyphens/>
        <w:spacing w:line="480" w:lineRule="auto"/>
        <w:rPr>
          <w:bCs/>
          <w:lang w:val="en-US"/>
        </w:rPr>
      </w:pPr>
      <w:r w:rsidRPr="00D66D1F">
        <w:rPr>
          <w:bCs/>
          <w:lang w:val="en-US"/>
        </w:rPr>
        <w:t xml:space="preserve">The majority of workers experiencing anxiety or depressive symptoms remain employed, but few studies have </w:t>
      </w:r>
      <w:r>
        <w:rPr>
          <w:bCs/>
          <w:lang w:val="en-US"/>
        </w:rPr>
        <w:t>investigated</w:t>
      </w:r>
      <w:r w:rsidRPr="00D66D1F">
        <w:rPr>
          <w:bCs/>
          <w:lang w:val="en-US"/>
        </w:rPr>
        <w:t xml:space="preserve"> how they manage their symptoms while working. This study aims to identify the self-management strategies used by</w:t>
      </w:r>
      <w:r>
        <w:rPr>
          <w:bCs/>
          <w:lang w:val="en-US"/>
        </w:rPr>
        <w:t xml:space="preserve"> these</w:t>
      </w:r>
      <w:r w:rsidRPr="00D66D1F">
        <w:rPr>
          <w:bCs/>
          <w:lang w:val="en-US"/>
        </w:rPr>
        <w:t xml:space="preserve"> workers to promote their functioning at work. Semi-structured interviews were conducted with workers presenting symptoms of anxiety or depression (n = 25). A total of 54 self-management strategies </w:t>
      </w:r>
      <w:r>
        <w:rPr>
          <w:bCs/>
          <w:lang w:val="en-US"/>
        </w:rPr>
        <w:t xml:space="preserve">that </w:t>
      </w:r>
      <w:r w:rsidRPr="00D66D1F">
        <w:rPr>
          <w:bCs/>
          <w:lang w:val="en-US"/>
        </w:rPr>
        <w:t xml:space="preserve">emerged from thematic analysis </w:t>
      </w:r>
      <w:r>
        <w:rPr>
          <w:bCs/>
          <w:lang w:val="en-US"/>
        </w:rPr>
        <w:t xml:space="preserve">were </w:t>
      </w:r>
      <w:r w:rsidRPr="00D66D1F">
        <w:rPr>
          <w:bCs/>
          <w:lang w:val="en-US"/>
        </w:rPr>
        <w:t>grouped into three main categories: behavio</w:t>
      </w:r>
      <w:r w:rsidR="00FB06A5">
        <w:rPr>
          <w:bCs/>
          <w:lang w:val="en-US"/>
        </w:rPr>
        <w:t>u</w:t>
      </w:r>
      <w:r w:rsidRPr="00D66D1F">
        <w:rPr>
          <w:bCs/>
          <w:lang w:val="en-US"/>
        </w:rPr>
        <w:t>ral</w:t>
      </w:r>
      <w:r w:rsidR="004D1F8F" w:rsidRPr="004D1F8F">
        <w:rPr>
          <w:bCs/>
          <w:i/>
          <w:iCs/>
          <w:lang w:val="en-US"/>
        </w:rPr>
        <w:t xml:space="preserve"> </w:t>
      </w:r>
      <w:r w:rsidR="004D1F8F" w:rsidRPr="004D1F8F">
        <w:rPr>
          <w:bCs/>
          <w:lang w:val="en-US"/>
        </w:rPr>
        <w:t>(</w:t>
      </w:r>
      <w:r w:rsidR="000A556C">
        <w:rPr>
          <w:bCs/>
          <w:lang w:val="en-US"/>
        </w:rPr>
        <w:t>Managing tasks, worktime, workspace and relationships</w:t>
      </w:r>
      <w:r w:rsidR="004D1F8F" w:rsidRPr="004D1F8F">
        <w:rPr>
          <w:bCs/>
          <w:lang w:val="en-US"/>
        </w:rPr>
        <w:t>, Managing boundaries between work and personal life, Using time off work to recover energy, Taking care of one's physical health</w:t>
      </w:r>
      <w:r w:rsidR="00300194">
        <w:rPr>
          <w:bCs/>
          <w:lang w:val="en-US"/>
        </w:rPr>
        <w:t xml:space="preserve">, </w:t>
      </w:r>
      <w:r w:rsidR="00D24990">
        <w:rPr>
          <w:bCs/>
          <w:lang w:val="en-US"/>
        </w:rPr>
        <w:t xml:space="preserve">and </w:t>
      </w:r>
      <w:r w:rsidR="004D1F8F" w:rsidRPr="004D1F8F">
        <w:rPr>
          <w:bCs/>
          <w:lang w:val="en-US"/>
        </w:rPr>
        <w:t>Seeking social support),</w:t>
      </w:r>
      <w:r w:rsidRPr="004D1F8F">
        <w:rPr>
          <w:bCs/>
          <w:lang w:val="en-US"/>
        </w:rPr>
        <w:t xml:space="preserve"> cognitive </w:t>
      </w:r>
      <w:r w:rsidR="004D1F8F" w:rsidRPr="004D1F8F">
        <w:rPr>
          <w:bCs/>
          <w:lang w:val="en-US"/>
        </w:rPr>
        <w:t>(Practicing self-compassion, Managing negative thoughts, Adopting a positive outlook, Accepting situations as they are, Living the present moment</w:t>
      </w:r>
      <w:r w:rsidR="00300194">
        <w:rPr>
          <w:bCs/>
          <w:lang w:val="en-US"/>
        </w:rPr>
        <w:t>,</w:t>
      </w:r>
      <w:r w:rsidR="004D1F8F" w:rsidRPr="004D1F8F">
        <w:rPr>
          <w:bCs/>
          <w:lang w:val="en-US"/>
        </w:rPr>
        <w:t xml:space="preserve"> </w:t>
      </w:r>
      <w:r w:rsidR="00D24990">
        <w:rPr>
          <w:bCs/>
          <w:lang w:val="en-US"/>
        </w:rPr>
        <w:t xml:space="preserve">and </w:t>
      </w:r>
      <w:r w:rsidR="004D1F8F" w:rsidRPr="004D1F8F">
        <w:rPr>
          <w:bCs/>
          <w:lang w:val="en-US"/>
        </w:rPr>
        <w:t xml:space="preserve">Developing self-awareness) </w:t>
      </w:r>
      <w:r w:rsidRPr="004D1F8F">
        <w:rPr>
          <w:bCs/>
          <w:lang w:val="en-US"/>
        </w:rPr>
        <w:t>and affective</w:t>
      </w:r>
      <w:r w:rsidR="004D1F8F" w:rsidRPr="004D1F8F">
        <w:rPr>
          <w:bCs/>
          <w:lang w:val="en-US"/>
        </w:rPr>
        <w:t xml:space="preserve"> (Identifying and Managing emotions)</w:t>
      </w:r>
      <w:r w:rsidRPr="004D1F8F">
        <w:rPr>
          <w:bCs/>
          <w:lang w:val="en-US"/>
        </w:rPr>
        <w:t>.</w:t>
      </w:r>
      <w:r w:rsidRPr="00D66D1F">
        <w:rPr>
          <w:bCs/>
          <w:lang w:val="en-US"/>
        </w:rPr>
        <w:t xml:space="preserve"> The results provide a comprehensive picture of the various self-management strategies that can be included in programs to promote mental health in the workplace and disseminated to employees experiencing symptoms of anxiety or depression.</w:t>
      </w:r>
    </w:p>
    <w:p w14:paraId="399F5112" w14:textId="77777777" w:rsidR="00C86F34" w:rsidRPr="00857E8C" w:rsidRDefault="00C86F34" w:rsidP="009C0EF3">
      <w:pPr>
        <w:suppressAutoHyphens/>
        <w:jc w:val="both"/>
        <w:rPr>
          <w:bCs/>
          <w:lang w:val="en-US"/>
        </w:rPr>
      </w:pPr>
      <w:r w:rsidRPr="00D66D1F">
        <w:rPr>
          <w:b/>
          <w:lang w:val="en-US"/>
        </w:rPr>
        <w:t>Keywords:</w:t>
      </w:r>
      <w:r w:rsidRPr="00D66D1F">
        <w:rPr>
          <w:rFonts w:ascii="Georgia" w:hAnsi="Georgia"/>
          <w:color w:val="2E2E2E"/>
          <w:sz w:val="27"/>
          <w:szCs w:val="27"/>
          <w:lang w:val="en-US"/>
        </w:rPr>
        <w:t xml:space="preserve"> </w:t>
      </w:r>
      <w:r w:rsidRPr="00D66D1F">
        <w:rPr>
          <w:bCs/>
          <w:lang w:val="en-US"/>
        </w:rPr>
        <w:t>Anxiety, Depression, Workplace, Self-management strategies, Qualitative study</w:t>
      </w:r>
    </w:p>
    <w:p w14:paraId="2FF5EB4B" w14:textId="77777777" w:rsidR="00C86F34" w:rsidRPr="00857E8C" w:rsidRDefault="00C86F34" w:rsidP="009C0EF3">
      <w:pPr>
        <w:suppressAutoHyphens/>
        <w:jc w:val="both"/>
        <w:rPr>
          <w:bCs/>
          <w:lang w:val="en-US"/>
        </w:rPr>
      </w:pPr>
    </w:p>
    <w:p w14:paraId="0850683A" w14:textId="77777777" w:rsidR="00C86F34" w:rsidRPr="006F0574" w:rsidRDefault="00C86F34" w:rsidP="009C0EF3">
      <w:pPr>
        <w:suppressAutoHyphens/>
        <w:jc w:val="both"/>
        <w:rPr>
          <w:b/>
          <w:lang w:val="en-US"/>
        </w:rPr>
      </w:pPr>
      <w:r w:rsidRPr="006F0574">
        <w:rPr>
          <w:b/>
          <w:lang w:val="en-US"/>
        </w:rPr>
        <w:t>Public significance of the study</w:t>
      </w:r>
    </w:p>
    <w:p w14:paraId="0FBB3398" w14:textId="77777777" w:rsidR="00C86F34" w:rsidRDefault="00C86F34" w:rsidP="008158BD">
      <w:pPr>
        <w:suppressAutoHyphens/>
        <w:rPr>
          <w:rFonts w:ascii="Arial" w:hAnsi="Arial" w:cs="Arial"/>
          <w:b/>
          <w:color w:val="000000"/>
          <w:sz w:val="20"/>
          <w:szCs w:val="20"/>
          <w:lang w:val="en-US"/>
        </w:rPr>
      </w:pPr>
    </w:p>
    <w:p w14:paraId="5D0BED65" w14:textId="40FA7C10" w:rsidR="00C86F34" w:rsidRPr="001D5565" w:rsidRDefault="00C86F34" w:rsidP="001D5565">
      <w:pPr>
        <w:suppressAutoHyphens/>
        <w:spacing w:line="480" w:lineRule="auto"/>
        <w:rPr>
          <w:bCs/>
          <w:color w:val="000000"/>
          <w:lang w:val="en-US"/>
        </w:rPr>
      </w:pPr>
      <w:r w:rsidRPr="00AA0651">
        <w:rPr>
          <w:bCs/>
          <w:color w:val="000000"/>
          <w:lang w:val="en-US"/>
        </w:rPr>
        <w:t>Various mental health self-management strategies can be implemented by workers experiencing anxiety or depressive symptoms. These strategies can be applied by workers during both work and non-work hours to enhance functioning at work. Organizations can encourage use of self-management strategies as concrete avenues of action to promote mental health at work.</w:t>
      </w:r>
    </w:p>
    <w:p w14:paraId="14E7C391" w14:textId="77777777" w:rsidR="001D5565" w:rsidRDefault="001D5565" w:rsidP="00CB40A3">
      <w:pPr>
        <w:spacing w:line="480" w:lineRule="auto"/>
        <w:jc w:val="center"/>
        <w:rPr>
          <w:b/>
          <w:bCs/>
          <w:color w:val="000000" w:themeColor="text1"/>
          <w:lang w:val="en-US"/>
        </w:rPr>
      </w:pPr>
    </w:p>
    <w:p w14:paraId="5B8E87B0" w14:textId="0D4115A3" w:rsidR="00CB40A3" w:rsidRPr="00CB40A3" w:rsidRDefault="00CB40A3" w:rsidP="00CB40A3">
      <w:pPr>
        <w:spacing w:line="480" w:lineRule="auto"/>
        <w:jc w:val="center"/>
        <w:rPr>
          <w:b/>
          <w:bCs/>
          <w:color w:val="000000" w:themeColor="text1"/>
          <w:lang w:val="en-US"/>
        </w:rPr>
      </w:pPr>
      <w:r>
        <w:rPr>
          <w:b/>
          <w:bCs/>
          <w:color w:val="000000" w:themeColor="text1"/>
          <w:lang w:val="en-US"/>
        </w:rPr>
        <w:t>Introduction</w:t>
      </w:r>
    </w:p>
    <w:p w14:paraId="2D9F15AF" w14:textId="30C0745F" w:rsidR="00C86F34" w:rsidRDefault="00CB40A3" w:rsidP="00924EA9">
      <w:pPr>
        <w:tabs>
          <w:tab w:val="left" w:pos="709"/>
        </w:tabs>
        <w:spacing w:line="480" w:lineRule="auto"/>
        <w:ind w:firstLine="284"/>
        <w:rPr>
          <w:color w:val="000000" w:themeColor="text1"/>
          <w:lang w:val="en-US"/>
        </w:rPr>
      </w:pPr>
      <w:r>
        <w:rPr>
          <w:color w:val="000000" w:themeColor="text1"/>
          <w:lang w:val="en-US"/>
        </w:rPr>
        <w:tab/>
      </w:r>
      <w:r w:rsidR="00C86F34" w:rsidRPr="15142D49">
        <w:rPr>
          <w:color w:val="000000" w:themeColor="text1"/>
          <w:lang w:val="en-US"/>
        </w:rPr>
        <w:t xml:space="preserve">According to the World Economic Forum, the financial burden associated with mental health disorders will reach a staggering six trillion dollars by 2030, partly </w:t>
      </w:r>
      <w:r w:rsidR="00C86F34">
        <w:rPr>
          <w:color w:val="000000" w:themeColor="text1"/>
          <w:lang w:val="en-US"/>
        </w:rPr>
        <w:t xml:space="preserve">due to </w:t>
      </w:r>
      <w:r w:rsidR="00C86F34" w:rsidRPr="15142D49">
        <w:rPr>
          <w:color w:val="000000" w:themeColor="text1"/>
          <w:lang w:val="en-US"/>
        </w:rPr>
        <w:t xml:space="preserve">workplace mental health issues </w:t>
      </w:r>
      <w:r w:rsidR="00C86F34">
        <w:rPr>
          <w:noProof/>
          <w:color w:val="000000" w:themeColor="text1"/>
          <w:lang w:val="en-US"/>
        </w:rPr>
        <w:t>(Dewa, 2017)</w:t>
      </w:r>
      <w:r w:rsidR="00C86F34" w:rsidRPr="15142D49">
        <w:rPr>
          <w:color w:val="000000" w:themeColor="text1"/>
          <w:lang w:val="en-US"/>
        </w:rPr>
        <w:t xml:space="preserve">. Anxiety and </w:t>
      </w:r>
      <w:r w:rsidR="00C86F34" w:rsidRPr="4D0C1322">
        <w:rPr>
          <w:color w:val="000000" w:themeColor="text1"/>
          <w:lang w:val="en-US"/>
        </w:rPr>
        <w:t>depression</w:t>
      </w:r>
      <w:r w:rsidR="00C86F34" w:rsidRPr="15142D49">
        <w:rPr>
          <w:color w:val="000000" w:themeColor="text1"/>
          <w:lang w:val="en-US"/>
        </w:rPr>
        <w:t xml:space="preserve"> are among the most prevalent</w:t>
      </w:r>
      <w:r w:rsidR="00C86F34" w:rsidRPr="4D0C1322">
        <w:rPr>
          <w:color w:val="000000" w:themeColor="text1"/>
          <w:lang w:val="en-US"/>
        </w:rPr>
        <w:t xml:space="preserve"> mental health disorders</w:t>
      </w:r>
      <w:r w:rsidR="00C86F34" w:rsidRPr="15142D49">
        <w:rPr>
          <w:color w:val="000000" w:themeColor="text1"/>
          <w:lang w:val="en-US"/>
        </w:rPr>
        <w:t xml:space="preserve"> in the workplace </w:t>
      </w:r>
      <w:r w:rsidR="00C86F34">
        <w:rPr>
          <w:noProof/>
          <w:color w:val="000000" w:themeColor="text1"/>
          <w:lang w:val="en-US"/>
        </w:rPr>
        <w:t>(Canadian Mental Health Association, 2017; Memish et al., 2017)</w:t>
      </w:r>
      <w:r w:rsidR="00C86F34" w:rsidRPr="15142D49">
        <w:rPr>
          <w:color w:val="000000" w:themeColor="text1"/>
          <w:lang w:val="en-US"/>
        </w:rPr>
        <w:t xml:space="preserve">, </w:t>
      </w:r>
      <w:r w:rsidR="00C86F34">
        <w:rPr>
          <w:color w:val="000000" w:themeColor="text1"/>
          <w:lang w:val="en-US"/>
        </w:rPr>
        <w:t xml:space="preserve">experienced by </w:t>
      </w:r>
      <w:r w:rsidR="00C86F34" w:rsidRPr="15142D49">
        <w:rPr>
          <w:color w:val="000000" w:themeColor="text1"/>
          <w:lang w:val="en-US"/>
        </w:rPr>
        <w:t xml:space="preserve">respectively 7.9% and 5.2% of the Canadian workforce </w:t>
      </w:r>
      <w:r w:rsidR="00C86F34">
        <w:rPr>
          <w:noProof/>
          <w:color w:val="000000" w:themeColor="text1"/>
          <w:lang w:val="en-US"/>
        </w:rPr>
        <w:t>(Sutherland, 2015)</w:t>
      </w:r>
      <w:r w:rsidR="00C86F34" w:rsidRPr="15142D49">
        <w:rPr>
          <w:color w:val="000000" w:themeColor="text1"/>
          <w:lang w:val="en-US"/>
        </w:rPr>
        <w:t xml:space="preserve">. The majority of individuals living with these disorders remain employed </w:t>
      </w:r>
      <w:r w:rsidR="00C86F34">
        <w:rPr>
          <w:noProof/>
          <w:color w:val="000000" w:themeColor="text1"/>
          <w:lang w:val="en-US"/>
        </w:rPr>
        <w:t>(Shields, 2006; Statistics Canada, 2014)</w:t>
      </w:r>
      <w:r w:rsidR="00C86F34" w:rsidRPr="15142D49">
        <w:rPr>
          <w:color w:val="000000" w:themeColor="text1"/>
          <w:lang w:val="en-US"/>
        </w:rPr>
        <w:t xml:space="preserve">. Nevertheless, several studies indicate that the symptoms caused by anxiety and depression are likely to significantly affect work functioning, even when they are below the usually recognized clinical thresholds </w:t>
      </w:r>
      <w:r w:rsidR="00C86F34">
        <w:rPr>
          <w:noProof/>
          <w:color w:val="000000" w:themeColor="text1"/>
          <w:lang w:val="en-US"/>
        </w:rPr>
        <w:t>(Beck et al., 2014; Prater &amp; Smith, 2011)</w:t>
      </w:r>
      <w:r w:rsidR="00C86F34" w:rsidRPr="15142D49">
        <w:rPr>
          <w:color w:val="000000" w:themeColor="text1"/>
          <w:lang w:val="en-US"/>
        </w:rPr>
        <w:t xml:space="preserve">. </w:t>
      </w:r>
      <w:bookmarkStart w:id="0" w:name="_Toc526916565"/>
      <w:bookmarkStart w:id="1" w:name="_Toc526917030"/>
      <w:r w:rsidR="00C86F34" w:rsidRPr="15142D49">
        <w:rPr>
          <w:color w:val="000000" w:themeColor="text1"/>
          <w:lang w:val="en-US"/>
        </w:rPr>
        <w:t>These symptoms</w:t>
      </w:r>
      <w:r w:rsidR="00C86F34">
        <w:rPr>
          <w:color w:val="000000" w:themeColor="text1"/>
          <w:lang w:val="en-US"/>
        </w:rPr>
        <w:t xml:space="preserve"> can</w:t>
      </w:r>
      <w:r w:rsidR="00C86F34" w:rsidRPr="15142D49">
        <w:rPr>
          <w:color w:val="000000" w:themeColor="text1"/>
          <w:lang w:val="en-US"/>
        </w:rPr>
        <w:t xml:space="preserve"> lead to more presenteeism, defined as being present at work but experiencing impaired functioning related to one's health status </w:t>
      </w:r>
      <w:r w:rsidR="00C86F34">
        <w:rPr>
          <w:noProof/>
          <w:color w:val="000000" w:themeColor="text1"/>
          <w:lang w:val="en-US"/>
        </w:rPr>
        <w:t>(Schultz et al., 2009)</w:t>
      </w:r>
      <w:r w:rsidR="00C86F34" w:rsidRPr="15142D49">
        <w:rPr>
          <w:color w:val="000000" w:themeColor="text1"/>
          <w:lang w:val="en-US"/>
        </w:rPr>
        <w:t xml:space="preserve">. </w:t>
      </w:r>
      <w:r w:rsidR="00C86F34" w:rsidRPr="4D0C1322">
        <w:rPr>
          <w:color w:val="000000" w:themeColor="text1"/>
          <w:lang w:val="en-US"/>
        </w:rPr>
        <w:t>T</w:t>
      </w:r>
      <w:r w:rsidR="00C86F34" w:rsidRPr="15142D49">
        <w:rPr>
          <w:color w:val="000000" w:themeColor="text1"/>
          <w:lang w:val="en-US"/>
        </w:rPr>
        <w:t>he costs associated with</w:t>
      </w:r>
      <w:r w:rsidR="00C86F34" w:rsidRPr="4D0C1322">
        <w:rPr>
          <w:color w:val="000000" w:themeColor="text1"/>
          <w:lang w:val="en-US"/>
        </w:rPr>
        <w:t xml:space="preserve"> this</w:t>
      </w:r>
      <w:r w:rsidR="00C86F34" w:rsidRPr="15142D49">
        <w:rPr>
          <w:color w:val="000000" w:themeColor="text1"/>
          <w:lang w:val="en-US"/>
        </w:rPr>
        <w:t xml:space="preserve"> presenteeism are five to ten times higher than those caused by absenteeism </w:t>
      </w:r>
      <w:r w:rsidR="00C86F34">
        <w:rPr>
          <w:noProof/>
          <w:color w:val="000000" w:themeColor="text1"/>
          <w:lang w:val="en-US"/>
        </w:rPr>
        <w:t>(Dewa et al., 2007)</w:t>
      </w:r>
      <w:r w:rsidR="00C86F34" w:rsidRPr="15142D49">
        <w:rPr>
          <w:color w:val="000000" w:themeColor="text1"/>
          <w:lang w:val="en-US"/>
        </w:rPr>
        <w:t>.</w:t>
      </w:r>
      <w:r w:rsidR="00C86F34" w:rsidRPr="00C03E29">
        <w:rPr>
          <w:color w:val="000000" w:themeColor="text1"/>
          <w:lang w:val="en-US"/>
        </w:rPr>
        <w:t xml:space="preserve">  Self-management</w:t>
      </w:r>
      <w:r w:rsidR="00C86F34" w:rsidRPr="15142D49">
        <w:rPr>
          <w:color w:val="000000" w:themeColor="text1"/>
          <w:lang w:val="en-US"/>
        </w:rPr>
        <w:t xml:space="preserve">, defined as </w:t>
      </w:r>
      <w:r w:rsidR="00FB06A5" w:rsidRPr="15142D49">
        <w:rPr>
          <w:color w:val="000000" w:themeColor="text1"/>
          <w:lang w:val="en-US"/>
        </w:rPr>
        <w:t>behavio</w:t>
      </w:r>
      <w:r w:rsidR="00FB06A5">
        <w:rPr>
          <w:color w:val="000000" w:themeColor="text1"/>
          <w:lang w:val="en-US"/>
        </w:rPr>
        <w:t>u</w:t>
      </w:r>
      <w:r w:rsidR="00FB06A5" w:rsidRPr="15142D49">
        <w:rPr>
          <w:color w:val="000000" w:themeColor="text1"/>
          <w:lang w:val="en-US"/>
        </w:rPr>
        <w:t>ral</w:t>
      </w:r>
      <w:r w:rsidR="00C86F34" w:rsidRPr="15142D49">
        <w:rPr>
          <w:color w:val="000000" w:themeColor="text1"/>
          <w:lang w:val="en-US"/>
        </w:rPr>
        <w:t xml:space="preserve">, cognitive or affective strategies used by an individual to manage their symptoms, optimize their health and prevent relapse </w:t>
      </w:r>
      <w:r w:rsidR="00C86F34">
        <w:rPr>
          <w:noProof/>
          <w:color w:val="000000" w:themeColor="text1"/>
          <w:lang w:val="en-US"/>
        </w:rPr>
        <w:t>(Barlow et al., 2005; Lorig &amp; Holman, 2003)</w:t>
      </w:r>
      <w:r w:rsidR="00C86F34" w:rsidRPr="15142D49">
        <w:rPr>
          <w:color w:val="000000" w:themeColor="text1"/>
          <w:lang w:val="en-US"/>
        </w:rPr>
        <w:t xml:space="preserve">, seems </w:t>
      </w:r>
      <w:r w:rsidR="00C86F34" w:rsidRPr="4D0C1322">
        <w:rPr>
          <w:color w:val="000000" w:themeColor="text1"/>
          <w:lang w:val="en-US"/>
        </w:rPr>
        <w:t xml:space="preserve">a </w:t>
      </w:r>
      <w:r w:rsidR="00C86F34" w:rsidRPr="15142D49">
        <w:rPr>
          <w:color w:val="000000" w:themeColor="text1"/>
          <w:lang w:val="en-US"/>
        </w:rPr>
        <w:t xml:space="preserve">promising </w:t>
      </w:r>
      <w:r w:rsidR="00C86F34" w:rsidRPr="4D0C1322">
        <w:rPr>
          <w:color w:val="000000" w:themeColor="text1"/>
          <w:lang w:val="en-US"/>
        </w:rPr>
        <w:t xml:space="preserve">avenue </w:t>
      </w:r>
      <w:r w:rsidR="00C22E19">
        <w:rPr>
          <w:color w:val="000000" w:themeColor="text1"/>
          <w:lang w:val="en-US"/>
        </w:rPr>
        <w:t xml:space="preserve">to </w:t>
      </w:r>
      <w:r w:rsidR="00C22E19" w:rsidRPr="15142D49">
        <w:rPr>
          <w:color w:val="000000" w:themeColor="text1"/>
          <w:lang w:val="en-US"/>
        </w:rPr>
        <w:t xml:space="preserve">help reduce </w:t>
      </w:r>
      <w:r w:rsidR="00DA1A2F">
        <w:rPr>
          <w:color w:val="000000" w:themeColor="text1"/>
          <w:lang w:val="en-US"/>
        </w:rPr>
        <w:t xml:space="preserve">this </w:t>
      </w:r>
      <w:r w:rsidR="00C22E19" w:rsidRPr="15142D49">
        <w:rPr>
          <w:color w:val="000000" w:themeColor="text1"/>
          <w:lang w:val="en-US"/>
        </w:rPr>
        <w:t xml:space="preserve">presenteeism and promote </w:t>
      </w:r>
      <w:r w:rsidR="00C22E19">
        <w:rPr>
          <w:color w:val="000000" w:themeColor="text1"/>
          <w:lang w:val="en-US"/>
        </w:rPr>
        <w:t xml:space="preserve">the </w:t>
      </w:r>
      <w:r w:rsidR="00C22E19" w:rsidRPr="15142D49">
        <w:rPr>
          <w:color w:val="000000" w:themeColor="text1"/>
          <w:lang w:val="en-US"/>
        </w:rPr>
        <w:t xml:space="preserve">functioning </w:t>
      </w:r>
      <w:r w:rsidR="00C22E19">
        <w:rPr>
          <w:color w:val="000000" w:themeColor="text1"/>
          <w:lang w:val="en-US"/>
        </w:rPr>
        <w:t xml:space="preserve">of </w:t>
      </w:r>
      <w:r w:rsidR="00C22E19" w:rsidRPr="15142D49">
        <w:rPr>
          <w:color w:val="000000" w:themeColor="text1"/>
          <w:lang w:val="en-US"/>
        </w:rPr>
        <w:t>employees living with anxiety or depressive symptoms</w:t>
      </w:r>
      <w:r w:rsidR="00897AD6">
        <w:rPr>
          <w:color w:val="000000" w:themeColor="text1"/>
          <w:lang w:val="en-US"/>
        </w:rPr>
        <w:t xml:space="preserve"> </w:t>
      </w:r>
      <w:r w:rsidR="00897AD6">
        <w:rPr>
          <w:noProof/>
          <w:color w:val="000000" w:themeColor="text1"/>
          <w:lang w:val="en-US"/>
        </w:rPr>
        <w:t>(Bertilsson et al., 2013; Danielsson et al., 2019; Hjarsbech et al., 2015; Lork et al., 2019)</w:t>
      </w:r>
      <w:r w:rsidR="007F2DD1">
        <w:rPr>
          <w:color w:val="000000" w:themeColor="text1"/>
          <w:lang w:val="en-US"/>
        </w:rPr>
        <w:t xml:space="preserve">. </w:t>
      </w:r>
      <w:bookmarkEnd w:id="0"/>
      <w:bookmarkEnd w:id="1"/>
      <w:r w:rsidR="00C86F34" w:rsidRPr="15142D49">
        <w:rPr>
          <w:color w:val="000000" w:themeColor="text1"/>
          <w:lang w:val="en-US"/>
        </w:rPr>
        <w:t>However, studies</w:t>
      </w:r>
      <w:r w:rsidR="00FB5C3E">
        <w:rPr>
          <w:color w:val="000000" w:themeColor="text1"/>
          <w:lang w:val="en-US"/>
        </w:rPr>
        <w:t xml:space="preserve"> </w:t>
      </w:r>
      <w:r w:rsidR="00D659B2">
        <w:rPr>
          <w:color w:val="000000" w:themeColor="text1"/>
          <w:lang w:val="en-US"/>
        </w:rPr>
        <w:t>o</w:t>
      </w:r>
      <w:r w:rsidR="00FB5C3E">
        <w:rPr>
          <w:color w:val="000000" w:themeColor="text1"/>
          <w:lang w:val="en-US"/>
        </w:rPr>
        <w:t xml:space="preserve">n </w:t>
      </w:r>
      <w:r w:rsidR="00FB5C3E">
        <w:rPr>
          <w:color w:val="000000" w:themeColor="text1"/>
          <w:lang w:val="en-US"/>
        </w:rPr>
        <w:lastRenderedPageBreak/>
        <w:t xml:space="preserve">this </w:t>
      </w:r>
      <w:r w:rsidR="00D659B2">
        <w:rPr>
          <w:color w:val="000000" w:themeColor="text1"/>
          <w:lang w:val="en-US"/>
        </w:rPr>
        <w:t>topic</w:t>
      </w:r>
      <w:r w:rsidR="00C86F34" w:rsidRPr="15142D49">
        <w:rPr>
          <w:color w:val="000000" w:themeColor="text1"/>
          <w:lang w:val="en-US"/>
        </w:rPr>
        <w:t xml:space="preserve"> report only a few examples of concrete strategies</w:t>
      </w:r>
      <w:r w:rsidR="00C86F34">
        <w:rPr>
          <w:color w:val="000000" w:themeColor="text1"/>
          <w:lang w:val="en-US"/>
        </w:rPr>
        <w:t xml:space="preserve"> that are not</w:t>
      </w:r>
      <w:r w:rsidR="00C86F34" w:rsidRPr="15142D49">
        <w:rPr>
          <w:color w:val="000000" w:themeColor="text1"/>
          <w:lang w:val="en-US"/>
        </w:rPr>
        <w:t xml:space="preserve"> exclusively adaptive (e.g., alcohol consumption). Studies are therefore needed to identify exhaustively the self-management strategies that can be implemented by employees presenting anxiety or depressive symptoms in order to enable them to maintain optimal functioning at work.</w:t>
      </w:r>
    </w:p>
    <w:p w14:paraId="79875445" w14:textId="77777777" w:rsidR="00084575" w:rsidRDefault="00084575" w:rsidP="00924EA9">
      <w:pPr>
        <w:tabs>
          <w:tab w:val="left" w:pos="709"/>
        </w:tabs>
        <w:spacing w:line="480" w:lineRule="auto"/>
        <w:ind w:firstLine="284"/>
        <w:rPr>
          <w:color w:val="000000" w:themeColor="text1"/>
          <w:lang w:val="en-US"/>
        </w:rPr>
      </w:pPr>
    </w:p>
    <w:p w14:paraId="4B0F93D2" w14:textId="77777777" w:rsidR="00C86F34" w:rsidRDefault="00C86F34" w:rsidP="008158BD">
      <w:pPr>
        <w:spacing w:line="480" w:lineRule="auto"/>
        <w:rPr>
          <w:color w:val="000000" w:themeColor="text1"/>
          <w:lang w:val="en-US"/>
        </w:rPr>
      </w:pPr>
      <w:r w:rsidRPr="000852FD">
        <w:rPr>
          <w:b/>
          <w:bCs/>
          <w:color w:val="000000" w:themeColor="text1"/>
          <w:lang w:val="en-US"/>
        </w:rPr>
        <w:t>Anxiety and depressive symptoms at work</w:t>
      </w:r>
    </w:p>
    <w:p w14:paraId="2FA6B070" w14:textId="3379E4A2" w:rsidR="00C86F34" w:rsidRPr="00105B71" w:rsidRDefault="00CB40A3" w:rsidP="00924EA9">
      <w:pPr>
        <w:tabs>
          <w:tab w:val="left" w:pos="709"/>
        </w:tabs>
        <w:spacing w:line="480" w:lineRule="auto"/>
        <w:rPr>
          <w:color w:val="000000" w:themeColor="text1"/>
          <w:lang w:val="en-US"/>
        </w:rPr>
      </w:pPr>
      <w:r>
        <w:rPr>
          <w:color w:val="000000" w:themeColor="text1"/>
          <w:lang w:val="en-US"/>
        </w:rPr>
        <w:tab/>
      </w:r>
      <w:r w:rsidR="00C86F34" w:rsidRPr="00B4239D">
        <w:rPr>
          <w:color w:val="000000" w:themeColor="text1"/>
          <w:lang w:val="en-US"/>
        </w:rPr>
        <w:t>S</w:t>
      </w:r>
      <w:r w:rsidR="00C86F34" w:rsidRPr="00CE6976">
        <w:rPr>
          <w:color w:val="000000" w:themeColor="text1"/>
          <w:lang w:val="en-US"/>
        </w:rPr>
        <w:t xml:space="preserve">ymptoms associated with anxiety and depression are usually characterized by </w:t>
      </w:r>
      <w:r w:rsidR="00C86F34" w:rsidRPr="4D0C1322">
        <w:rPr>
          <w:color w:val="000000" w:themeColor="text1"/>
          <w:lang w:val="en-US"/>
        </w:rPr>
        <w:t>sadness, los</w:t>
      </w:r>
      <w:r w:rsidR="00C86F34">
        <w:rPr>
          <w:color w:val="000000" w:themeColor="text1"/>
          <w:lang w:val="en-US"/>
        </w:rPr>
        <w:t>s</w:t>
      </w:r>
      <w:r w:rsidR="00C86F34" w:rsidRPr="4D0C1322">
        <w:rPr>
          <w:color w:val="000000" w:themeColor="text1"/>
          <w:lang w:val="en-US"/>
        </w:rPr>
        <w:t xml:space="preserve"> of interest, </w:t>
      </w:r>
      <w:r w:rsidR="00C86F34" w:rsidRPr="00CE6976">
        <w:rPr>
          <w:color w:val="000000" w:themeColor="text1"/>
          <w:lang w:val="en-US"/>
        </w:rPr>
        <w:t>fatigue</w:t>
      </w:r>
      <w:r w:rsidR="00C86F34" w:rsidRPr="4D0C1322">
        <w:rPr>
          <w:color w:val="000000" w:themeColor="text1"/>
          <w:lang w:val="en-US"/>
        </w:rPr>
        <w:t xml:space="preserve">, lack of </w:t>
      </w:r>
      <w:r w:rsidR="00C86F34" w:rsidRPr="00CE6976">
        <w:rPr>
          <w:color w:val="000000" w:themeColor="text1"/>
          <w:lang w:val="en-US"/>
        </w:rPr>
        <w:t xml:space="preserve">concentration, </w:t>
      </w:r>
      <w:r w:rsidR="00FB40D9">
        <w:rPr>
          <w:color w:val="000000" w:themeColor="text1"/>
          <w:lang w:val="en-US"/>
        </w:rPr>
        <w:t xml:space="preserve">and </w:t>
      </w:r>
      <w:r w:rsidR="00C86F34" w:rsidRPr="4D0C1322">
        <w:rPr>
          <w:color w:val="000000" w:themeColor="text1"/>
          <w:lang w:val="en-US"/>
        </w:rPr>
        <w:t xml:space="preserve">excessive nervousness </w:t>
      </w:r>
      <w:r w:rsidR="00C86F34">
        <w:rPr>
          <w:noProof/>
          <w:color w:val="000000" w:themeColor="text1"/>
          <w:lang w:val="en-US"/>
        </w:rPr>
        <w:t>(American Psychiatric Association, 2013)</w:t>
      </w:r>
      <w:r w:rsidR="00C86F34" w:rsidRPr="00DF65F9">
        <w:rPr>
          <w:color w:val="000000" w:themeColor="text1"/>
          <w:lang w:val="en-US"/>
        </w:rPr>
        <w:t>.</w:t>
      </w:r>
      <w:r w:rsidR="00C86F34" w:rsidRPr="4D0C1322">
        <w:rPr>
          <w:color w:val="000000" w:themeColor="text1"/>
          <w:lang w:val="en-US"/>
        </w:rPr>
        <w:t xml:space="preserve"> </w:t>
      </w:r>
      <w:r w:rsidR="003B6593">
        <w:rPr>
          <w:color w:val="000000" w:themeColor="text1"/>
          <w:lang w:val="en-US"/>
        </w:rPr>
        <w:t>I</w:t>
      </w:r>
      <w:r w:rsidR="00C86F34" w:rsidRPr="4D0C1322">
        <w:rPr>
          <w:color w:val="000000" w:themeColor="text1"/>
          <w:lang w:val="en-US"/>
        </w:rPr>
        <w:t>n the workplace context, several studies indicate a negative relationship between these symptoms and work functioning</w:t>
      </w:r>
      <w:r w:rsidR="00C86F34">
        <w:rPr>
          <w:color w:val="000000" w:themeColor="text1"/>
          <w:lang w:val="en-US"/>
        </w:rPr>
        <w:t xml:space="preserve"> </w:t>
      </w:r>
      <w:r w:rsidR="00C86F34">
        <w:rPr>
          <w:noProof/>
          <w:color w:val="000000" w:themeColor="text1"/>
          <w:lang w:val="en-US"/>
        </w:rPr>
        <w:t>(Dewa, 2017; Memish et al., 2017)</w:t>
      </w:r>
      <w:r w:rsidR="00C86F34" w:rsidRPr="4D0C1322">
        <w:rPr>
          <w:color w:val="000000" w:themeColor="text1"/>
          <w:lang w:val="en-US"/>
        </w:rPr>
        <w:t xml:space="preserve">. More specifically, </w:t>
      </w:r>
      <w:r w:rsidR="00C86F34">
        <w:rPr>
          <w:noProof/>
          <w:color w:val="000000" w:themeColor="text1"/>
          <w:lang w:val="en-US"/>
        </w:rPr>
        <w:t>Haslam et al. (2005)</w:t>
      </w:r>
      <w:r w:rsidR="00C86F34" w:rsidRPr="4D0C1322">
        <w:rPr>
          <w:color w:val="000000" w:themeColor="text1"/>
          <w:lang w:val="en-US"/>
        </w:rPr>
        <w:t xml:space="preserve"> </w:t>
      </w:r>
      <w:r w:rsidR="00C86F34" w:rsidRPr="00C964EE">
        <w:rPr>
          <w:color w:val="000000" w:themeColor="text1"/>
          <w:lang w:val="en-US"/>
        </w:rPr>
        <w:t>have found that fatigue and lack of concentration are associated with increased</w:t>
      </w:r>
      <w:r w:rsidR="00C86F34" w:rsidRPr="00CE6976">
        <w:rPr>
          <w:color w:val="000000" w:themeColor="text1"/>
          <w:lang w:val="en-US"/>
        </w:rPr>
        <w:t xml:space="preserve"> risk of errors and accidents at work</w:t>
      </w:r>
      <w:r w:rsidR="00C86F34">
        <w:rPr>
          <w:color w:val="000000" w:themeColor="text1"/>
          <w:lang w:val="en-US"/>
        </w:rPr>
        <w:t>. Moreover, d</w:t>
      </w:r>
      <w:r w:rsidR="00C86F34" w:rsidRPr="0054161B">
        <w:rPr>
          <w:color w:val="000000" w:themeColor="text1"/>
          <w:lang w:val="en-US"/>
        </w:rPr>
        <w:t xml:space="preserve">ifficulties in managing emotions can make interpersonal relationships more difficult </w:t>
      </w:r>
      <w:r w:rsidR="00C86F34">
        <w:rPr>
          <w:noProof/>
          <w:color w:val="000000" w:themeColor="text1"/>
          <w:lang w:val="en-US"/>
        </w:rPr>
        <w:t>(Bertilsson et al., 2013)</w:t>
      </w:r>
      <w:r w:rsidR="00C86F34" w:rsidRPr="0054161B">
        <w:rPr>
          <w:color w:val="000000" w:themeColor="text1"/>
          <w:lang w:val="en-US"/>
        </w:rPr>
        <w:t xml:space="preserve">. </w:t>
      </w:r>
      <w:r w:rsidR="00C86F34">
        <w:rPr>
          <w:color w:val="000000" w:themeColor="text1"/>
          <w:lang w:val="en-US"/>
        </w:rPr>
        <w:t>T</w:t>
      </w:r>
      <w:r w:rsidR="00C86F34" w:rsidRPr="0054161B">
        <w:rPr>
          <w:color w:val="000000" w:themeColor="text1"/>
          <w:lang w:val="en-US"/>
        </w:rPr>
        <w:t xml:space="preserve">hese disorders are also associated </w:t>
      </w:r>
      <w:r w:rsidR="00C86F34">
        <w:rPr>
          <w:color w:val="000000" w:themeColor="text1"/>
          <w:lang w:val="en-US"/>
        </w:rPr>
        <w:t>to</w:t>
      </w:r>
      <w:r w:rsidR="00C86F34" w:rsidRPr="0054161B">
        <w:rPr>
          <w:color w:val="000000" w:themeColor="text1"/>
          <w:lang w:val="en-US"/>
        </w:rPr>
        <w:t xml:space="preserve"> greater difficulty </w:t>
      </w:r>
      <w:r w:rsidR="00C86F34" w:rsidRPr="008438E1">
        <w:rPr>
          <w:color w:val="000000" w:themeColor="text1"/>
          <w:lang w:val="en-US"/>
        </w:rPr>
        <w:t>with</w:t>
      </w:r>
      <w:r w:rsidR="00C86F34" w:rsidRPr="0054161B">
        <w:rPr>
          <w:color w:val="000000" w:themeColor="text1"/>
          <w:lang w:val="en-US"/>
        </w:rPr>
        <w:t xml:space="preserve"> </w:t>
      </w:r>
      <w:r w:rsidR="00C86F34" w:rsidRPr="4D0C1322">
        <w:rPr>
          <w:color w:val="000000" w:themeColor="text1"/>
          <w:lang w:val="en-US"/>
        </w:rPr>
        <w:t>time</w:t>
      </w:r>
      <w:r w:rsidR="00C86F34" w:rsidRPr="0054161B">
        <w:rPr>
          <w:color w:val="000000" w:themeColor="text1"/>
          <w:lang w:val="en-US"/>
        </w:rPr>
        <w:t xml:space="preserve"> management, decision making, and problem solving </w:t>
      </w:r>
      <w:r w:rsidR="00C86F34">
        <w:rPr>
          <w:noProof/>
          <w:color w:val="000000" w:themeColor="text1"/>
          <w:lang w:val="en-US"/>
        </w:rPr>
        <w:t>(Bertilsson et al., 2013; Lerner et al., 2010)</w:t>
      </w:r>
      <w:r w:rsidR="00C86F34" w:rsidRPr="0054161B">
        <w:rPr>
          <w:color w:val="000000" w:themeColor="text1"/>
          <w:lang w:val="en-US"/>
        </w:rPr>
        <w:t>.</w:t>
      </w:r>
      <w:r w:rsidR="00C86F34" w:rsidRPr="00B4239D">
        <w:rPr>
          <w:color w:val="000000" w:themeColor="text1"/>
          <w:lang w:val="en-US"/>
        </w:rPr>
        <w:t xml:space="preserve"> </w:t>
      </w:r>
    </w:p>
    <w:p w14:paraId="28CB87AA" w14:textId="577C090F" w:rsidR="00C86F34" w:rsidRPr="00B051D0" w:rsidRDefault="00C86F34" w:rsidP="00924EA9">
      <w:pPr>
        <w:tabs>
          <w:tab w:val="left" w:pos="5040"/>
        </w:tabs>
        <w:spacing w:line="480" w:lineRule="auto"/>
        <w:ind w:firstLine="709"/>
        <w:rPr>
          <w:bCs/>
          <w:color w:val="000000" w:themeColor="text1"/>
          <w:lang w:val="en-US"/>
        </w:rPr>
      </w:pPr>
      <w:r w:rsidRPr="00B051D0">
        <w:rPr>
          <w:bCs/>
          <w:color w:val="000000" w:themeColor="text1"/>
          <w:lang w:val="en-US"/>
        </w:rPr>
        <w:t xml:space="preserve">Given their significant negative effects and high prevalence among workers, several scholars have investigated factors that can promote the work functioning of employees experiencing anxiety or depressive symptoms </w:t>
      </w:r>
      <w:r>
        <w:rPr>
          <w:bCs/>
          <w:noProof/>
          <w:color w:val="000000" w:themeColor="text1"/>
          <w:lang w:val="en-US"/>
        </w:rPr>
        <w:t>(LaMontagne et al., 2007; Plaisier et al., 2012; Williams et al., 2016)</w:t>
      </w:r>
      <w:r w:rsidRPr="00B051D0">
        <w:rPr>
          <w:bCs/>
          <w:color w:val="000000" w:themeColor="text1"/>
          <w:lang w:val="en-US"/>
        </w:rPr>
        <w:t xml:space="preserve">. Among these factors, the different strategies adopted by workers to manage their symptoms on a daily basis seem to be a promising option </w:t>
      </w:r>
      <w:r>
        <w:rPr>
          <w:bCs/>
          <w:noProof/>
          <w:color w:val="000000" w:themeColor="text1"/>
          <w:lang w:val="en-US"/>
        </w:rPr>
        <w:t>(Williams et al., 2016)</w:t>
      </w:r>
      <w:r w:rsidRPr="00B051D0">
        <w:rPr>
          <w:bCs/>
          <w:color w:val="000000" w:themeColor="text1"/>
          <w:lang w:val="en-US"/>
        </w:rPr>
        <w:t>. These types of strategies, which emphasize the proactive role of the worker, refer to the concept of self-management</w:t>
      </w:r>
      <w:r>
        <w:rPr>
          <w:bCs/>
          <w:color w:val="000000" w:themeColor="text1"/>
          <w:lang w:val="en-US"/>
        </w:rPr>
        <w:t>.</w:t>
      </w:r>
    </w:p>
    <w:p w14:paraId="23204978" w14:textId="77777777" w:rsidR="00C86F34" w:rsidRPr="003B7790" w:rsidRDefault="00C86F34" w:rsidP="008158BD">
      <w:pPr>
        <w:tabs>
          <w:tab w:val="left" w:pos="5040"/>
        </w:tabs>
        <w:spacing w:line="480" w:lineRule="auto"/>
        <w:rPr>
          <w:lang w:val="en-US"/>
        </w:rPr>
      </w:pPr>
      <w:r w:rsidRPr="003B7790">
        <w:rPr>
          <w:b/>
          <w:color w:val="000000" w:themeColor="text1"/>
          <w:lang w:val="en-US"/>
        </w:rPr>
        <w:t xml:space="preserve">Self-management </w:t>
      </w:r>
      <w:r w:rsidRPr="003B7790">
        <w:rPr>
          <w:b/>
          <w:color w:val="000000" w:themeColor="text1"/>
          <w:lang w:val="en-US"/>
        </w:rPr>
        <w:tab/>
      </w:r>
    </w:p>
    <w:p w14:paraId="58F1C92B" w14:textId="13E2B9E2" w:rsidR="00C86F34" w:rsidRPr="0033695F" w:rsidRDefault="657230F3" w:rsidP="0033695F">
      <w:pPr>
        <w:spacing w:line="480" w:lineRule="auto"/>
        <w:ind w:firstLine="709"/>
        <w:rPr>
          <w:color w:val="000000" w:themeColor="text1"/>
          <w:lang w:val="en-US"/>
        </w:rPr>
      </w:pPr>
      <w:r w:rsidRPr="003B7790">
        <w:rPr>
          <w:lang w:val="en-US"/>
        </w:rPr>
        <w:lastRenderedPageBreak/>
        <w:t>Self-management draws its foundations from the literature on chronic disease and medical rehabilitation</w:t>
      </w:r>
      <w:r>
        <w:rPr>
          <w:lang w:val="en-US"/>
        </w:rPr>
        <w:t xml:space="preserve"> </w:t>
      </w:r>
      <w:r>
        <w:rPr>
          <w:noProof/>
          <w:lang w:val="en-US"/>
        </w:rPr>
        <w:t>(Sterling et al., 2010)</w:t>
      </w:r>
      <w:r w:rsidRPr="003B7790">
        <w:rPr>
          <w:lang w:val="en-US"/>
        </w:rPr>
        <w:t xml:space="preserve">. </w:t>
      </w:r>
      <w:r w:rsidR="006D0D74">
        <w:rPr>
          <w:lang w:val="en-US"/>
        </w:rPr>
        <w:t>F</w:t>
      </w:r>
      <w:r w:rsidRPr="003B7790">
        <w:rPr>
          <w:lang w:val="en-US"/>
        </w:rPr>
        <w:t xml:space="preserve">rom </w:t>
      </w:r>
      <w:r w:rsidR="00282EDD">
        <w:rPr>
          <w:lang w:val="en-US"/>
        </w:rPr>
        <w:t>this</w:t>
      </w:r>
      <w:r w:rsidRPr="003B7790">
        <w:rPr>
          <w:lang w:val="en-US"/>
        </w:rPr>
        <w:t xml:space="preserve"> perspective, individuals living with a health condition </w:t>
      </w:r>
      <w:r>
        <w:rPr>
          <w:lang w:val="en-US"/>
        </w:rPr>
        <w:t xml:space="preserve">that is chronic </w:t>
      </w:r>
      <w:r w:rsidRPr="003B7790">
        <w:rPr>
          <w:lang w:val="en-US"/>
        </w:rPr>
        <w:t xml:space="preserve">or </w:t>
      </w:r>
      <w:r>
        <w:rPr>
          <w:lang w:val="en-US"/>
        </w:rPr>
        <w:t>has</w:t>
      </w:r>
      <w:r w:rsidRPr="003B7790">
        <w:rPr>
          <w:lang w:val="en-US"/>
        </w:rPr>
        <w:t xml:space="preserve"> a high rate of recurrence, such as anxiety or depression, are led to become the</w:t>
      </w:r>
      <w:r>
        <w:rPr>
          <w:lang w:val="en-US"/>
        </w:rPr>
        <w:t>ir own</w:t>
      </w:r>
      <w:r w:rsidRPr="003B7790">
        <w:rPr>
          <w:lang w:val="en-US"/>
        </w:rPr>
        <w:t xml:space="preserve"> primary caregivers and must implement a set of strategies </w:t>
      </w:r>
      <w:r>
        <w:rPr>
          <w:lang w:val="en-US"/>
        </w:rPr>
        <w:t xml:space="preserve">on a daily basis </w:t>
      </w:r>
      <w:r w:rsidRPr="003B7790">
        <w:rPr>
          <w:lang w:val="en-US"/>
        </w:rPr>
        <w:t xml:space="preserve">throughout their lives to manage their symptoms </w:t>
      </w:r>
      <w:r>
        <w:rPr>
          <w:noProof/>
          <w:lang w:val="en-US"/>
        </w:rPr>
        <w:t>(Lorig &amp; Holman, 2003)</w:t>
      </w:r>
      <w:r w:rsidRPr="003B7790">
        <w:rPr>
          <w:lang w:val="en-US"/>
        </w:rPr>
        <w:t>.</w:t>
      </w:r>
      <w:r w:rsidRPr="2FE55E73">
        <w:rPr>
          <w:lang w:val="en-US"/>
        </w:rPr>
        <w:t xml:space="preserve"> </w:t>
      </w:r>
      <w:r w:rsidR="00735E77">
        <w:rPr>
          <w:lang w:val="en-US"/>
        </w:rPr>
        <w:t xml:space="preserve">As suggested by Villagi </w:t>
      </w:r>
      <w:r w:rsidR="00735E77" w:rsidRPr="00735E77">
        <w:rPr>
          <w:i/>
          <w:iCs/>
          <w:lang w:val="en-US"/>
        </w:rPr>
        <w:t>et al</w:t>
      </w:r>
      <w:r w:rsidR="00735E77">
        <w:rPr>
          <w:lang w:val="en-US"/>
        </w:rPr>
        <w:t xml:space="preserve"> (2015),</w:t>
      </w:r>
      <w:r w:rsidRPr="2FE55E73">
        <w:rPr>
          <w:lang w:val="en-US"/>
        </w:rPr>
        <w:t xml:space="preserve"> </w:t>
      </w:r>
      <w:r w:rsidR="4A3E2EA9" w:rsidRPr="2FE55E73">
        <w:rPr>
          <w:color w:val="000000" w:themeColor="text1"/>
          <w:lang w:val="en-US"/>
        </w:rPr>
        <w:t xml:space="preserve">self-management can </w:t>
      </w:r>
      <w:r w:rsidR="00735E77">
        <w:rPr>
          <w:color w:val="000000" w:themeColor="text1"/>
          <w:lang w:val="en-US"/>
        </w:rPr>
        <w:t xml:space="preserve">in turn positively influence the various dimensions of </w:t>
      </w:r>
      <w:r w:rsidR="000E225C">
        <w:rPr>
          <w:color w:val="000000" w:themeColor="text1"/>
          <w:lang w:val="en-US"/>
        </w:rPr>
        <w:t>recovery</w:t>
      </w:r>
      <w:r w:rsidR="4A3E2EA9" w:rsidRPr="2FE55E73">
        <w:rPr>
          <w:color w:val="000000" w:themeColor="text1"/>
          <w:lang w:val="en-US"/>
        </w:rPr>
        <w:t xml:space="preserve"> </w:t>
      </w:r>
      <w:r w:rsidR="00735E77">
        <w:rPr>
          <w:color w:val="000000" w:themeColor="text1"/>
          <w:lang w:val="en-US"/>
        </w:rPr>
        <w:t xml:space="preserve">(i.e., </w:t>
      </w:r>
      <w:r w:rsidR="4A3E2EA9" w:rsidRPr="2FE55E73">
        <w:rPr>
          <w:color w:val="000000" w:themeColor="text1"/>
          <w:lang w:val="en-US"/>
        </w:rPr>
        <w:t>social, existential, functional, physical and clinical</w:t>
      </w:r>
      <w:r w:rsidR="00735E77">
        <w:rPr>
          <w:color w:val="000000" w:themeColor="text1"/>
          <w:lang w:val="en-US"/>
        </w:rPr>
        <w:t xml:space="preserve">). </w:t>
      </w:r>
      <w:r w:rsidRPr="2FE55E73">
        <w:rPr>
          <w:lang w:val="en-US"/>
        </w:rPr>
        <w:t>To date, several studies have identified a fairly large number of self-management strategies that can be used by individuals with anxiety or depressive</w:t>
      </w:r>
      <w:r w:rsidR="7E0EBFAF" w:rsidRPr="2FE55E73">
        <w:rPr>
          <w:lang w:val="en-US"/>
        </w:rPr>
        <w:t xml:space="preserve"> symptoms</w:t>
      </w:r>
      <w:r w:rsidRPr="2FE55E73">
        <w:rPr>
          <w:lang w:val="en-US"/>
        </w:rPr>
        <w:t xml:space="preserve"> </w:t>
      </w:r>
      <w:r w:rsidRPr="2FE55E73">
        <w:rPr>
          <w:noProof/>
          <w:lang w:val="en-US"/>
        </w:rPr>
        <w:t>(</w:t>
      </w:r>
      <w:r w:rsidR="00E90789">
        <w:rPr>
          <w:noProof/>
          <w:lang w:val="en-US"/>
        </w:rPr>
        <w:t xml:space="preserve">e.g., </w:t>
      </w:r>
      <w:r w:rsidRPr="2FE55E73">
        <w:rPr>
          <w:noProof/>
          <w:lang w:val="en-US"/>
        </w:rPr>
        <w:t>Chambers et al., 2015;  Morgan et al., 2016; van Grieken et al., 2013; Villaggi et al., 2015)</w:t>
      </w:r>
      <w:r w:rsidRPr="2FE55E73">
        <w:rPr>
          <w:lang w:val="en-US"/>
        </w:rPr>
        <w:t>. Given their high rate of comorbidity, a</w:t>
      </w:r>
      <w:r w:rsidR="0F6957CD" w:rsidRPr="2FE55E73">
        <w:rPr>
          <w:rFonts w:eastAsia="Times"/>
          <w:color w:val="000000" w:themeColor="text1"/>
          <w:lang w:val="en-US"/>
        </w:rPr>
        <w:t xml:space="preserve">nxiety and </w:t>
      </w:r>
      <w:r w:rsidR="00E048E5" w:rsidRPr="2FE55E73">
        <w:rPr>
          <w:rFonts w:eastAsia="Times"/>
          <w:color w:val="000000" w:themeColor="text1"/>
          <w:lang w:val="en-US"/>
        </w:rPr>
        <w:t>depressi</w:t>
      </w:r>
      <w:r w:rsidR="00E048E5">
        <w:rPr>
          <w:rFonts w:eastAsia="Times"/>
          <w:color w:val="000000" w:themeColor="text1"/>
          <w:lang w:val="en-US"/>
        </w:rPr>
        <w:t>ve</w:t>
      </w:r>
      <w:r w:rsidR="00E048E5" w:rsidRPr="2FE55E73">
        <w:rPr>
          <w:rFonts w:eastAsia="Times"/>
          <w:color w:val="000000" w:themeColor="text1"/>
          <w:lang w:val="en-US"/>
        </w:rPr>
        <w:t xml:space="preserve"> </w:t>
      </w:r>
      <w:r w:rsidR="0F6957CD" w:rsidRPr="2FE55E73">
        <w:rPr>
          <w:rFonts w:eastAsia="Times"/>
          <w:color w:val="000000" w:themeColor="text1"/>
          <w:lang w:val="en-US"/>
        </w:rPr>
        <w:t xml:space="preserve">symptoms are often studied simultaneously </w:t>
      </w:r>
      <w:r w:rsidR="0F6957CD" w:rsidRPr="2FE55E73">
        <w:rPr>
          <w:rFonts w:eastAsia="Times"/>
          <w:noProof/>
          <w:color w:val="000000" w:themeColor="text1"/>
          <w:lang w:val="en-US"/>
        </w:rPr>
        <w:t xml:space="preserve">(Pollack, 2005). </w:t>
      </w:r>
      <w:r w:rsidR="4A3E2EA9" w:rsidRPr="2FE55E73">
        <w:rPr>
          <w:lang w:val="en-US"/>
        </w:rPr>
        <w:t xml:space="preserve"> </w:t>
      </w:r>
      <w:r w:rsidRPr="2FE55E73">
        <w:rPr>
          <w:lang w:val="en-US"/>
        </w:rPr>
        <w:t>These strategies can be behavio</w:t>
      </w:r>
      <w:r w:rsidR="554A9BB6" w:rsidRPr="2FE55E73">
        <w:rPr>
          <w:lang w:val="en-US"/>
        </w:rPr>
        <w:t>u</w:t>
      </w:r>
      <w:r w:rsidRPr="2FE55E73">
        <w:rPr>
          <w:lang w:val="en-US"/>
        </w:rPr>
        <w:t xml:space="preserve">ral (e.g., taking medication), cognitive (e.g., restructuring thoughts), or affective (e.g., managing negative emotions). </w:t>
      </w:r>
    </w:p>
    <w:p w14:paraId="67AC22D5" w14:textId="1B8AAADF" w:rsidR="00C86F34" w:rsidRPr="0051073B" w:rsidRDefault="657230F3" w:rsidP="00924EA9">
      <w:pPr>
        <w:spacing w:line="480" w:lineRule="auto"/>
        <w:ind w:firstLine="709"/>
        <w:rPr>
          <w:color w:val="000000" w:themeColor="text1"/>
          <w:lang w:val="en-US"/>
        </w:rPr>
      </w:pPr>
      <w:r w:rsidRPr="000E2991">
        <w:rPr>
          <w:lang w:val="en-US"/>
        </w:rPr>
        <w:t>Few</w:t>
      </w:r>
      <w:r w:rsidR="00990D7E">
        <w:rPr>
          <w:lang w:val="en-US"/>
        </w:rPr>
        <w:t>er</w:t>
      </w:r>
      <w:r w:rsidRPr="000E2991">
        <w:rPr>
          <w:lang w:val="en-US"/>
        </w:rPr>
        <w:t xml:space="preserve"> studies have specifically examined the self-management of anxiety and depressive symptoms in a sample of workers. However, since the work context has its own constraints, such as a schedule to respect, performance requirements to meet, and harmonious interpersonal relationships to maintain, some strategies may be specific to the workplace </w:t>
      </w:r>
      <w:r>
        <w:rPr>
          <w:noProof/>
          <w:lang w:val="en-US"/>
        </w:rPr>
        <w:t>(Bertilsson et al., 2013)</w:t>
      </w:r>
      <w:r w:rsidRPr="000E2991">
        <w:rPr>
          <w:lang w:val="en-US"/>
        </w:rPr>
        <w:t xml:space="preserve">. Thus, while the strategies identified in the studies listed above are effective in promoting the recovery of individuals living with anxiety or depressive symptoms, little is currently known about strategies that also promote functioning at work. </w:t>
      </w:r>
      <w:r w:rsidRPr="00FA4043">
        <w:rPr>
          <w:color w:val="000000" w:themeColor="text1"/>
          <w:lang w:val="en-US"/>
        </w:rPr>
        <w:t xml:space="preserve">In this regard, the qualitative study by </w:t>
      </w:r>
      <w:r>
        <w:rPr>
          <w:noProof/>
          <w:color w:val="000000" w:themeColor="text1"/>
          <w:lang w:val="en-US"/>
        </w:rPr>
        <w:t>Hjarsbech and colleagues (2015)</w:t>
      </w:r>
      <w:r w:rsidRPr="00FA4043">
        <w:rPr>
          <w:color w:val="000000" w:themeColor="text1"/>
          <w:lang w:val="en-US"/>
        </w:rPr>
        <w:t xml:space="preserve">, conducted with employees living with depression, indicates that these employees often perceive their work environment as difficult to change and </w:t>
      </w:r>
      <w:r>
        <w:rPr>
          <w:color w:val="000000" w:themeColor="text1"/>
          <w:lang w:val="en-US"/>
        </w:rPr>
        <w:t>find that</w:t>
      </w:r>
      <w:r w:rsidRPr="00FA4043">
        <w:rPr>
          <w:color w:val="000000" w:themeColor="text1"/>
          <w:lang w:val="en-US"/>
        </w:rPr>
        <w:t xml:space="preserve"> us</w:t>
      </w:r>
      <w:r>
        <w:rPr>
          <w:color w:val="000000" w:themeColor="text1"/>
          <w:lang w:val="en-US"/>
        </w:rPr>
        <w:t xml:space="preserve">ing </w:t>
      </w:r>
      <w:r w:rsidRPr="00FA4043">
        <w:rPr>
          <w:color w:val="000000" w:themeColor="text1"/>
          <w:lang w:val="en-US"/>
        </w:rPr>
        <w:t>strategies related to elements over which they have control</w:t>
      </w:r>
      <w:r>
        <w:rPr>
          <w:color w:val="000000" w:themeColor="text1"/>
          <w:lang w:val="en-US"/>
        </w:rPr>
        <w:t xml:space="preserve"> is more effective</w:t>
      </w:r>
      <w:r w:rsidRPr="00FA4043">
        <w:rPr>
          <w:color w:val="000000" w:themeColor="text1"/>
          <w:lang w:val="en-US"/>
        </w:rPr>
        <w:t xml:space="preserve"> (e.g., </w:t>
      </w:r>
      <w:r w:rsidRPr="00FA4043">
        <w:rPr>
          <w:color w:val="000000" w:themeColor="text1"/>
          <w:lang w:val="en-US"/>
        </w:rPr>
        <w:lastRenderedPageBreak/>
        <w:t xml:space="preserve">managing their </w:t>
      </w:r>
      <w:r>
        <w:rPr>
          <w:color w:val="000000" w:themeColor="text1"/>
          <w:lang w:val="en-US"/>
        </w:rPr>
        <w:t xml:space="preserve">own </w:t>
      </w:r>
      <w:r w:rsidRPr="00FA4043">
        <w:rPr>
          <w:color w:val="000000" w:themeColor="text1"/>
          <w:lang w:val="en-US"/>
        </w:rPr>
        <w:t xml:space="preserve">symptoms). </w:t>
      </w:r>
      <w:r w:rsidRPr="00793974">
        <w:rPr>
          <w:color w:val="000000" w:themeColor="text1"/>
          <w:lang w:val="en-US"/>
        </w:rPr>
        <w:t>Moreover, self-management strategies can represent an interesting complement or alternative to psychotherapy and pharmacology, which some workers are sometimes reluctant</w:t>
      </w:r>
      <w:r>
        <w:rPr>
          <w:color w:val="000000" w:themeColor="text1"/>
          <w:lang w:val="en-US"/>
        </w:rPr>
        <w:t xml:space="preserve"> to undertake</w:t>
      </w:r>
      <w:r w:rsidRPr="00793974">
        <w:rPr>
          <w:color w:val="000000" w:themeColor="text1"/>
          <w:lang w:val="en-US"/>
        </w:rPr>
        <w:t xml:space="preserve">, particularly because of the stigma surrounding mental health problems in many workplaces </w:t>
      </w:r>
      <w:r>
        <w:rPr>
          <w:noProof/>
          <w:color w:val="000000" w:themeColor="text1"/>
          <w:lang w:val="en-US"/>
        </w:rPr>
        <w:t>(Reavley et al., 2018)</w:t>
      </w:r>
      <w:r w:rsidRPr="00793974">
        <w:rPr>
          <w:color w:val="000000" w:themeColor="text1"/>
          <w:lang w:val="en-US"/>
        </w:rPr>
        <w:t xml:space="preserve">. Thus, self-management strategies seem to be an interesting avenue to promote </w:t>
      </w:r>
      <w:r w:rsidR="00971793">
        <w:rPr>
          <w:color w:val="000000" w:themeColor="text1"/>
          <w:lang w:val="en-US"/>
        </w:rPr>
        <w:t xml:space="preserve">well-being and </w:t>
      </w:r>
      <w:r w:rsidRPr="00793974">
        <w:rPr>
          <w:color w:val="000000" w:themeColor="text1"/>
          <w:lang w:val="en-US"/>
        </w:rPr>
        <w:t xml:space="preserve">functioning at work. </w:t>
      </w:r>
    </w:p>
    <w:p w14:paraId="285B62DB" w14:textId="422C8617" w:rsidR="008158BD" w:rsidRDefault="00C86F34" w:rsidP="008158BD">
      <w:pPr>
        <w:spacing w:line="480" w:lineRule="auto"/>
        <w:rPr>
          <w:color w:val="000000"/>
          <w:shd w:val="clear" w:color="auto" w:fill="FFFFFF"/>
          <w:lang w:val="en-US"/>
        </w:rPr>
      </w:pPr>
      <w:r w:rsidRPr="000A5D64">
        <w:rPr>
          <w:b/>
          <w:color w:val="000000" w:themeColor="text1"/>
          <w:shd w:val="clear" w:color="auto" w:fill="FFFFFF"/>
          <w:lang w:val="en-US"/>
        </w:rPr>
        <w:t xml:space="preserve">Self-management strategies for </w:t>
      </w:r>
      <w:r w:rsidR="00573422">
        <w:rPr>
          <w:b/>
          <w:color w:val="000000" w:themeColor="text1"/>
          <w:shd w:val="clear" w:color="auto" w:fill="FFFFFF"/>
          <w:lang w:val="en-US"/>
        </w:rPr>
        <w:t xml:space="preserve">workers with </w:t>
      </w:r>
      <w:r w:rsidRPr="000A5D64">
        <w:rPr>
          <w:b/>
          <w:color w:val="000000" w:themeColor="text1"/>
          <w:shd w:val="clear" w:color="auto" w:fill="FFFFFF"/>
          <w:lang w:val="en-US"/>
        </w:rPr>
        <w:t xml:space="preserve">anxiety and depressive symptoms </w:t>
      </w:r>
    </w:p>
    <w:p w14:paraId="51C14368" w14:textId="1C2D161E" w:rsidR="00C86F34" w:rsidRPr="00C4677F" w:rsidRDefault="008158BD" w:rsidP="00924EA9">
      <w:pPr>
        <w:tabs>
          <w:tab w:val="left" w:pos="709"/>
        </w:tabs>
        <w:spacing w:line="480" w:lineRule="auto"/>
        <w:rPr>
          <w:lang w:val="en-US"/>
        </w:rPr>
      </w:pPr>
      <w:r>
        <w:rPr>
          <w:color w:val="000000"/>
          <w:shd w:val="clear" w:color="auto" w:fill="FFFFFF"/>
          <w:lang w:val="en-US"/>
        </w:rPr>
        <w:tab/>
      </w:r>
      <w:r w:rsidR="00C86F34" w:rsidRPr="00481481">
        <w:rPr>
          <w:color w:val="000000"/>
          <w:shd w:val="clear" w:color="auto" w:fill="FFFFFF"/>
          <w:lang w:val="en-US"/>
        </w:rPr>
        <w:t xml:space="preserve">A few qualitative studies have looked at strategies used by workers with depression or anxiety to manage their symptoms, </w:t>
      </w:r>
      <w:r w:rsidR="00C86F34">
        <w:rPr>
          <w:color w:val="000000"/>
          <w:shd w:val="clear" w:color="auto" w:fill="FFFFFF"/>
          <w:lang w:val="en-US"/>
        </w:rPr>
        <w:t>hold on to</w:t>
      </w:r>
      <w:r w:rsidR="00C86F34" w:rsidRPr="00481481">
        <w:rPr>
          <w:color w:val="000000"/>
          <w:shd w:val="clear" w:color="auto" w:fill="FFFFFF"/>
          <w:lang w:val="en-US"/>
        </w:rPr>
        <w:t xml:space="preserve"> their job and promote their work functioning. </w:t>
      </w:r>
      <w:r w:rsidR="00C86F34" w:rsidRPr="00C4677F">
        <w:rPr>
          <w:color w:val="000000"/>
          <w:shd w:val="clear" w:color="auto" w:fill="FFFFFF"/>
          <w:lang w:val="en-US"/>
        </w:rPr>
        <w:t>First, a study by</w:t>
      </w:r>
      <w:r w:rsidR="00C86F34">
        <w:rPr>
          <w:color w:val="000000"/>
          <w:shd w:val="clear" w:color="auto" w:fill="FFFFFF"/>
          <w:lang w:val="en-US"/>
        </w:rPr>
        <w:t xml:space="preserve"> </w:t>
      </w:r>
      <w:r w:rsidR="00C86F34">
        <w:rPr>
          <w:noProof/>
          <w:color w:val="000000"/>
          <w:shd w:val="clear" w:color="auto" w:fill="FFFFFF"/>
          <w:lang w:val="en-US"/>
        </w:rPr>
        <w:t>Danielsson et al. (2019)</w:t>
      </w:r>
      <w:r w:rsidR="00C86F34" w:rsidRPr="00C4677F">
        <w:rPr>
          <w:color w:val="000000"/>
          <w:shd w:val="clear" w:color="auto" w:fill="FFFFFF"/>
          <w:lang w:val="en-US"/>
        </w:rPr>
        <w:t xml:space="preserve"> identified four categories of strategies that allow individuals to </w:t>
      </w:r>
      <w:r w:rsidR="00C86F34">
        <w:rPr>
          <w:color w:val="000000"/>
          <w:shd w:val="clear" w:color="auto" w:fill="FFFFFF"/>
          <w:lang w:val="en-US"/>
        </w:rPr>
        <w:t>remain</w:t>
      </w:r>
      <w:r w:rsidR="00C86F34" w:rsidRPr="00C4677F">
        <w:rPr>
          <w:color w:val="000000"/>
          <w:shd w:val="clear" w:color="auto" w:fill="FFFFFF"/>
          <w:lang w:val="en-US"/>
        </w:rPr>
        <w:t xml:space="preserve"> employ</w:t>
      </w:r>
      <w:r w:rsidR="00C86F34">
        <w:rPr>
          <w:color w:val="000000"/>
          <w:shd w:val="clear" w:color="auto" w:fill="FFFFFF"/>
          <w:lang w:val="en-US"/>
        </w:rPr>
        <w:t>ed</w:t>
      </w:r>
      <w:r w:rsidR="00C86F34" w:rsidRPr="00C4677F">
        <w:rPr>
          <w:color w:val="000000"/>
          <w:shd w:val="clear" w:color="auto" w:fill="FFFFFF"/>
          <w:lang w:val="en-US"/>
        </w:rPr>
        <w:t xml:space="preserve"> despite symptoms associated with </w:t>
      </w:r>
      <w:r w:rsidR="003834EB">
        <w:rPr>
          <w:color w:val="000000"/>
          <w:shd w:val="clear" w:color="auto" w:fill="FFFFFF"/>
          <w:lang w:val="en-US"/>
        </w:rPr>
        <w:t>anxiety or depression</w:t>
      </w:r>
      <w:r w:rsidR="00C86F34" w:rsidRPr="00C4677F">
        <w:rPr>
          <w:color w:val="000000"/>
          <w:shd w:val="clear" w:color="auto" w:fill="FFFFFF"/>
          <w:lang w:val="en-US"/>
        </w:rPr>
        <w:t xml:space="preserve">: </w:t>
      </w:r>
      <w:r w:rsidR="00C86F34" w:rsidRPr="00A41A34">
        <w:rPr>
          <w:i/>
          <w:iCs/>
          <w:color w:val="000000"/>
          <w:shd w:val="clear" w:color="auto" w:fill="FFFFFF"/>
          <w:lang w:val="en-US"/>
        </w:rPr>
        <w:t>Forcing the work role</w:t>
      </w:r>
      <w:r w:rsidR="00C86F34" w:rsidRPr="00C4677F">
        <w:rPr>
          <w:color w:val="000000"/>
          <w:shd w:val="clear" w:color="auto" w:fill="FFFFFF"/>
          <w:lang w:val="en-US"/>
        </w:rPr>
        <w:t xml:space="preserve"> (i.e., extending present capacities and pushing limits</w:t>
      </w:r>
      <w:r w:rsidR="00C86F34" w:rsidRPr="00A41A34">
        <w:rPr>
          <w:i/>
          <w:iCs/>
          <w:color w:val="000000"/>
          <w:shd w:val="clear" w:color="auto" w:fill="FFFFFF"/>
          <w:lang w:val="en-US"/>
        </w:rPr>
        <w:t>), Warding off work strain</w:t>
      </w:r>
      <w:r w:rsidR="00C86F34" w:rsidRPr="00C4677F">
        <w:rPr>
          <w:color w:val="000000"/>
          <w:shd w:val="clear" w:color="auto" w:fill="FFFFFF"/>
          <w:lang w:val="en-US"/>
        </w:rPr>
        <w:t xml:space="preserve"> (i.e</w:t>
      </w:r>
      <w:r w:rsidR="00C86F34">
        <w:rPr>
          <w:color w:val="000000"/>
          <w:shd w:val="clear" w:color="auto" w:fill="FFFFFF"/>
          <w:lang w:val="en-US"/>
        </w:rPr>
        <w:t>.</w:t>
      </w:r>
      <w:r w:rsidR="00C86F34" w:rsidRPr="00C4677F">
        <w:rPr>
          <w:color w:val="000000"/>
          <w:shd w:val="clear" w:color="auto" w:fill="FFFFFF"/>
          <w:lang w:val="en-US"/>
        </w:rPr>
        <w:t xml:space="preserve">, </w:t>
      </w:r>
      <w:r w:rsidR="00CE0222">
        <w:rPr>
          <w:color w:val="000000"/>
          <w:shd w:val="clear" w:color="auto" w:fill="FFFFFF"/>
          <w:lang w:val="en-US"/>
        </w:rPr>
        <w:t>pushing back</w:t>
      </w:r>
      <w:r w:rsidR="00C86F34" w:rsidRPr="00206D82">
        <w:rPr>
          <w:color w:val="000000"/>
          <w:shd w:val="clear" w:color="auto" w:fill="FFFFFF"/>
          <w:lang w:val="en-US"/>
        </w:rPr>
        <w:t xml:space="preserve"> the tension of work </w:t>
      </w:r>
      <w:r w:rsidR="00FB581B">
        <w:rPr>
          <w:color w:val="000000"/>
          <w:shd w:val="clear" w:color="auto" w:fill="FFFFFF"/>
          <w:lang w:val="en-US"/>
        </w:rPr>
        <w:t>by</w:t>
      </w:r>
      <w:r w:rsidR="00FB581B" w:rsidRPr="00206D82">
        <w:rPr>
          <w:color w:val="000000"/>
          <w:shd w:val="clear" w:color="auto" w:fill="FFFFFF"/>
          <w:lang w:val="en-US"/>
        </w:rPr>
        <w:t xml:space="preserve"> </w:t>
      </w:r>
      <w:r w:rsidR="00C86F34" w:rsidRPr="00C4677F">
        <w:rPr>
          <w:color w:val="000000"/>
          <w:shd w:val="clear" w:color="auto" w:fill="FFFFFF"/>
          <w:lang w:val="en-US"/>
        </w:rPr>
        <w:t xml:space="preserve">taking time off work </w:t>
      </w:r>
      <w:r w:rsidR="00C86F34" w:rsidRPr="00CB5783">
        <w:rPr>
          <w:color w:val="000000"/>
          <w:shd w:val="clear" w:color="auto" w:fill="FFFFFF"/>
          <w:lang w:val="en-US"/>
        </w:rPr>
        <w:t xml:space="preserve">or denying symptoms), </w:t>
      </w:r>
      <w:r w:rsidR="00C86F34" w:rsidRPr="00CB5783">
        <w:rPr>
          <w:i/>
          <w:iCs/>
          <w:color w:val="000000"/>
          <w:shd w:val="clear" w:color="auto" w:fill="FFFFFF"/>
          <w:lang w:val="en-US"/>
        </w:rPr>
        <w:t>Reflexive adaptation</w:t>
      </w:r>
      <w:r w:rsidR="00C86F34" w:rsidRPr="00CB5783">
        <w:rPr>
          <w:color w:val="000000"/>
          <w:shd w:val="clear" w:color="auto" w:fill="FFFFFF"/>
          <w:lang w:val="en-US"/>
        </w:rPr>
        <w:t xml:space="preserve"> (i.e., </w:t>
      </w:r>
      <w:r w:rsidR="000346ED">
        <w:rPr>
          <w:color w:val="000000"/>
          <w:shd w:val="clear" w:color="auto" w:fill="FFFFFF"/>
          <w:lang w:val="en-US"/>
        </w:rPr>
        <w:t>using</w:t>
      </w:r>
      <w:r w:rsidR="007D178A">
        <w:rPr>
          <w:color w:val="000000"/>
          <w:shd w:val="clear" w:color="auto" w:fill="FFFFFF"/>
          <w:lang w:val="en-US"/>
        </w:rPr>
        <w:t xml:space="preserve"> </w:t>
      </w:r>
      <w:r w:rsidR="00C86F34" w:rsidRPr="00CB5783">
        <w:rPr>
          <w:color w:val="000000"/>
          <w:shd w:val="clear" w:color="auto" w:fill="FFFFFF"/>
          <w:lang w:val="en-US"/>
        </w:rPr>
        <w:t>adaptive strategies to keep working, such</w:t>
      </w:r>
      <w:r w:rsidR="00C86F34">
        <w:rPr>
          <w:color w:val="000000"/>
          <w:shd w:val="clear" w:color="auto" w:fill="FFFFFF"/>
          <w:lang w:val="en-US"/>
        </w:rPr>
        <w:t xml:space="preserve"> as n</w:t>
      </w:r>
      <w:r w:rsidR="00C86F34" w:rsidRPr="00D72774">
        <w:rPr>
          <w:color w:val="000000"/>
          <w:shd w:val="clear" w:color="auto" w:fill="FFFFFF"/>
          <w:lang w:val="en-US"/>
        </w:rPr>
        <w:t>otic</w:t>
      </w:r>
      <w:r w:rsidR="00C86F34">
        <w:rPr>
          <w:color w:val="000000"/>
          <w:shd w:val="clear" w:color="auto" w:fill="FFFFFF"/>
          <w:lang w:val="en-US"/>
        </w:rPr>
        <w:t>ing</w:t>
      </w:r>
      <w:r w:rsidR="00C86F34" w:rsidRPr="00D72774">
        <w:rPr>
          <w:color w:val="000000"/>
          <w:shd w:val="clear" w:color="auto" w:fill="FFFFFF"/>
          <w:lang w:val="en-US"/>
        </w:rPr>
        <w:t xml:space="preserve"> signs of instability and, in response, </w:t>
      </w:r>
      <w:r w:rsidR="00C86F34">
        <w:rPr>
          <w:color w:val="000000"/>
          <w:shd w:val="clear" w:color="auto" w:fill="FFFFFF"/>
          <w:lang w:val="en-US"/>
        </w:rPr>
        <w:t xml:space="preserve">seeking </w:t>
      </w:r>
      <w:r w:rsidR="00C86F34" w:rsidRPr="0096452C">
        <w:rPr>
          <w:color w:val="000000"/>
          <w:shd w:val="clear" w:color="auto" w:fill="FFFFFF"/>
          <w:lang w:val="en-US"/>
        </w:rPr>
        <w:t>help</w:t>
      </w:r>
      <w:r w:rsidR="00C86F34">
        <w:rPr>
          <w:color w:val="000000"/>
          <w:shd w:val="clear" w:color="auto" w:fill="FFFFFF"/>
          <w:lang w:val="en-US"/>
        </w:rPr>
        <w:t xml:space="preserve">), </w:t>
      </w:r>
      <w:r w:rsidR="00C86F34" w:rsidRPr="00C4677F">
        <w:rPr>
          <w:color w:val="000000"/>
          <w:shd w:val="clear" w:color="auto" w:fill="FFFFFF"/>
          <w:lang w:val="en-US"/>
        </w:rPr>
        <w:t xml:space="preserve">and </w:t>
      </w:r>
      <w:r w:rsidR="00C86F34" w:rsidRPr="00A41A34">
        <w:rPr>
          <w:i/>
          <w:iCs/>
          <w:color w:val="000000"/>
          <w:shd w:val="clear" w:color="auto" w:fill="FFFFFF"/>
          <w:lang w:val="en-US"/>
        </w:rPr>
        <w:t>Recuperating from work</w:t>
      </w:r>
      <w:r w:rsidR="00C86F34" w:rsidRPr="00C4677F">
        <w:rPr>
          <w:color w:val="000000"/>
          <w:shd w:val="clear" w:color="auto" w:fill="FFFFFF"/>
          <w:lang w:val="en-US"/>
        </w:rPr>
        <w:t xml:space="preserve"> (i.e., recuperating and recharging</w:t>
      </w:r>
      <w:r w:rsidR="00216320">
        <w:rPr>
          <w:color w:val="000000"/>
          <w:shd w:val="clear" w:color="auto" w:fill="FFFFFF"/>
          <w:lang w:val="en-US"/>
        </w:rPr>
        <w:t xml:space="preserve"> </w:t>
      </w:r>
      <w:r w:rsidR="00C86F34" w:rsidRPr="00C4677F">
        <w:rPr>
          <w:color w:val="000000"/>
          <w:shd w:val="clear" w:color="auto" w:fill="FFFFFF"/>
          <w:lang w:val="en-US"/>
        </w:rPr>
        <w:t xml:space="preserve">to keep up </w:t>
      </w:r>
      <w:r w:rsidR="00C86F34">
        <w:rPr>
          <w:color w:val="000000"/>
          <w:shd w:val="clear" w:color="auto" w:fill="FFFFFF"/>
          <w:lang w:val="en-US"/>
        </w:rPr>
        <w:t xml:space="preserve">the usual pace </w:t>
      </w:r>
      <w:r w:rsidR="00C86F34" w:rsidRPr="00C4677F">
        <w:rPr>
          <w:color w:val="000000"/>
          <w:shd w:val="clear" w:color="auto" w:fill="FFFFFF"/>
          <w:lang w:val="en-US"/>
        </w:rPr>
        <w:t xml:space="preserve">at work). While some of these can be considered self-management </w:t>
      </w:r>
      <w:r w:rsidR="00C86F34" w:rsidRPr="00E74683">
        <w:rPr>
          <w:color w:val="000000"/>
          <w:shd w:val="clear" w:color="auto" w:fill="FFFFFF"/>
          <w:lang w:val="en-US"/>
        </w:rPr>
        <w:t>strategies</w:t>
      </w:r>
      <w:r w:rsidR="00C86F34" w:rsidRPr="00C4677F">
        <w:rPr>
          <w:color w:val="000000"/>
          <w:shd w:val="clear" w:color="auto" w:fill="FFFFFF"/>
          <w:lang w:val="en-US"/>
        </w:rPr>
        <w:t xml:space="preserve">, others are more </w:t>
      </w:r>
      <w:r w:rsidR="00C86F34">
        <w:rPr>
          <w:color w:val="000000"/>
          <w:shd w:val="clear" w:color="auto" w:fill="FFFFFF"/>
          <w:lang w:val="en-US"/>
        </w:rPr>
        <w:t>related</w:t>
      </w:r>
      <w:r w:rsidR="00C86F34" w:rsidRPr="00C4677F">
        <w:rPr>
          <w:color w:val="000000"/>
          <w:shd w:val="clear" w:color="auto" w:fill="FFFFFF"/>
          <w:lang w:val="en-US"/>
        </w:rPr>
        <w:t xml:space="preserve"> to avoidance or denial</w:t>
      </w:r>
      <w:r w:rsidR="006C36C7">
        <w:rPr>
          <w:color w:val="000000"/>
          <w:shd w:val="clear" w:color="auto" w:fill="FFFFFF"/>
          <w:lang w:val="en-US"/>
        </w:rPr>
        <w:t xml:space="preserve"> and</w:t>
      </w:r>
      <w:r w:rsidR="00C86F34" w:rsidRPr="00C4677F">
        <w:rPr>
          <w:color w:val="000000"/>
          <w:shd w:val="clear" w:color="auto" w:fill="FFFFFF"/>
          <w:lang w:val="en-US"/>
        </w:rPr>
        <w:t xml:space="preserve"> do not fall under the heading of self-management, since they do not make it possible to effectively manage one's symptoms, optimize one's health and prevent relapses</w:t>
      </w:r>
      <w:r w:rsidR="00C86F34">
        <w:rPr>
          <w:color w:val="000000"/>
          <w:shd w:val="clear" w:color="auto" w:fill="FFFFFF"/>
          <w:lang w:val="en-US"/>
        </w:rPr>
        <w:t xml:space="preserve"> </w:t>
      </w:r>
      <w:r w:rsidR="00C86F34">
        <w:rPr>
          <w:noProof/>
          <w:color w:val="000000"/>
          <w:shd w:val="clear" w:color="auto" w:fill="FFFFFF"/>
          <w:lang w:val="en-US"/>
        </w:rPr>
        <w:t>(Lorig &amp; Holman, 2003)</w:t>
      </w:r>
      <w:r w:rsidR="00C86F34" w:rsidRPr="00C4677F">
        <w:rPr>
          <w:color w:val="000000"/>
          <w:shd w:val="clear" w:color="auto" w:fill="FFFFFF"/>
          <w:lang w:val="en-US"/>
        </w:rPr>
        <w:t>.</w:t>
      </w:r>
    </w:p>
    <w:p w14:paraId="7E43DA8C" w14:textId="12680664" w:rsidR="00C86F34" w:rsidRPr="00A24EEF" w:rsidRDefault="00C86F34" w:rsidP="008158BD">
      <w:pPr>
        <w:spacing w:line="480" w:lineRule="auto"/>
        <w:ind w:firstLine="709"/>
        <w:rPr>
          <w:color w:val="000000" w:themeColor="text1"/>
          <w:shd w:val="clear" w:color="auto" w:fill="FFFFFF"/>
          <w:lang w:val="en-US"/>
        </w:rPr>
      </w:pPr>
      <w:r w:rsidRPr="00A24EEF">
        <w:rPr>
          <w:color w:val="000000" w:themeColor="text1"/>
          <w:shd w:val="clear" w:color="auto" w:fill="FFFFFF"/>
          <w:lang w:val="en-US"/>
        </w:rPr>
        <w:t xml:space="preserve">In the same vein, </w:t>
      </w:r>
      <w:r>
        <w:rPr>
          <w:color w:val="000000" w:themeColor="text1"/>
          <w:shd w:val="clear" w:color="auto" w:fill="FFFFFF"/>
          <w:lang w:val="en-US"/>
        </w:rPr>
        <w:t>a</w:t>
      </w:r>
      <w:r w:rsidRPr="00A24EEF">
        <w:rPr>
          <w:color w:val="000000" w:themeColor="text1"/>
          <w:shd w:val="clear" w:color="auto" w:fill="FFFFFF"/>
          <w:lang w:val="en-US"/>
        </w:rPr>
        <w:t xml:space="preserve"> study by </w:t>
      </w:r>
      <w:r>
        <w:rPr>
          <w:noProof/>
          <w:color w:val="000000" w:themeColor="text1"/>
          <w:shd w:val="clear" w:color="auto" w:fill="FFFFFF"/>
          <w:lang w:val="en-US"/>
        </w:rPr>
        <w:t>Lork et al. (2019)</w:t>
      </w:r>
      <w:r w:rsidRPr="00A24EEF">
        <w:rPr>
          <w:color w:val="000000" w:themeColor="text1"/>
          <w:shd w:val="clear" w:color="auto" w:fill="FFFFFF"/>
          <w:lang w:val="en-US"/>
        </w:rPr>
        <w:t xml:space="preserve"> identified several strategies used by workers suffering from anxiety or depression to maintain their employment (e.g.</w:t>
      </w:r>
      <w:r>
        <w:rPr>
          <w:color w:val="000000" w:themeColor="text1"/>
          <w:shd w:val="clear" w:color="auto" w:fill="FFFFFF"/>
          <w:lang w:val="en-US"/>
        </w:rPr>
        <w:t>,</w:t>
      </w:r>
      <w:r w:rsidRPr="00A24EEF">
        <w:rPr>
          <w:color w:val="000000" w:themeColor="text1"/>
          <w:shd w:val="clear" w:color="auto" w:fill="FFFFFF"/>
          <w:lang w:val="en-US"/>
        </w:rPr>
        <w:t xml:space="preserve"> practicing acceptance, increasing self-awareness by listening to one's needs, understanding the consequences of one's thoughts and actions, doing one thing at a time, setting limits). However, </w:t>
      </w:r>
      <w:r w:rsidRPr="00A24EEF">
        <w:rPr>
          <w:color w:val="000000" w:themeColor="text1"/>
          <w:shd w:val="clear" w:color="auto" w:fill="FFFFFF"/>
          <w:lang w:val="en-US"/>
        </w:rPr>
        <w:lastRenderedPageBreak/>
        <w:t xml:space="preserve">this study was part of an employment rehabilitation intervention in which participants were supported by health professionals, which </w:t>
      </w:r>
      <w:r w:rsidR="004C018B">
        <w:rPr>
          <w:color w:val="000000" w:themeColor="text1"/>
          <w:shd w:val="clear" w:color="auto" w:fill="FFFFFF"/>
          <w:lang w:val="en-US"/>
        </w:rPr>
        <w:t xml:space="preserve">is not representative </w:t>
      </w:r>
      <w:r w:rsidR="00FB581B">
        <w:rPr>
          <w:color w:val="000000" w:themeColor="text1"/>
          <w:shd w:val="clear" w:color="auto" w:fill="FFFFFF"/>
          <w:lang w:val="en-US"/>
        </w:rPr>
        <w:t>of</w:t>
      </w:r>
      <w:r w:rsidR="0005675D">
        <w:rPr>
          <w:color w:val="000000" w:themeColor="text1"/>
          <w:shd w:val="clear" w:color="auto" w:fill="FFFFFF"/>
          <w:lang w:val="en-US"/>
        </w:rPr>
        <w:t xml:space="preserve"> </w:t>
      </w:r>
      <w:r w:rsidR="00BE31A3">
        <w:rPr>
          <w:color w:val="000000" w:themeColor="text1"/>
          <w:shd w:val="clear" w:color="auto" w:fill="FFFFFF"/>
          <w:lang w:val="en-US"/>
        </w:rPr>
        <w:t>most work contexts</w:t>
      </w:r>
      <w:r w:rsidR="004C018B">
        <w:rPr>
          <w:color w:val="000000" w:themeColor="text1"/>
          <w:shd w:val="clear" w:color="auto" w:fill="FFFFFF"/>
          <w:lang w:val="en-US"/>
        </w:rPr>
        <w:t xml:space="preserve">. </w:t>
      </w:r>
    </w:p>
    <w:p w14:paraId="0C243109" w14:textId="4002FB0C" w:rsidR="00C86F34" w:rsidRPr="00751517" w:rsidRDefault="00C86F34" w:rsidP="008158BD">
      <w:pPr>
        <w:pStyle w:val="Paragraphedeliste"/>
        <w:spacing w:line="480" w:lineRule="auto"/>
        <w:ind w:left="0" w:firstLine="709"/>
        <w:rPr>
          <w:color w:val="000000" w:themeColor="text1"/>
          <w:lang w:val="en-US"/>
        </w:rPr>
      </w:pPr>
      <w:r w:rsidRPr="00751517">
        <w:rPr>
          <w:color w:val="000000" w:themeColor="text1"/>
          <w:lang w:val="en-US"/>
        </w:rPr>
        <w:t xml:space="preserve">Finally, </w:t>
      </w:r>
      <w:r>
        <w:rPr>
          <w:color w:val="000000" w:themeColor="text1"/>
          <w:lang w:val="en-US"/>
        </w:rPr>
        <w:t>a</w:t>
      </w:r>
      <w:r w:rsidRPr="00751517">
        <w:rPr>
          <w:color w:val="000000" w:themeColor="text1"/>
          <w:lang w:val="en-US"/>
        </w:rPr>
        <w:t xml:space="preserve"> study by </w:t>
      </w:r>
      <w:r>
        <w:rPr>
          <w:noProof/>
          <w:color w:val="000000" w:themeColor="text1"/>
          <w:lang w:val="en-US"/>
        </w:rPr>
        <w:t>Meunier et al. (2019)</w:t>
      </w:r>
      <w:r w:rsidRPr="00751517">
        <w:rPr>
          <w:color w:val="000000" w:themeColor="text1"/>
          <w:lang w:val="en-US"/>
        </w:rPr>
        <w:t xml:space="preserve"> identified 60 self-management strategies for anxiety and depressive disorders that could be specifically applied in the workplace. However, this study</w:t>
      </w:r>
      <w:r w:rsidRPr="4D0C1322">
        <w:rPr>
          <w:color w:val="000000" w:themeColor="text1"/>
          <w:lang w:val="en-US"/>
        </w:rPr>
        <w:t>,</w:t>
      </w:r>
      <w:r w:rsidRPr="00751517">
        <w:rPr>
          <w:color w:val="000000" w:themeColor="text1"/>
          <w:lang w:val="en-US"/>
        </w:rPr>
        <w:t xml:space="preserve"> using the Delphi method</w:t>
      </w:r>
      <w:r>
        <w:rPr>
          <w:color w:val="000000" w:themeColor="text1"/>
          <w:lang w:val="en-US"/>
        </w:rPr>
        <w:t>,</w:t>
      </w:r>
      <w:r w:rsidRPr="00751517">
        <w:rPr>
          <w:color w:val="000000" w:themeColor="text1"/>
          <w:lang w:val="en-US"/>
        </w:rPr>
        <w:t xml:space="preserve"> was based on a list of strategies from the </w:t>
      </w:r>
      <w:r>
        <w:rPr>
          <w:noProof/>
          <w:color w:val="000000" w:themeColor="text1"/>
          <w:lang w:val="en-US"/>
        </w:rPr>
        <w:t>Villaggi et al. (2015)</w:t>
      </w:r>
      <w:r w:rsidRPr="00751517">
        <w:rPr>
          <w:color w:val="000000" w:themeColor="text1"/>
          <w:lang w:val="en-US"/>
        </w:rPr>
        <w:t xml:space="preserve"> study in which participants were not necessarily active in the workforce. Therefore, it is possible that some strategies</w:t>
      </w:r>
      <w:r>
        <w:rPr>
          <w:color w:val="000000" w:themeColor="text1"/>
          <w:lang w:val="en-US"/>
        </w:rPr>
        <w:t xml:space="preserve"> were omitted from this study</w:t>
      </w:r>
      <w:r w:rsidRPr="00751517">
        <w:rPr>
          <w:color w:val="000000" w:themeColor="text1"/>
          <w:lang w:val="en-US"/>
        </w:rPr>
        <w:t xml:space="preserve"> </w:t>
      </w:r>
      <w:r>
        <w:rPr>
          <w:color w:val="000000" w:themeColor="text1"/>
          <w:lang w:val="en-US"/>
        </w:rPr>
        <w:t>because they were not included in</w:t>
      </w:r>
      <w:r w:rsidRPr="00751517">
        <w:rPr>
          <w:color w:val="000000" w:themeColor="text1"/>
          <w:lang w:val="en-US"/>
        </w:rPr>
        <w:t xml:space="preserve"> the initial list provided to the three panels</w:t>
      </w:r>
      <w:r>
        <w:rPr>
          <w:color w:val="000000" w:themeColor="text1"/>
          <w:lang w:val="en-US"/>
        </w:rPr>
        <w:t xml:space="preserve"> of experts</w:t>
      </w:r>
      <w:r w:rsidRPr="00751517">
        <w:rPr>
          <w:color w:val="000000" w:themeColor="text1"/>
          <w:lang w:val="en-US"/>
        </w:rPr>
        <w:t xml:space="preserve">. In addition, this study was only interested in strategies </w:t>
      </w:r>
      <w:r>
        <w:rPr>
          <w:color w:val="000000" w:themeColor="text1"/>
          <w:lang w:val="en-US"/>
        </w:rPr>
        <w:t>implemented</w:t>
      </w:r>
      <w:r w:rsidRPr="00751517">
        <w:rPr>
          <w:color w:val="000000" w:themeColor="text1"/>
          <w:lang w:val="en-US"/>
        </w:rPr>
        <w:t xml:space="preserve"> during working hours. </w:t>
      </w:r>
      <w:r w:rsidRPr="4D0C1322">
        <w:rPr>
          <w:color w:val="000000" w:themeColor="text1"/>
          <w:lang w:val="en-US"/>
        </w:rPr>
        <w:t>However,</w:t>
      </w:r>
      <w:r w:rsidRPr="00751517">
        <w:rPr>
          <w:color w:val="000000" w:themeColor="text1"/>
          <w:lang w:val="en-US"/>
        </w:rPr>
        <w:t xml:space="preserve"> some strategies used outside of work </w:t>
      </w:r>
      <w:r w:rsidR="002C704D">
        <w:rPr>
          <w:color w:val="000000" w:themeColor="text1"/>
          <w:lang w:val="en-US"/>
        </w:rPr>
        <w:t xml:space="preserve">might </w:t>
      </w:r>
      <w:r w:rsidRPr="00751517">
        <w:rPr>
          <w:color w:val="000000" w:themeColor="text1"/>
          <w:lang w:val="en-US"/>
        </w:rPr>
        <w:t xml:space="preserve">also support employees' functioning at work (e.g., not checking email at night at home). </w:t>
      </w:r>
    </w:p>
    <w:p w14:paraId="6379E9A1" w14:textId="4FB32C9A" w:rsidR="00C86F34" w:rsidRPr="00515F3D" w:rsidRDefault="657230F3" w:rsidP="008158BD">
      <w:pPr>
        <w:pStyle w:val="Paragraphedeliste"/>
        <w:spacing w:line="480" w:lineRule="auto"/>
        <w:ind w:left="0" w:firstLine="709"/>
        <w:rPr>
          <w:color w:val="000000" w:themeColor="text1"/>
          <w:lang w:val="en-US"/>
        </w:rPr>
      </w:pPr>
      <w:r w:rsidRPr="4A3E2EA9">
        <w:rPr>
          <w:color w:val="000000" w:themeColor="text1"/>
          <w:lang w:val="en-US"/>
        </w:rPr>
        <w:t xml:space="preserve">In order to fill in the gaps of the current </w:t>
      </w:r>
      <w:r w:rsidR="006102C2">
        <w:rPr>
          <w:color w:val="000000" w:themeColor="text1"/>
          <w:lang w:val="en-US"/>
        </w:rPr>
        <w:t>literature</w:t>
      </w:r>
      <w:r w:rsidRPr="4A3E2EA9">
        <w:rPr>
          <w:color w:val="000000" w:themeColor="text1"/>
          <w:lang w:val="en-US"/>
        </w:rPr>
        <w:t xml:space="preserve"> on </w:t>
      </w:r>
      <w:r w:rsidR="000620C6">
        <w:rPr>
          <w:color w:val="000000" w:themeColor="text1"/>
          <w:lang w:val="en-US"/>
        </w:rPr>
        <w:t xml:space="preserve">workplace </w:t>
      </w:r>
      <w:r w:rsidRPr="4A3E2EA9">
        <w:rPr>
          <w:color w:val="000000" w:themeColor="text1"/>
          <w:lang w:val="en-US"/>
        </w:rPr>
        <w:t xml:space="preserve">mental health self-management, it seems essential to use an inductive approach that draws on the </w:t>
      </w:r>
      <w:r w:rsidRPr="4A3E2EA9">
        <w:rPr>
          <w:lang w:val="en-US"/>
        </w:rPr>
        <w:t>real-life experiences</w:t>
      </w:r>
      <w:r w:rsidRPr="4A3E2EA9">
        <w:rPr>
          <w:color w:val="000000" w:themeColor="text1"/>
          <w:lang w:val="en-US"/>
        </w:rPr>
        <w:t xml:space="preserve"> of workers presenting symptoms of anxiety or depression. The purpose of this study is therefore to explore and identify in a comprehensive manner the self-management strategies used by these workers during or outside their working hours to promote their functioning at work.</w:t>
      </w:r>
      <w:r w:rsidR="0F6957CD" w:rsidRPr="001B4BDE">
        <w:rPr>
          <w:color w:val="000000" w:themeColor="text1"/>
          <w:lang w:val="en-US"/>
        </w:rPr>
        <w:t xml:space="preserve"> The results will give workers concrete strategies among which they can choose to manage their mental health and enhance their functioning at work.  The</w:t>
      </w:r>
      <w:r w:rsidR="0F6957CD" w:rsidRPr="4A3E2EA9">
        <w:rPr>
          <w:color w:val="000000" w:themeColor="text1"/>
          <w:lang w:val="en-US"/>
        </w:rPr>
        <w:t xml:space="preserve"> present study will also contribute to the theoretical knowledge on self-management by validating empirically the three dimensions of the definition suggested by Barlow et al., (2005). </w:t>
      </w:r>
      <w:r w:rsidR="00241F8C">
        <w:rPr>
          <w:color w:val="000000" w:themeColor="text1"/>
          <w:lang w:val="en-US"/>
        </w:rPr>
        <w:t>Moreover, i</w:t>
      </w:r>
      <w:r w:rsidR="0F6957CD" w:rsidRPr="4A3E2EA9">
        <w:rPr>
          <w:color w:val="000000" w:themeColor="text1"/>
          <w:lang w:val="en-US"/>
        </w:rPr>
        <w:t xml:space="preserve">t will pave the way </w:t>
      </w:r>
      <w:r w:rsidR="0008058E">
        <w:rPr>
          <w:color w:val="000000" w:themeColor="text1"/>
          <w:lang w:val="en-US"/>
        </w:rPr>
        <w:t>for</w:t>
      </w:r>
      <w:r w:rsidR="0F6957CD" w:rsidRPr="4A3E2EA9">
        <w:rPr>
          <w:color w:val="000000" w:themeColor="text1"/>
          <w:lang w:val="en-US"/>
        </w:rPr>
        <w:t xml:space="preserve"> future stud</w:t>
      </w:r>
      <w:r w:rsidR="0008058E">
        <w:rPr>
          <w:color w:val="000000" w:themeColor="text1"/>
          <w:lang w:val="en-US"/>
        </w:rPr>
        <w:t>ies</w:t>
      </w:r>
      <w:r w:rsidR="0F6957CD" w:rsidRPr="4A3E2EA9">
        <w:rPr>
          <w:color w:val="000000" w:themeColor="text1"/>
          <w:lang w:val="en-US"/>
        </w:rPr>
        <w:t xml:space="preserve"> seeking to measure self-management strategies in a workplace context and examine their associations with various occupational variables such as job satisfaction, work functioning and performance. </w:t>
      </w:r>
    </w:p>
    <w:p w14:paraId="5704AAA4" w14:textId="77777777" w:rsidR="00C86F34" w:rsidRPr="00C335D3" w:rsidRDefault="00C86F34" w:rsidP="008158BD">
      <w:pPr>
        <w:rPr>
          <w:b/>
          <w:bCs/>
          <w:lang w:val="en-US"/>
        </w:rPr>
      </w:pPr>
      <w:r w:rsidRPr="00C335D3">
        <w:rPr>
          <w:b/>
          <w:bCs/>
          <w:lang w:val="en-US"/>
        </w:rPr>
        <w:t>M</w:t>
      </w:r>
      <w:r>
        <w:rPr>
          <w:b/>
          <w:bCs/>
          <w:lang w:val="en-US"/>
        </w:rPr>
        <w:t>e</w:t>
      </w:r>
      <w:r w:rsidRPr="00C335D3">
        <w:rPr>
          <w:b/>
          <w:bCs/>
          <w:lang w:val="en-US"/>
        </w:rPr>
        <w:t>thodology</w:t>
      </w:r>
    </w:p>
    <w:p w14:paraId="691337A8" w14:textId="77777777" w:rsidR="00C86F34" w:rsidRPr="00C335D3" w:rsidRDefault="00C86F34" w:rsidP="008158BD">
      <w:pPr>
        <w:rPr>
          <w:b/>
          <w:bCs/>
          <w:lang w:val="en-US"/>
        </w:rPr>
      </w:pPr>
    </w:p>
    <w:p w14:paraId="214B1F52" w14:textId="77777777" w:rsidR="00C86F34" w:rsidRDefault="00C86F34" w:rsidP="008158BD">
      <w:pPr>
        <w:spacing w:line="480" w:lineRule="auto"/>
        <w:rPr>
          <w:lang w:val="en-US"/>
        </w:rPr>
      </w:pPr>
      <w:r w:rsidRPr="00C335D3">
        <w:rPr>
          <w:lang w:val="en-US"/>
        </w:rPr>
        <w:lastRenderedPageBreak/>
        <w:tab/>
        <w:t>Since this study explore</w:t>
      </w:r>
      <w:r>
        <w:rPr>
          <w:lang w:val="en-US"/>
        </w:rPr>
        <w:t>s</w:t>
      </w:r>
      <w:r w:rsidRPr="00C335D3">
        <w:rPr>
          <w:lang w:val="en-US"/>
        </w:rPr>
        <w:t xml:space="preserve"> a subject on which there is little scientific literature, a qualitative approach was chosen. Qualitative semi-structured interviews were conducted with workers living with symptoms of anxiety or depression in order to identify the self-management strategies they use to manage their symptoms </w:t>
      </w:r>
      <w:r>
        <w:rPr>
          <w:lang w:val="en-US"/>
        </w:rPr>
        <w:t>and promote</w:t>
      </w:r>
      <w:r w:rsidRPr="00C335D3">
        <w:rPr>
          <w:lang w:val="en-US"/>
        </w:rPr>
        <w:t xml:space="preserve"> their functioning at work. </w:t>
      </w:r>
    </w:p>
    <w:p w14:paraId="59FD46DB" w14:textId="3DE69E79" w:rsidR="00C86F34" w:rsidRPr="00C142D2" w:rsidRDefault="00C86F34" w:rsidP="008158BD">
      <w:pPr>
        <w:spacing w:line="480" w:lineRule="auto"/>
        <w:rPr>
          <w:lang w:val="en-US"/>
        </w:rPr>
      </w:pPr>
      <w:r w:rsidRPr="00C335D3">
        <w:rPr>
          <w:b/>
          <w:bCs/>
          <w:lang w:val="en-US"/>
        </w:rPr>
        <w:t xml:space="preserve">Recruitment. </w:t>
      </w:r>
      <w:r w:rsidRPr="00C142D2">
        <w:rPr>
          <w:lang w:val="en-US"/>
        </w:rPr>
        <w:t xml:space="preserve">A total of 28 participants were recruited through </w:t>
      </w:r>
      <w:r>
        <w:rPr>
          <w:lang w:val="en-US"/>
        </w:rPr>
        <w:t>an ad posted</w:t>
      </w:r>
      <w:r w:rsidRPr="00C142D2">
        <w:rPr>
          <w:lang w:val="en-US"/>
        </w:rPr>
        <w:t xml:space="preserve"> on social </w:t>
      </w:r>
      <w:r w:rsidRPr="4D0C1322">
        <w:rPr>
          <w:lang w:val="en-US"/>
        </w:rPr>
        <w:t>media</w:t>
      </w:r>
      <w:r w:rsidRPr="00C142D2">
        <w:rPr>
          <w:lang w:val="en-US"/>
        </w:rPr>
        <w:t xml:space="preserve"> such as Facebook and LinkedIn. Several mental health organizations (e.g., Relief, Canadian Mental Health Association) also posted the </w:t>
      </w:r>
      <w:r w:rsidRPr="4D0C1322">
        <w:rPr>
          <w:lang w:val="en-US"/>
        </w:rPr>
        <w:t>ad</w:t>
      </w:r>
      <w:r>
        <w:rPr>
          <w:lang w:val="en-US"/>
        </w:rPr>
        <w:t xml:space="preserve"> </w:t>
      </w:r>
      <w:r w:rsidRPr="00C142D2">
        <w:rPr>
          <w:lang w:val="en-US"/>
        </w:rPr>
        <w:t xml:space="preserve">on their social </w:t>
      </w:r>
      <w:r w:rsidRPr="4D0C1322">
        <w:rPr>
          <w:lang w:val="en-US"/>
        </w:rPr>
        <w:t xml:space="preserve">media </w:t>
      </w:r>
      <w:r>
        <w:rPr>
          <w:lang w:val="en-US"/>
        </w:rPr>
        <w:t xml:space="preserve">page </w:t>
      </w:r>
      <w:r w:rsidRPr="00C142D2">
        <w:rPr>
          <w:lang w:val="en-US"/>
        </w:rPr>
        <w:t>or in their newsletter. The a</w:t>
      </w:r>
      <w:r w:rsidRPr="4D0C1322">
        <w:rPr>
          <w:lang w:val="en-US"/>
        </w:rPr>
        <w:t>d</w:t>
      </w:r>
      <w:r w:rsidRPr="00C142D2">
        <w:rPr>
          <w:lang w:val="en-US"/>
        </w:rPr>
        <w:t xml:space="preserve"> was also sent by email to members of the second author's research lab participant bank. </w:t>
      </w:r>
      <w:r w:rsidRPr="4D0C1322">
        <w:rPr>
          <w:lang w:val="en-US"/>
        </w:rPr>
        <w:t>T</w:t>
      </w:r>
      <w:r w:rsidRPr="00C142D2">
        <w:rPr>
          <w:lang w:val="en-US"/>
        </w:rPr>
        <w:t xml:space="preserve">o be eligible </w:t>
      </w:r>
      <w:r w:rsidRPr="4D0C1322">
        <w:rPr>
          <w:lang w:val="en-US"/>
        </w:rPr>
        <w:t xml:space="preserve">to participate </w:t>
      </w:r>
      <w:r>
        <w:rPr>
          <w:lang w:val="en-US"/>
        </w:rPr>
        <w:t>in</w:t>
      </w:r>
      <w:r w:rsidRPr="00C142D2">
        <w:rPr>
          <w:lang w:val="en-US"/>
        </w:rPr>
        <w:t xml:space="preserve"> the study, participants had to: 1) be 18 years of age or older, 2) have at least mild to moderate symptoms of anxiety or depression for at least six months or have </w:t>
      </w:r>
      <w:r>
        <w:rPr>
          <w:lang w:val="en-US"/>
        </w:rPr>
        <w:t>a</w:t>
      </w:r>
      <w:r w:rsidRPr="00C142D2">
        <w:rPr>
          <w:lang w:val="en-US"/>
        </w:rPr>
        <w:t xml:space="preserve"> diagnos</w:t>
      </w:r>
      <w:r>
        <w:rPr>
          <w:lang w:val="en-US"/>
        </w:rPr>
        <w:t>is</w:t>
      </w:r>
      <w:r w:rsidRPr="00C142D2">
        <w:rPr>
          <w:lang w:val="en-US"/>
        </w:rPr>
        <w:t xml:space="preserve"> </w:t>
      </w:r>
      <w:r>
        <w:rPr>
          <w:lang w:val="en-US"/>
        </w:rPr>
        <w:t>of</w:t>
      </w:r>
      <w:r w:rsidRPr="00C142D2">
        <w:rPr>
          <w:lang w:val="en-US"/>
        </w:rPr>
        <w:t xml:space="preserve"> an anxiety or depressive disorder for at least six months, and 3) be currently employed for at least 21 hours per week. </w:t>
      </w:r>
      <w:r>
        <w:rPr>
          <w:lang w:val="en-US"/>
        </w:rPr>
        <w:t>T</w:t>
      </w:r>
      <w:r w:rsidRPr="00C142D2">
        <w:rPr>
          <w:lang w:val="en-US"/>
        </w:rPr>
        <w:t xml:space="preserve">he </w:t>
      </w:r>
      <w:r>
        <w:rPr>
          <w:lang w:val="en-US"/>
        </w:rPr>
        <w:t xml:space="preserve">only </w:t>
      </w:r>
      <w:r w:rsidRPr="00C142D2">
        <w:rPr>
          <w:lang w:val="en-US"/>
        </w:rPr>
        <w:t>exclusion criteri</w:t>
      </w:r>
      <w:r>
        <w:rPr>
          <w:lang w:val="en-US"/>
        </w:rPr>
        <w:t>on</w:t>
      </w:r>
      <w:r w:rsidRPr="00C142D2">
        <w:rPr>
          <w:lang w:val="en-US"/>
        </w:rPr>
        <w:t xml:space="preserve"> was to have severe symptoms of anxiety or depression that could cause unwanted discomfort during the interview. All eligibility criteria were verified during a telephone pre-interview </w:t>
      </w:r>
      <w:r w:rsidR="008B700A">
        <w:rPr>
          <w:lang w:val="en-US"/>
        </w:rPr>
        <w:t xml:space="preserve">in </w:t>
      </w:r>
      <w:r>
        <w:rPr>
          <w:lang w:val="en-US"/>
        </w:rPr>
        <w:t>which</w:t>
      </w:r>
      <w:r w:rsidRPr="00C142D2">
        <w:rPr>
          <w:lang w:val="en-US"/>
        </w:rPr>
        <w:t xml:space="preserve"> the French versions of the Generalized Anxiety Disorder 7-Item Scale</w:t>
      </w:r>
      <w:r>
        <w:rPr>
          <w:lang w:val="en-US"/>
        </w:rPr>
        <w:t xml:space="preserve"> </w:t>
      </w:r>
      <w:r>
        <w:rPr>
          <w:noProof/>
          <w:lang w:val="en-US"/>
        </w:rPr>
        <w:t>(GAD-7; Vasiliadis et al., 2015)</w:t>
      </w:r>
      <w:r w:rsidRPr="00C142D2">
        <w:rPr>
          <w:lang w:val="en-US"/>
        </w:rPr>
        <w:t xml:space="preserve"> and the Patient Health Questionnaire-9 items </w:t>
      </w:r>
      <w:r>
        <w:rPr>
          <w:noProof/>
          <w:lang w:val="en-US"/>
        </w:rPr>
        <w:t>(PHQ-9; ;</w:t>
      </w:r>
      <w:r w:rsidRPr="00C01A3E">
        <w:rPr>
          <w:noProof/>
          <w:lang w:val="en-US"/>
        </w:rPr>
        <w:t xml:space="preserve"> </w:t>
      </w:r>
      <w:r>
        <w:rPr>
          <w:noProof/>
          <w:lang w:val="en-US"/>
        </w:rPr>
        <w:t>Arthurs et al., 2012)</w:t>
      </w:r>
      <w:r w:rsidRPr="00C142D2">
        <w:rPr>
          <w:lang w:val="en-US"/>
        </w:rPr>
        <w:t xml:space="preserve"> were administered</w:t>
      </w:r>
      <w:r w:rsidR="00802A97">
        <w:rPr>
          <w:lang w:val="en-US"/>
        </w:rPr>
        <w:t xml:space="preserve"> to </w:t>
      </w:r>
      <w:r w:rsidR="0051073B">
        <w:rPr>
          <w:lang w:val="en-US"/>
        </w:rPr>
        <w:t>assess</w:t>
      </w:r>
      <w:r w:rsidR="00802A97">
        <w:rPr>
          <w:lang w:val="en-US"/>
        </w:rPr>
        <w:t xml:space="preserve"> anxiety and depressive symptoms</w:t>
      </w:r>
      <w:r w:rsidR="00032FF5">
        <w:rPr>
          <w:lang w:val="en-US"/>
        </w:rPr>
        <w:t xml:space="preserve"> respectively</w:t>
      </w:r>
      <w:r w:rsidRPr="00C142D2">
        <w:rPr>
          <w:lang w:val="en-US"/>
        </w:rPr>
        <w:t xml:space="preserve">. </w:t>
      </w:r>
      <w:r w:rsidR="00F71328">
        <w:rPr>
          <w:rFonts w:eastAsia="Times"/>
          <w:color w:val="000000" w:themeColor="text1"/>
          <w:lang w:val="en-US"/>
        </w:rPr>
        <w:t>T</w:t>
      </w:r>
      <w:r w:rsidR="00F71328" w:rsidRPr="00AA2DC1">
        <w:rPr>
          <w:rFonts w:eastAsia="Times"/>
          <w:color w:val="000000" w:themeColor="text1"/>
          <w:lang w:val="en-US"/>
        </w:rPr>
        <w:t>h</w:t>
      </w:r>
      <w:r w:rsidR="00E4158E">
        <w:rPr>
          <w:rFonts w:eastAsia="Times"/>
          <w:color w:val="000000" w:themeColor="text1"/>
          <w:lang w:val="en-US"/>
        </w:rPr>
        <w:t xml:space="preserve">ese two questionnaires </w:t>
      </w:r>
      <w:r w:rsidR="00F71328" w:rsidRPr="0052743F">
        <w:rPr>
          <w:rFonts w:eastAsia="Times"/>
          <w:color w:val="000000" w:themeColor="text1"/>
          <w:lang w:val="en-US"/>
        </w:rPr>
        <w:t xml:space="preserve">are both validated tools with excellent psychometric qualities and are based on the clinical criteria of the DSM IV. Moreover, these questionnaires are frequently used by clinicians to measure the intensity of anxiety and depression symptoms and to establish </w:t>
      </w:r>
      <w:r w:rsidR="0008058E">
        <w:rPr>
          <w:rFonts w:eastAsia="Times"/>
          <w:color w:val="000000" w:themeColor="text1"/>
          <w:lang w:val="en-US"/>
        </w:rPr>
        <w:t xml:space="preserve">a </w:t>
      </w:r>
      <w:r w:rsidR="00F71328" w:rsidRPr="0052743F">
        <w:rPr>
          <w:rFonts w:eastAsia="Times"/>
          <w:color w:val="000000" w:themeColor="text1"/>
          <w:lang w:val="en-US"/>
        </w:rPr>
        <w:t xml:space="preserve">clinical diagnosis </w:t>
      </w:r>
      <w:r w:rsidR="00F71328" w:rsidRPr="0052743F">
        <w:rPr>
          <w:rFonts w:eastAsia="Times"/>
          <w:noProof/>
          <w:color w:val="000000" w:themeColor="text1"/>
          <w:lang w:val="en-US"/>
        </w:rPr>
        <w:t>(Costantini et al., 2021; Sapra et al., 2020)</w:t>
      </w:r>
      <w:r w:rsidR="00F71328" w:rsidRPr="0052743F">
        <w:rPr>
          <w:rFonts w:eastAsia="Times"/>
          <w:color w:val="000000" w:themeColor="text1"/>
          <w:lang w:val="en-US"/>
        </w:rPr>
        <w:t xml:space="preserve">. </w:t>
      </w:r>
      <w:r w:rsidRPr="00C142D2">
        <w:rPr>
          <w:lang w:val="en-US"/>
        </w:rPr>
        <w:t xml:space="preserve">Participants with scores revealing severe symptoms of anxiety (GAD-7 score &gt; 15) or depression (PHQ-9 score &gt; 20) were excluded from the study and </w:t>
      </w:r>
      <w:r w:rsidRPr="00C142D2">
        <w:rPr>
          <w:lang w:val="en-US"/>
        </w:rPr>
        <w:lastRenderedPageBreak/>
        <w:t xml:space="preserve">referred to </w:t>
      </w:r>
      <w:r>
        <w:rPr>
          <w:lang w:val="en-US"/>
        </w:rPr>
        <w:t xml:space="preserve">resources offering </w:t>
      </w:r>
      <w:r w:rsidRPr="00C142D2">
        <w:rPr>
          <w:lang w:val="en-US"/>
        </w:rPr>
        <w:t>psychological support (n = 3)</w:t>
      </w:r>
      <w:r w:rsidR="00B56D5E">
        <w:rPr>
          <w:lang w:val="en-US"/>
        </w:rPr>
        <w:t>,</w:t>
      </w:r>
      <w:r w:rsidR="00FC60E8">
        <w:rPr>
          <w:lang w:val="en-US"/>
        </w:rPr>
        <w:t xml:space="preserve"> </w:t>
      </w:r>
      <w:r w:rsidR="00FC60E8" w:rsidRPr="00FC60E8">
        <w:rPr>
          <w:lang w:val="en-US"/>
        </w:rPr>
        <w:t>bringing the number of participants to 25</w:t>
      </w:r>
      <w:r w:rsidRPr="00C142D2">
        <w:rPr>
          <w:lang w:val="en-US"/>
        </w:rPr>
        <w:t>.</w:t>
      </w:r>
    </w:p>
    <w:p w14:paraId="649436FE" w14:textId="379B8F59" w:rsidR="00C86F34" w:rsidRPr="00105B71" w:rsidRDefault="00C86F34" w:rsidP="008158BD">
      <w:pPr>
        <w:spacing w:line="480" w:lineRule="auto"/>
        <w:rPr>
          <w:lang w:val="en-US"/>
        </w:rPr>
      </w:pPr>
      <w:r w:rsidRPr="007F2435">
        <w:rPr>
          <w:b/>
          <w:bCs/>
          <w:lang w:val="en-US"/>
        </w:rPr>
        <w:t xml:space="preserve">Procedures. </w:t>
      </w:r>
      <w:r w:rsidRPr="007F2435">
        <w:rPr>
          <w:lang w:val="en-US"/>
        </w:rPr>
        <w:t>Eligible participants were invited to a one-on-one interview that lasted</w:t>
      </w:r>
      <w:r>
        <w:rPr>
          <w:lang w:val="en-US"/>
        </w:rPr>
        <w:t>,</w:t>
      </w:r>
      <w:r w:rsidRPr="007F2435">
        <w:rPr>
          <w:lang w:val="en-US"/>
        </w:rPr>
        <w:t xml:space="preserve"> </w:t>
      </w:r>
      <w:r w:rsidRPr="4D0C1322">
        <w:rPr>
          <w:lang w:val="en-US"/>
        </w:rPr>
        <w:t>o</w:t>
      </w:r>
      <w:r w:rsidRPr="007F2435">
        <w:rPr>
          <w:lang w:val="en-US"/>
        </w:rPr>
        <w:t>n average</w:t>
      </w:r>
      <w:r>
        <w:rPr>
          <w:lang w:val="en-US"/>
        </w:rPr>
        <w:t>,</w:t>
      </w:r>
      <w:r w:rsidRPr="007F2435">
        <w:rPr>
          <w:lang w:val="en-US"/>
        </w:rPr>
        <w:t xml:space="preserve"> </w:t>
      </w:r>
      <w:r w:rsidRPr="4D0C1322">
        <w:rPr>
          <w:lang w:val="en-US"/>
        </w:rPr>
        <w:t>from</w:t>
      </w:r>
      <w:r w:rsidRPr="007F2435">
        <w:rPr>
          <w:lang w:val="en-US"/>
        </w:rPr>
        <w:t xml:space="preserve"> 60 to 90 minutes. Interviews were conducted at </w:t>
      </w:r>
      <w:r w:rsidR="001F0B77">
        <w:rPr>
          <w:lang w:val="en-US"/>
        </w:rPr>
        <w:t>"</w:t>
      </w:r>
      <w:r w:rsidRPr="00EF572B">
        <w:rPr>
          <w:highlight w:val="yellow"/>
          <w:lang w:val="en-US"/>
        </w:rPr>
        <w:t>name of the university</w:t>
      </w:r>
      <w:r w:rsidR="001F0B77">
        <w:rPr>
          <w:lang w:val="en-US"/>
        </w:rPr>
        <w:t>"</w:t>
      </w:r>
      <w:r w:rsidR="00D863B1">
        <w:rPr>
          <w:lang w:val="en-US"/>
        </w:rPr>
        <w:t xml:space="preserve"> (n=16)</w:t>
      </w:r>
      <w:r w:rsidRPr="001F0B77">
        <w:rPr>
          <w:lang w:val="en-US"/>
        </w:rPr>
        <w:t xml:space="preserve">, or by videoconference (Zoom) when participants resided off </w:t>
      </w:r>
      <w:r w:rsidR="00A4743C">
        <w:rPr>
          <w:lang w:val="en-US"/>
        </w:rPr>
        <w:t>Montreal</w:t>
      </w:r>
      <w:r w:rsidR="00D863B1">
        <w:rPr>
          <w:lang w:val="en-US"/>
        </w:rPr>
        <w:t xml:space="preserve"> (n=9)</w:t>
      </w:r>
      <w:r w:rsidRPr="001F0B77">
        <w:rPr>
          <w:lang w:val="en-US"/>
        </w:rPr>
        <w:t xml:space="preserve">. Before starting the interview, participants were asked to read and sign the consent form approved by the </w:t>
      </w:r>
      <w:r w:rsidR="001F0B77" w:rsidRPr="001E1AB1">
        <w:rPr>
          <w:highlight w:val="yellow"/>
          <w:lang w:val="en-US"/>
        </w:rPr>
        <w:t>"</w:t>
      </w:r>
      <w:r w:rsidRPr="001E1AB1">
        <w:rPr>
          <w:highlight w:val="yellow"/>
          <w:lang w:val="en-US"/>
        </w:rPr>
        <w:t>name of the university</w:t>
      </w:r>
      <w:r w:rsidR="001F0B77" w:rsidRPr="001E1AB1">
        <w:rPr>
          <w:highlight w:val="yellow"/>
          <w:lang w:val="en-US"/>
        </w:rPr>
        <w:t>"</w:t>
      </w:r>
      <w:r w:rsidRPr="001F0B77">
        <w:rPr>
          <w:lang w:val="en-US"/>
        </w:rPr>
        <w:t xml:space="preserve"> Institutional Human Research Ethic</w:t>
      </w:r>
      <w:r w:rsidRPr="007F2435">
        <w:rPr>
          <w:lang w:val="en-US"/>
        </w:rPr>
        <w:t xml:space="preserve">s </w:t>
      </w:r>
      <w:r w:rsidRPr="4D0C1322">
        <w:rPr>
          <w:lang w:val="en-US"/>
        </w:rPr>
        <w:t>Board.</w:t>
      </w:r>
      <w:r w:rsidRPr="007F2435">
        <w:rPr>
          <w:lang w:val="en-US"/>
        </w:rPr>
        <w:t xml:space="preserve"> </w:t>
      </w:r>
      <w:r w:rsidRPr="00105B71">
        <w:rPr>
          <w:lang w:val="en-US"/>
        </w:rPr>
        <w:t xml:space="preserve">After the interview, participants received $25 </w:t>
      </w:r>
      <w:r>
        <w:rPr>
          <w:lang w:val="en-US"/>
        </w:rPr>
        <w:t xml:space="preserve">in financial </w:t>
      </w:r>
      <w:r w:rsidRPr="00105B71">
        <w:rPr>
          <w:lang w:val="en-US"/>
        </w:rPr>
        <w:t>compensation.</w:t>
      </w:r>
    </w:p>
    <w:p w14:paraId="250E9CA5" w14:textId="5B04425A" w:rsidR="00C86F34" w:rsidRPr="00AC2D4B" w:rsidRDefault="00C86F34" w:rsidP="008158BD">
      <w:pPr>
        <w:spacing w:line="480" w:lineRule="auto"/>
        <w:rPr>
          <w:bCs/>
          <w:color w:val="000000" w:themeColor="text1"/>
          <w:lang w:val="en-US"/>
        </w:rPr>
      </w:pPr>
      <w:r w:rsidRPr="00105B71">
        <w:rPr>
          <w:b/>
          <w:color w:val="000000" w:themeColor="text1"/>
          <w:lang w:val="en-US"/>
        </w:rPr>
        <w:t xml:space="preserve">Participants. </w:t>
      </w:r>
      <w:r w:rsidRPr="00AC2D4B">
        <w:rPr>
          <w:bCs/>
          <w:color w:val="000000" w:themeColor="text1"/>
          <w:lang w:val="en-US"/>
        </w:rPr>
        <w:t xml:space="preserve">A total of 25 participants </w:t>
      </w:r>
      <w:r w:rsidRPr="4D0C1322">
        <w:rPr>
          <w:color w:val="000000" w:themeColor="text1"/>
          <w:lang w:val="en-US"/>
        </w:rPr>
        <w:t>from</w:t>
      </w:r>
      <w:r w:rsidRPr="00AC2D4B">
        <w:rPr>
          <w:bCs/>
          <w:color w:val="000000" w:themeColor="text1"/>
          <w:lang w:val="en-US"/>
        </w:rPr>
        <w:t xml:space="preserve"> 20 </w:t>
      </w:r>
      <w:r w:rsidRPr="4D0C1322">
        <w:rPr>
          <w:color w:val="000000" w:themeColor="text1"/>
          <w:lang w:val="en-US"/>
        </w:rPr>
        <w:t>to 60 years old</w:t>
      </w:r>
      <w:r w:rsidRPr="00AC2D4B">
        <w:rPr>
          <w:bCs/>
          <w:color w:val="000000" w:themeColor="text1"/>
          <w:lang w:val="en-US"/>
        </w:rPr>
        <w:t xml:space="preserve"> (M = 35 years; SD = 12.75 years) from a variety of employment sectors (e.g., legal, administrative, </w:t>
      </w:r>
      <w:r>
        <w:rPr>
          <w:bCs/>
          <w:color w:val="000000" w:themeColor="text1"/>
          <w:lang w:val="en-US"/>
        </w:rPr>
        <w:t>education</w:t>
      </w:r>
      <w:r w:rsidRPr="00AC2D4B">
        <w:rPr>
          <w:bCs/>
          <w:color w:val="000000" w:themeColor="text1"/>
          <w:lang w:val="en-US"/>
        </w:rPr>
        <w:t xml:space="preserve">) took part in the interview. Of these, nine were male and 16 were female. Participants worked between 25 and 90 hours per week (M = 35 hours; SD = 12.75 hours). Of the participants, 52% had predominantly anxious symptoms, 36% had predominantly depressive symptoms while 12% had mixed symptoms (anxious and depressive). </w:t>
      </w:r>
    </w:p>
    <w:p w14:paraId="3C9C2EC6" w14:textId="7169FC9F" w:rsidR="00C86F34" w:rsidRPr="006432A2" w:rsidRDefault="00C86F34" w:rsidP="008158BD">
      <w:pPr>
        <w:spacing w:line="480" w:lineRule="auto"/>
        <w:rPr>
          <w:lang w:val="en-US"/>
        </w:rPr>
      </w:pPr>
      <w:r w:rsidRPr="4D0C1322">
        <w:rPr>
          <w:b/>
          <w:bCs/>
          <w:lang w:val="en-US"/>
        </w:rPr>
        <w:t>Interview guide.</w:t>
      </w:r>
      <w:r w:rsidRPr="00990282">
        <w:rPr>
          <w:b/>
          <w:lang w:val="en-US"/>
        </w:rPr>
        <w:t xml:space="preserve"> </w:t>
      </w:r>
      <w:r w:rsidRPr="00990282">
        <w:rPr>
          <w:lang w:val="en-US"/>
        </w:rPr>
        <w:t xml:space="preserve">The semi-structured interview </w:t>
      </w:r>
      <w:r w:rsidRPr="4D0C1322">
        <w:rPr>
          <w:lang w:val="en-US"/>
        </w:rPr>
        <w:t>guide</w:t>
      </w:r>
      <w:r w:rsidRPr="00990282">
        <w:rPr>
          <w:lang w:val="en-US"/>
        </w:rPr>
        <w:t xml:space="preserve"> was developed</w:t>
      </w:r>
      <w:r>
        <w:rPr>
          <w:lang w:val="en-US"/>
        </w:rPr>
        <w:t xml:space="preserve"> based on</w:t>
      </w:r>
      <w:r w:rsidRPr="00990282">
        <w:rPr>
          <w:lang w:val="en-US"/>
        </w:rPr>
        <w:t xml:space="preserve"> </w:t>
      </w:r>
      <w:r>
        <w:rPr>
          <w:noProof/>
          <w:lang w:val="en-US"/>
        </w:rPr>
        <w:t>Flanagan's (1954)</w:t>
      </w:r>
      <w:r w:rsidRPr="00990282">
        <w:rPr>
          <w:lang w:val="en-US"/>
        </w:rPr>
        <w:t xml:space="preserve"> critical incident technique. This technique consists of a set of procedures </w:t>
      </w:r>
      <w:r w:rsidRPr="4D0C1322">
        <w:rPr>
          <w:lang w:val="en-US"/>
        </w:rPr>
        <w:t>to collect</w:t>
      </w:r>
      <w:r w:rsidRPr="00990282">
        <w:rPr>
          <w:lang w:val="en-US"/>
        </w:rPr>
        <w:t xml:space="preserve"> information about an observable behavio</w:t>
      </w:r>
      <w:r w:rsidR="00FB06A5">
        <w:rPr>
          <w:lang w:val="en-US"/>
        </w:rPr>
        <w:t>u</w:t>
      </w:r>
      <w:r w:rsidRPr="00990282">
        <w:rPr>
          <w:lang w:val="en-US"/>
        </w:rPr>
        <w:t>r described in sufficient detail to allow inferences about the person performing the behavio</w:t>
      </w:r>
      <w:r w:rsidR="00FB06A5">
        <w:rPr>
          <w:lang w:val="en-US"/>
        </w:rPr>
        <w:t>u</w:t>
      </w:r>
      <w:r w:rsidRPr="00990282">
        <w:rPr>
          <w:lang w:val="en-US"/>
        </w:rPr>
        <w:t>r</w:t>
      </w:r>
      <w:r>
        <w:rPr>
          <w:lang w:val="en-US"/>
        </w:rPr>
        <w:t xml:space="preserve"> </w:t>
      </w:r>
      <w:r>
        <w:rPr>
          <w:noProof/>
          <w:lang w:val="en-US"/>
        </w:rPr>
        <w:t>(Flanagan, 1954)</w:t>
      </w:r>
      <w:r w:rsidRPr="00990282">
        <w:rPr>
          <w:lang w:val="en-US"/>
        </w:rPr>
        <w:t xml:space="preserve">. </w:t>
      </w:r>
      <w:r>
        <w:rPr>
          <w:lang w:val="en-US"/>
        </w:rPr>
        <w:t>More precisely</w:t>
      </w:r>
      <w:r w:rsidRPr="00990282">
        <w:rPr>
          <w:lang w:val="en-US"/>
        </w:rPr>
        <w:t>, participants were asked to recall and describe situations in which they used strategies to manage their symptoms in a healthy way, thereby promoting their functioning at work. Questions were also included to cover all types of strategies (</w:t>
      </w:r>
      <w:r w:rsidR="00FB06A5" w:rsidRPr="00990282">
        <w:rPr>
          <w:lang w:val="en-US"/>
        </w:rPr>
        <w:t>behavio</w:t>
      </w:r>
      <w:r w:rsidR="00FB06A5">
        <w:rPr>
          <w:lang w:val="en-US"/>
        </w:rPr>
        <w:t>u</w:t>
      </w:r>
      <w:r w:rsidR="00FB06A5" w:rsidRPr="00990282">
        <w:rPr>
          <w:lang w:val="en-US"/>
        </w:rPr>
        <w:t>ral</w:t>
      </w:r>
      <w:r w:rsidRPr="00990282">
        <w:rPr>
          <w:lang w:val="en-US"/>
        </w:rPr>
        <w:t xml:space="preserve">, cognitive or affective) and to take into account strategies used both during work hours and outside of work hours. The interview </w:t>
      </w:r>
      <w:r w:rsidRPr="4D0C1322">
        <w:rPr>
          <w:lang w:val="en-US"/>
        </w:rPr>
        <w:t>guide</w:t>
      </w:r>
      <w:r w:rsidRPr="00990282">
        <w:rPr>
          <w:lang w:val="en-US"/>
        </w:rPr>
        <w:t xml:space="preserve"> was pre-</w:t>
      </w:r>
      <w:r w:rsidRPr="00990282">
        <w:rPr>
          <w:lang w:val="en-US"/>
        </w:rPr>
        <w:lastRenderedPageBreak/>
        <w:t xml:space="preserve">tested with a worker who met the study's eligibility criteria. The saturation principle </w:t>
      </w:r>
      <w:r>
        <w:rPr>
          <w:noProof/>
          <w:lang w:val="en-US"/>
        </w:rPr>
        <w:t>(Firmin, 2008)</w:t>
      </w:r>
      <w:r w:rsidRPr="00990282">
        <w:rPr>
          <w:lang w:val="en-US"/>
        </w:rPr>
        <w:t xml:space="preserve"> was </w:t>
      </w:r>
      <w:r w:rsidRPr="006432A2">
        <w:rPr>
          <w:lang w:val="en-US"/>
        </w:rPr>
        <w:t xml:space="preserve">used to determine the number of participants required. </w:t>
      </w:r>
    </w:p>
    <w:p w14:paraId="4EBB2AAF" w14:textId="77777777" w:rsidR="00C86F34" w:rsidRPr="003F78D9" w:rsidRDefault="00C86F34" w:rsidP="008158BD">
      <w:pPr>
        <w:spacing w:line="360" w:lineRule="auto"/>
        <w:rPr>
          <w:b/>
          <w:bCs/>
          <w:lang w:val="en-US"/>
        </w:rPr>
      </w:pPr>
      <w:r w:rsidRPr="006432A2">
        <w:rPr>
          <w:b/>
          <w:bCs/>
          <w:lang w:val="en-US"/>
        </w:rPr>
        <w:t>Analyses</w:t>
      </w:r>
    </w:p>
    <w:p w14:paraId="7D6163B9" w14:textId="0600681B" w:rsidR="00C86F34" w:rsidRDefault="00CB40A3" w:rsidP="008158BD">
      <w:pPr>
        <w:spacing w:line="480" w:lineRule="auto"/>
        <w:rPr>
          <w:color w:val="000000" w:themeColor="text1"/>
          <w:lang w:val="en-US"/>
        </w:rPr>
      </w:pPr>
      <w:r>
        <w:rPr>
          <w:lang w:val="en-US"/>
        </w:rPr>
        <w:tab/>
      </w:r>
      <w:r w:rsidR="00C86F34" w:rsidRPr="4D0C1322">
        <w:rPr>
          <w:lang w:val="en-US"/>
        </w:rPr>
        <w:t>The 25 interviews were recorded and transcribed in full. The verbatims were then exported and analyzed using NVivo version 12 software.</w:t>
      </w:r>
      <w:r w:rsidR="00C86F34" w:rsidRPr="00426E79">
        <w:rPr>
          <w:color w:val="000000" w:themeColor="text1"/>
          <w:lang w:val="en-US"/>
        </w:rPr>
        <w:t xml:space="preserve"> A hybrid method combining deductive and inductive approach</w:t>
      </w:r>
      <w:r w:rsidR="00C86F34">
        <w:rPr>
          <w:color w:val="000000" w:themeColor="text1"/>
          <w:lang w:val="en-US"/>
        </w:rPr>
        <w:t>es</w:t>
      </w:r>
      <w:r w:rsidR="00C86F34" w:rsidRPr="00426E79">
        <w:rPr>
          <w:color w:val="000000" w:themeColor="text1"/>
          <w:lang w:val="en-US"/>
        </w:rPr>
        <w:t xml:space="preserve"> </w:t>
      </w:r>
      <w:r w:rsidR="00C86F34">
        <w:rPr>
          <w:noProof/>
          <w:color w:val="000000" w:themeColor="text1"/>
          <w:lang w:val="en-US"/>
        </w:rPr>
        <w:t>(Fereday &amp; Muir-Cochrane, 2006)</w:t>
      </w:r>
      <w:r w:rsidR="00C86F34" w:rsidRPr="00426E79">
        <w:rPr>
          <w:color w:val="000000" w:themeColor="text1"/>
          <w:lang w:val="en-US"/>
        </w:rPr>
        <w:t xml:space="preserve"> was </w:t>
      </w:r>
      <w:r w:rsidR="00C86F34" w:rsidRPr="00EF621E">
        <w:rPr>
          <w:color w:val="000000" w:themeColor="text1"/>
          <w:lang w:val="en-US"/>
        </w:rPr>
        <w:t>used</w:t>
      </w:r>
      <w:r w:rsidR="00C86F34" w:rsidRPr="00426E79">
        <w:rPr>
          <w:color w:val="000000" w:themeColor="text1"/>
          <w:lang w:val="en-US"/>
        </w:rPr>
        <w:t xml:space="preserve"> to identify </w:t>
      </w:r>
      <w:r w:rsidR="00C86F34">
        <w:rPr>
          <w:color w:val="000000" w:themeColor="text1"/>
          <w:lang w:val="en-US"/>
        </w:rPr>
        <w:t>participants’</w:t>
      </w:r>
      <w:r w:rsidR="00C86F34" w:rsidRPr="00426E79">
        <w:rPr>
          <w:color w:val="000000" w:themeColor="text1"/>
          <w:lang w:val="en-US"/>
        </w:rPr>
        <w:t xml:space="preserve"> self-management strategies as well as the themes these strategies</w:t>
      </w:r>
      <w:r w:rsidR="00C86F34">
        <w:rPr>
          <w:color w:val="000000" w:themeColor="text1"/>
          <w:lang w:val="en-US"/>
        </w:rPr>
        <w:t xml:space="preserve"> represent</w:t>
      </w:r>
      <w:r w:rsidR="00C86F34" w:rsidRPr="4D0C1322">
        <w:rPr>
          <w:color w:val="000000" w:themeColor="text1"/>
          <w:lang w:val="en-US"/>
        </w:rPr>
        <w:t>.</w:t>
      </w:r>
      <w:r w:rsidR="00C86F34" w:rsidRPr="4D0C1322">
        <w:rPr>
          <w:lang w:val="en-US"/>
        </w:rPr>
        <w:t xml:space="preserve"> Indeed, t</w:t>
      </w:r>
      <w:r w:rsidR="00C86F34" w:rsidRPr="0017587A">
        <w:rPr>
          <w:color w:val="000000" w:themeColor="text1"/>
          <w:lang w:val="en-US"/>
        </w:rPr>
        <w:t>he original code list was inspired by strategies identified in previous studies</w:t>
      </w:r>
      <w:r w:rsidR="00C86F34">
        <w:rPr>
          <w:color w:val="000000" w:themeColor="text1"/>
          <w:lang w:val="en-US"/>
        </w:rPr>
        <w:t xml:space="preserve"> </w:t>
      </w:r>
      <w:r w:rsidR="00C86F34">
        <w:rPr>
          <w:noProof/>
          <w:color w:val="000000" w:themeColor="text1"/>
          <w:lang w:val="en-US"/>
        </w:rPr>
        <w:t>(Barlow et al., 2005; Lorig &amp; Holman, 2003)</w:t>
      </w:r>
      <w:r w:rsidR="00C86F34" w:rsidRPr="0017587A">
        <w:rPr>
          <w:color w:val="000000" w:themeColor="text1"/>
          <w:lang w:val="en-US"/>
        </w:rPr>
        <w:t>.</w:t>
      </w:r>
      <w:r w:rsidR="00C86F34">
        <w:rPr>
          <w:color w:val="000000" w:themeColor="text1"/>
          <w:lang w:val="en-US"/>
        </w:rPr>
        <w:t xml:space="preserve"> </w:t>
      </w:r>
      <w:r w:rsidR="00C86F34" w:rsidRPr="0017587A">
        <w:rPr>
          <w:color w:val="000000" w:themeColor="text1"/>
          <w:lang w:val="en-US"/>
        </w:rPr>
        <w:t>However, new code</w:t>
      </w:r>
      <w:r w:rsidR="00C86F34">
        <w:rPr>
          <w:color w:val="000000" w:themeColor="text1"/>
          <w:lang w:val="en-US"/>
        </w:rPr>
        <w:t>s</w:t>
      </w:r>
      <w:r w:rsidR="00C86F34" w:rsidRPr="0017587A">
        <w:rPr>
          <w:color w:val="000000" w:themeColor="text1"/>
          <w:lang w:val="en-US"/>
        </w:rPr>
        <w:t xml:space="preserve"> emerging from participants</w:t>
      </w:r>
      <w:r w:rsidR="00C86F34">
        <w:rPr>
          <w:color w:val="000000" w:themeColor="text1"/>
          <w:lang w:val="en-US"/>
        </w:rPr>
        <w:t>’ answers</w:t>
      </w:r>
      <w:r w:rsidR="00C86F34" w:rsidRPr="0017587A">
        <w:rPr>
          <w:color w:val="000000" w:themeColor="text1"/>
          <w:lang w:val="en-US"/>
        </w:rPr>
        <w:t xml:space="preserve"> were added to the list throughout the analysis</w:t>
      </w:r>
      <w:r w:rsidR="00C86F34">
        <w:rPr>
          <w:color w:val="000000" w:themeColor="text1"/>
          <w:lang w:val="en-US"/>
        </w:rPr>
        <w:t xml:space="preserve">. </w:t>
      </w:r>
      <w:r w:rsidR="00C86F34" w:rsidRPr="009C30B4">
        <w:rPr>
          <w:color w:val="000000" w:themeColor="text1"/>
          <w:lang w:val="en-US"/>
        </w:rPr>
        <w:t xml:space="preserve">A thematic analysis based on the guidelines of </w:t>
      </w:r>
      <w:r w:rsidR="00C86F34">
        <w:rPr>
          <w:noProof/>
          <w:color w:val="000000" w:themeColor="text1"/>
          <w:lang w:val="en-US"/>
        </w:rPr>
        <w:t>Braun &amp; Clarke's (2006)</w:t>
      </w:r>
      <w:r w:rsidR="00C86F34" w:rsidRPr="009C30B4">
        <w:rPr>
          <w:color w:val="000000" w:themeColor="text1"/>
          <w:lang w:val="en-US"/>
        </w:rPr>
        <w:t xml:space="preserve"> six-step approach was conducted</w:t>
      </w:r>
      <w:r w:rsidR="005C7E30">
        <w:rPr>
          <w:color w:val="000000" w:themeColor="text1"/>
          <w:lang w:val="en-US"/>
        </w:rPr>
        <w:t xml:space="preserve">: </w:t>
      </w:r>
      <w:r w:rsidR="005C7E30" w:rsidRPr="00464779">
        <w:rPr>
          <w:color w:val="000000" w:themeColor="text1"/>
          <w:lang w:val="en-US"/>
        </w:rPr>
        <w:t>1) becom</w:t>
      </w:r>
      <w:r w:rsidR="005C7E30">
        <w:rPr>
          <w:color w:val="000000" w:themeColor="text1"/>
          <w:lang w:val="en-US"/>
        </w:rPr>
        <w:t>ing</w:t>
      </w:r>
      <w:r w:rsidR="005C7E30" w:rsidRPr="00464779">
        <w:rPr>
          <w:color w:val="000000" w:themeColor="text1"/>
          <w:lang w:val="en-US"/>
        </w:rPr>
        <w:t xml:space="preserve"> familiar with the data by reading the verbatim</w:t>
      </w:r>
      <w:r w:rsidR="00A4743C">
        <w:rPr>
          <w:color w:val="000000" w:themeColor="text1"/>
          <w:lang w:val="en-US"/>
        </w:rPr>
        <w:t>;</w:t>
      </w:r>
      <w:r w:rsidR="005C7E30" w:rsidRPr="00464779">
        <w:rPr>
          <w:color w:val="000000" w:themeColor="text1"/>
          <w:lang w:val="en-US"/>
        </w:rPr>
        <w:t xml:space="preserve"> 2) generat</w:t>
      </w:r>
      <w:r w:rsidR="008C0C6F">
        <w:rPr>
          <w:color w:val="000000" w:themeColor="text1"/>
          <w:lang w:val="en-US"/>
        </w:rPr>
        <w:t>ing</w:t>
      </w:r>
      <w:r w:rsidR="005C7E30" w:rsidRPr="00464779">
        <w:rPr>
          <w:color w:val="000000" w:themeColor="text1"/>
          <w:lang w:val="en-US"/>
        </w:rPr>
        <w:t xml:space="preserve"> the initial codes; 3) combin</w:t>
      </w:r>
      <w:r w:rsidR="008C0C6F">
        <w:rPr>
          <w:color w:val="000000" w:themeColor="text1"/>
          <w:lang w:val="en-US"/>
        </w:rPr>
        <w:t>ing</w:t>
      </w:r>
      <w:r w:rsidR="005C7E30" w:rsidRPr="00464779">
        <w:rPr>
          <w:color w:val="000000" w:themeColor="text1"/>
          <w:lang w:val="en-US"/>
        </w:rPr>
        <w:t xml:space="preserve"> the codes to form themes; 4) revis</w:t>
      </w:r>
      <w:r w:rsidR="008C0C6F">
        <w:rPr>
          <w:color w:val="000000" w:themeColor="text1"/>
          <w:lang w:val="en-US"/>
        </w:rPr>
        <w:t>ing</w:t>
      </w:r>
      <w:r w:rsidR="005C7E30" w:rsidRPr="00464779">
        <w:rPr>
          <w:color w:val="000000" w:themeColor="text1"/>
          <w:lang w:val="en-US"/>
        </w:rPr>
        <w:t xml:space="preserve"> the themes; 5) defin</w:t>
      </w:r>
      <w:r w:rsidR="008C0C6F">
        <w:rPr>
          <w:color w:val="000000" w:themeColor="text1"/>
          <w:lang w:val="en-US"/>
        </w:rPr>
        <w:t>ing</w:t>
      </w:r>
      <w:r w:rsidR="005C7E30" w:rsidRPr="00464779">
        <w:rPr>
          <w:color w:val="000000" w:themeColor="text1"/>
          <w:lang w:val="en-US"/>
        </w:rPr>
        <w:t xml:space="preserve"> and nam</w:t>
      </w:r>
      <w:r w:rsidR="008C0C6F">
        <w:rPr>
          <w:color w:val="000000" w:themeColor="text1"/>
          <w:lang w:val="en-US"/>
        </w:rPr>
        <w:t>ing</w:t>
      </w:r>
      <w:r w:rsidR="005C7E30" w:rsidRPr="00464779">
        <w:rPr>
          <w:color w:val="000000" w:themeColor="text1"/>
          <w:lang w:val="en-US"/>
        </w:rPr>
        <w:t xml:space="preserve"> the themes; 6)</w:t>
      </w:r>
      <w:r w:rsidR="008C0C6F">
        <w:rPr>
          <w:color w:val="000000" w:themeColor="text1"/>
          <w:lang w:val="en-US"/>
        </w:rPr>
        <w:t xml:space="preserve"> </w:t>
      </w:r>
      <w:r w:rsidR="005C7E30" w:rsidRPr="00464779">
        <w:rPr>
          <w:color w:val="000000" w:themeColor="text1"/>
          <w:lang w:val="en-US"/>
        </w:rPr>
        <w:t>report</w:t>
      </w:r>
      <w:r w:rsidR="008C0C6F">
        <w:rPr>
          <w:color w:val="000000" w:themeColor="text1"/>
          <w:lang w:val="en-US"/>
        </w:rPr>
        <w:t>ing</w:t>
      </w:r>
      <w:r w:rsidR="005C7E30" w:rsidRPr="00464779">
        <w:rPr>
          <w:color w:val="000000" w:themeColor="text1"/>
          <w:lang w:val="en-US"/>
        </w:rPr>
        <w:t xml:space="preserve"> </w:t>
      </w:r>
      <w:r w:rsidR="008C0C6F">
        <w:rPr>
          <w:color w:val="000000" w:themeColor="text1"/>
          <w:lang w:val="en-US"/>
        </w:rPr>
        <w:t>the</w:t>
      </w:r>
      <w:r w:rsidR="005C7E30" w:rsidRPr="00464779">
        <w:rPr>
          <w:color w:val="000000" w:themeColor="text1"/>
          <w:lang w:val="en-US"/>
        </w:rPr>
        <w:t xml:space="preserve"> </w:t>
      </w:r>
      <w:r w:rsidR="008C0C6F" w:rsidRPr="00464779">
        <w:rPr>
          <w:color w:val="000000" w:themeColor="text1"/>
          <w:lang w:val="en-US"/>
        </w:rPr>
        <w:t>findings.</w:t>
      </w:r>
      <w:r w:rsidR="00C86F34" w:rsidRPr="009C30B4">
        <w:rPr>
          <w:color w:val="000000" w:themeColor="text1"/>
          <w:lang w:val="en-US"/>
        </w:rPr>
        <w:t xml:space="preserve"> All of the analysis was </w:t>
      </w:r>
      <w:r w:rsidR="00C86F34">
        <w:rPr>
          <w:color w:val="000000" w:themeColor="text1"/>
          <w:lang w:val="en-US"/>
        </w:rPr>
        <w:t>conducted</w:t>
      </w:r>
      <w:r w:rsidR="00C86F34" w:rsidRPr="009C30B4">
        <w:rPr>
          <w:color w:val="000000" w:themeColor="text1"/>
          <w:lang w:val="en-US"/>
        </w:rPr>
        <w:t xml:space="preserve"> by the first author</w:t>
      </w:r>
      <w:r w:rsidR="00C86F34">
        <w:rPr>
          <w:color w:val="000000" w:themeColor="text1"/>
          <w:lang w:val="en-US"/>
        </w:rPr>
        <w:t xml:space="preserve"> and </w:t>
      </w:r>
      <w:r w:rsidR="00C86F34" w:rsidRPr="009C30B4">
        <w:rPr>
          <w:color w:val="000000" w:themeColor="text1"/>
          <w:lang w:val="en-US"/>
        </w:rPr>
        <w:t>the codes and themes identified were discussed several times with the second author in order to refine them and arrive at a final list.</w:t>
      </w:r>
    </w:p>
    <w:p w14:paraId="306A342C" w14:textId="74926205" w:rsidR="000B5555" w:rsidRPr="000B5555" w:rsidRDefault="587E3FFC" w:rsidP="4A3E2EA9">
      <w:pPr>
        <w:spacing w:line="480" w:lineRule="auto"/>
        <w:ind w:firstLine="708"/>
        <w:rPr>
          <w:color w:val="000000" w:themeColor="text1"/>
          <w:lang w:val="en-US"/>
        </w:rPr>
      </w:pPr>
      <w:r w:rsidRPr="0BACD87B">
        <w:rPr>
          <w:color w:val="000000" w:themeColor="text1"/>
          <w:lang w:val="en-US"/>
        </w:rPr>
        <w:t>Subsequently</w:t>
      </w:r>
      <w:r w:rsidR="0008058E">
        <w:rPr>
          <w:color w:val="000000" w:themeColor="text1"/>
          <w:lang w:val="en-US"/>
        </w:rPr>
        <w:t>,</w:t>
      </w:r>
      <w:r w:rsidRPr="0BACD87B">
        <w:rPr>
          <w:color w:val="000000" w:themeColor="text1"/>
          <w:lang w:val="en-US"/>
        </w:rPr>
        <w:t xml:space="preserve"> a committee composed of 13 experts (four researchers </w:t>
      </w:r>
      <w:r w:rsidR="00255922">
        <w:rPr>
          <w:color w:val="000000" w:themeColor="text1"/>
          <w:lang w:val="en-US"/>
        </w:rPr>
        <w:t xml:space="preserve">and </w:t>
      </w:r>
      <w:r w:rsidR="00255922" w:rsidRPr="0BACD87B">
        <w:rPr>
          <w:color w:val="000000" w:themeColor="text1"/>
          <w:lang w:val="en-US"/>
        </w:rPr>
        <w:t xml:space="preserve">four practitioners </w:t>
      </w:r>
      <w:r w:rsidRPr="0BACD87B">
        <w:rPr>
          <w:color w:val="000000" w:themeColor="text1"/>
          <w:lang w:val="en-US"/>
        </w:rPr>
        <w:t xml:space="preserve">in the field of occupational mental health, and five workers who had participated in the qualitative study) was formed to evaluate the relevance </w:t>
      </w:r>
      <w:r w:rsidR="00DA08DA">
        <w:rPr>
          <w:color w:val="000000" w:themeColor="text1"/>
          <w:lang w:val="en-US"/>
        </w:rPr>
        <w:t>o</w:t>
      </w:r>
      <w:r w:rsidRPr="0BACD87B">
        <w:rPr>
          <w:color w:val="000000" w:themeColor="text1"/>
          <w:lang w:val="en-US"/>
        </w:rPr>
        <w:t xml:space="preserve">f the </w:t>
      </w:r>
      <w:r w:rsidR="003F0764">
        <w:rPr>
          <w:color w:val="000000" w:themeColor="text1"/>
          <w:lang w:val="en-US"/>
        </w:rPr>
        <w:t>self-management strategies identified by the thematic analysis</w:t>
      </w:r>
      <w:r w:rsidRPr="0BACD87B">
        <w:rPr>
          <w:color w:val="000000" w:themeColor="text1"/>
          <w:lang w:val="en-US"/>
        </w:rPr>
        <w:t xml:space="preserve"> by assigning a rating from one to four (1 = Poor, 4 = Very Good). A mean score was calculated for each strategy.</w:t>
      </w:r>
    </w:p>
    <w:p w14:paraId="1C3B9C7B" w14:textId="77777777" w:rsidR="00C86F34" w:rsidRDefault="00C86F34" w:rsidP="008158BD">
      <w:pPr>
        <w:suppressAutoHyphens/>
        <w:rPr>
          <w:b/>
          <w:bCs/>
          <w:lang w:val="en-US"/>
        </w:rPr>
      </w:pPr>
      <w:r w:rsidRPr="003031F7">
        <w:rPr>
          <w:b/>
          <w:bCs/>
          <w:lang w:val="en-US"/>
        </w:rPr>
        <w:t>Results</w:t>
      </w:r>
    </w:p>
    <w:p w14:paraId="35EEE04B" w14:textId="77777777" w:rsidR="00C86F34" w:rsidRPr="003031F7" w:rsidRDefault="00C86F34" w:rsidP="008158BD">
      <w:pPr>
        <w:suppressAutoHyphens/>
        <w:rPr>
          <w:b/>
          <w:bCs/>
          <w:lang w:val="en-US"/>
        </w:rPr>
      </w:pPr>
    </w:p>
    <w:p w14:paraId="281F6D45" w14:textId="10A48A05" w:rsidR="00C86F34" w:rsidRDefault="00CB40A3" w:rsidP="008158BD">
      <w:pPr>
        <w:tabs>
          <w:tab w:val="left" w:pos="709"/>
        </w:tabs>
        <w:suppressAutoHyphens/>
        <w:spacing w:line="480" w:lineRule="auto"/>
        <w:rPr>
          <w:lang w:val="en-US"/>
        </w:rPr>
      </w:pPr>
      <w:r>
        <w:rPr>
          <w:lang w:val="en-US"/>
        </w:rPr>
        <w:tab/>
      </w:r>
      <w:r w:rsidR="657230F3" w:rsidRPr="00B3782A">
        <w:rPr>
          <w:lang w:val="en-US"/>
        </w:rPr>
        <w:t xml:space="preserve">The thematic analysis identified 54 self-management strategies that fall into three broad categories: </w:t>
      </w:r>
      <w:r w:rsidR="42A9B0AB" w:rsidRPr="00B3782A">
        <w:rPr>
          <w:lang w:val="en-US"/>
        </w:rPr>
        <w:t>behavio</w:t>
      </w:r>
      <w:r w:rsidR="554A9BB6">
        <w:rPr>
          <w:lang w:val="en-US"/>
        </w:rPr>
        <w:t>u</w:t>
      </w:r>
      <w:r w:rsidR="42A9B0AB" w:rsidRPr="00B3782A">
        <w:rPr>
          <w:lang w:val="en-US"/>
        </w:rPr>
        <w:t>ral</w:t>
      </w:r>
      <w:r w:rsidR="657230F3" w:rsidRPr="00B3782A">
        <w:rPr>
          <w:lang w:val="en-US"/>
        </w:rPr>
        <w:t>, cognitive and affective.</w:t>
      </w:r>
      <w:r w:rsidR="657230F3" w:rsidRPr="00AE5417">
        <w:rPr>
          <w:lang w:val="en-US"/>
        </w:rPr>
        <w:t xml:space="preserve"> These broad categories were subdivided according to </w:t>
      </w:r>
      <w:r w:rsidR="00AF7926">
        <w:rPr>
          <w:lang w:val="en-US"/>
        </w:rPr>
        <w:t>16</w:t>
      </w:r>
      <w:r w:rsidR="657230F3" w:rsidRPr="00AE5417">
        <w:rPr>
          <w:lang w:val="en-US"/>
        </w:rPr>
        <w:t xml:space="preserve"> themes</w:t>
      </w:r>
      <w:r w:rsidR="00E02D30">
        <w:rPr>
          <w:lang w:val="en-US"/>
        </w:rPr>
        <w:t>,</w:t>
      </w:r>
      <w:r w:rsidR="657230F3" w:rsidRPr="00AE5417">
        <w:rPr>
          <w:lang w:val="en-US"/>
        </w:rPr>
        <w:t xml:space="preserve"> as presented in the thematic tree </w:t>
      </w:r>
      <w:r w:rsidR="42A9B0AB">
        <w:rPr>
          <w:lang w:val="en-US"/>
        </w:rPr>
        <w:t>(see</w:t>
      </w:r>
      <w:r w:rsidR="00FA72DC">
        <w:rPr>
          <w:lang w:val="en-US"/>
        </w:rPr>
        <w:t xml:space="preserve"> </w:t>
      </w:r>
      <w:r w:rsidR="00886D25">
        <w:rPr>
          <w:lang w:val="en-US"/>
        </w:rPr>
        <w:t>F</w:t>
      </w:r>
      <w:r w:rsidR="42A9B0AB">
        <w:rPr>
          <w:lang w:val="en-US"/>
        </w:rPr>
        <w:t xml:space="preserve">igure </w:t>
      </w:r>
      <w:r w:rsidR="00886D25">
        <w:rPr>
          <w:lang w:val="en-US"/>
        </w:rPr>
        <w:t>1</w:t>
      </w:r>
      <w:r w:rsidR="42A9B0AB">
        <w:rPr>
          <w:lang w:val="en-US"/>
        </w:rPr>
        <w:t xml:space="preserve">) </w:t>
      </w:r>
      <w:r w:rsidR="657230F3" w:rsidRPr="00AE5417">
        <w:rPr>
          <w:lang w:val="en-US"/>
        </w:rPr>
        <w:t>and described below</w:t>
      </w:r>
      <w:r w:rsidR="42A9B0AB">
        <w:rPr>
          <w:lang w:val="en-US"/>
        </w:rPr>
        <w:t>.</w:t>
      </w:r>
      <w:r w:rsidR="657230F3" w:rsidRPr="00AE5417">
        <w:rPr>
          <w:lang w:val="en-US"/>
        </w:rPr>
        <w:t xml:space="preserve">  </w:t>
      </w:r>
      <w:r w:rsidR="71CEC394" w:rsidRPr="48E13533">
        <w:rPr>
          <w:lang w:val="en-US"/>
        </w:rPr>
        <w:lastRenderedPageBreak/>
        <w:t xml:space="preserve">The average score of the relevance rating </w:t>
      </w:r>
      <w:r w:rsidR="00E3548E">
        <w:rPr>
          <w:lang w:val="en-US"/>
        </w:rPr>
        <w:t xml:space="preserve">of the expert committee </w:t>
      </w:r>
      <w:r w:rsidR="71CEC394" w:rsidRPr="48E13533">
        <w:rPr>
          <w:lang w:val="en-US"/>
        </w:rPr>
        <w:t xml:space="preserve">for each strategy is </w:t>
      </w:r>
      <w:r w:rsidR="71CEC394" w:rsidRPr="00E306C5">
        <w:rPr>
          <w:lang w:val="en-US"/>
        </w:rPr>
        <w:t xml:space="preserve">presented in </w:t>
      </w:r>
      <w:r w:rsidR="003343A8" w:rsidRPr="00886D25">
        <w:rPr>
          <w:lang w:val="en-US"/>
        </w:rPr>
        <w:t xml:space="preserve">supplemental </w:t>
      </w:r>
      <w:r w:rsidR="008D35FA" w:rsidRPr="00886D25">
        <w:rPr>
          <w:lang w:val="en-US"/>
        </w:rPr>
        <w:t>Ta</w:t>
      </w:r>
      <w:r w:rsidR="006B145C" w:rsidRPr="00886D25">
        <w:rPr>
          <w:lang w:val="en-US"/>
        </w:rPr>
        <w:t>b</w:t>
      </w:r>
      <w:r w:rsidR="003343A8" w:rsidRPr="00886D25">
        <w:rPr>
          <w:lang w:val="en-US"/>
        </w:rPr>
        <w:t>le</w:t>
      </w:r>
      <w:r w:rsidR="008B2E36" w:rsidRPr="00886D25">
        <w:rPr>
          <w:lang w:val="en-US"/>
        </w:rPr>
        <w:t xml:space="preserve"> </w:t>
      </w:r>
      <w:r w:rsidR="00E456CD" w:rsidRPr="001B6C3C">
        <w:rPr>
          <w:lang w:val="en-US"/>
        </w:rPr>
        <w:t>S</w:t>
      </w:r>
      <w:r w:rsidR="001B6C3C" w:rsidRPr="001B6C3C">
        <w:rPr>
          <w:lang w:val="en-US"/>
        </w:rPr>
        <w:t>1</w:t>
      </w:r>
      <w:r w:rsidR="71CEC394" w:rsidRPr="00886D25">
        <w:rPr>
          <w:lang w:val="en-US"/>
        </w:rPr>
        <w:t>. All</w:t>
      </w:r>
      <w:r w:rsidR="71CEC394" w:rsidRPr="48E13533">
        <w:rPr>
          <w:lang w:val="en-US"/>
        </w:rPr>
        <w:t xml:space="preserve"> but two strategies were rated as good or very good by the experts </w:t>
      </w:r>
      <w:r w:rsidR="005859D2">
        <w:rPr>
          <w:lang w:val="en-US"/>
        </w:rPr>
        <w:t>(scores ranging from 3 to 4)</w:t>
      </w:r>
      <w:r w:rsidR="71CEC394" w:rsidRPr="48E13533">
        <w:rPr>
          <w:lang w:val="en-US"/>
        </w:rPr>
        <w:t>.</w:t>
      </w:r>
    </w:p>
    <w:p w14:paraId="6519FE61" w14:textId="615C7264" w:rsidR="00206A0D" w:rsidRPr="00AE5417" w:rsidRDefault="00206A0D" w:rsidP="00206A0D">
      <w:pPr>
        <w:tabs>
          <w:tab w:val="left" w:pos="709"/>
        </w:tabs>
        <w:suppressAutoHyphens/>
        <w:spacing w:line="480" w:lineRule="auto"/>
        <w:jc w:val="center"/>
        <w:rPr>
          <w:lang w:val="en-US"/>
        </w:rPr>
      </w:pPr>
      <w:r>
        <w:rPr>
          <w:lang w:val="en-US"/>
        </w:rPr>
        <w:t>InsertFigure 1</w:t>
      </w:r>
    </w:p>
    <w:p w14:paraId="6AD61B78" w14:textId="6100EEC4" w:rsidR="00C86F34" w:rsidRDefault="008158BD" w:rsidP="008158BD">
      <w:pPr>
        <w:suppressAutoHyphens/>
        <w:spacing w:line="480" w:lineRule="auto"/>
        <w:rPr>
          <w:rStyle w:val="normaltextrun"/>
          <w:b/>
          <w:bCs/>
          <w:color w:val="000000"/>
          <w:shd w:val="clear" w:color="auto" w:fill="FFFFFF"/>
          <w:lang w:val="en-US"/>
        </w:rPr>
      </w:pPr>
      <w:r>
        <w:rPr>
          <w:rStyle w:val="normaltextrun"/>
          <w:b/>
          <w:bCs/>
          <w:color w:val="000000"/>
          <w:shd w:val="clear" w:color="auto" w:fill="FFFFFF"/>
          <w:lang w:val="en-US"/>
        </w:rPr>
        <w:t>Behavio</w:t>
      </w:r>
      <w:r w:rsidR="00FB06A5">
        <w:rPr>
          <w:rStyle w:val="normaltextrun"/>
          <w:b/>
          <w:bCs/>
          <w:color w:val="000000"/>
          <w:shd w:val="clear" w:color="auto" w:fill="FFFFFF"/>
          <w:lang w:val="en-US"/>
        </w:rPr>
        <w:t>u</w:t>
      </w:r>
      <w:r>
        <w:rPr>
          <w:rStyle w:val="normaltextrun"/>
          <w:b/>
          <w:bCs/>
          <w:color w:val="000000"/>
          <w:shd w:val="clear" w:color="auto" w:fill="FFFFFF"/>
          <w:lang w:val="en-US"/>
        </w:rPr>
        <w:t>ral</w:t>
      </w:r>
      <w:r w:rsidR="00C86F34">
        <w:rPr>
          <w:rStyle w:val="normaltextrun"/>
          <w:b/>
          <w:bCs/>
          <w:color w:val="000000"/>
          <w:shd w:val="clear" w:color="auto" w:fill="FFFFFF"/>
          <w:lang w:val="en-US"/>
        </w:rPr>
        <w:t xml:space="preserve"> self-management strategies</w:t>
      </w:r>
    </w:p>
    <w:p w14:paraId="1893FF80" w14:textId="72F10CE8" w:rsidR="00C86F34" w:rsidRPr="001F0B77" w:rsidRDefault="00C86F34" w:rsidP="00B54E4D">
      <w:pPr>
        <w:suppressAutoHyphens/>
        <w:spacing w:line="480" w:lineRule="auto"/>
        <w:rPr>
          <w:lang w:val="en-US"/>
        </w:rPr>
      </w:pPr>
      <w:r>
        <w:rPr>
          <w:rStyle w:val="normaltextrun"/>
          <w:b/>
          <w:bCs/>
          <w:color w:val="000000"/>
          <w:shd w:val="clear" w:color="auto" w:fill="FFFFFF"/>
          <w:lang w:val="en-US"/>
        </w:rPr>
        <w:tab/>
      </w:r>
      <w:r w:rsidR="657230F3" w:rsidRPr="003D5493">
        <w:rPr>
          <w:rStyle w:val="normaltextrun"/>
          <w:color w:val="000000"/>
          <w:shd w:val="clear" w:color="auto" w:fill="FFFFFF"/>
          <w:lang w:val="en-US"/>
        </w:rPr>
        <w:t xml:space="preserve">These </w:t>
      </w:r>
      <w:r w:rsidR="657230F3" w:rsidRPr="00ED6F8A">
        <w:rPr>
          <w:rStyle w:val="normaltextrun"/>
          <w:color w:val="000000"/>
          <w:shd w:val="clear" w:color="auto" w:fill="FFFFFF"/>
          <w:lang w:val="en-US"/>
        </w:rPr>
        <w:t>strategies refer to concrete behavio</w:t>
      </w:r>
      <w:r w:rsidR="554A9BB6">
        <w:rPr>
          <w:rStyle w:val="normaltextrun"/>
          <w:color w:val="000000"/>
          <w:shd w:val="clear" w:color="auto" w:fill="FFFFFF"/>
          <w:lang w:val="en-US"/>
        </w:rPr>
        <w:t>u</w:t>
      </w:r>
      <w:r w:rsidR="657230F3" w:rsidRPr="00ED6F8A">
        <w:rPr>
          <w:rStyle w:val="normaltextrun"/>
          <w:color w:val="000000"/>
          <w:shd w:val="clear" w:color="auto" w:fill="FFFFFF"/>
          <w:lang w:val="en-US"/>
        </w:rPr>
        <w:t>rs</w:t>
      </w:r>
      <w:r w:rsidR="657230F3" w:rsidRPr="003D5493">
        <w:rPr>
          <w:rStyle w:val="normaltextrun"/>
          <w:color w:val="000000"/>
          <w:shd w:val="clear" w:color="auto" w:fill="FFFFFF"/>
          <w:lang w:val="en-US"/>
        </w:rPr>
        <w:t xml:space="preserve"> adopted by the participants in order to manage their anxiety or depressive symptoms</w:t>
      </w:r>
      <w:r w:rsidR="657230F3">
        <w:rPr>
          <w:rStyle w:val="normaltextrun"/>
          <w:color w:val="000000"/>
          <w:shd w:val="clear" w:color="auto" w:fill="FFFFFF"/>
          <w:lang w:val="en-US"/>
        </w:rPr>
        <w:t>,</w:t>
      </w:r>
      <w:r w:rsidR="657230F3" w:rsidRPr="003D5493">
        <w:rPr>
          <w:rStyle w:val="normaltextrun"/>
          <w:color w:val="000000"/>
          <w:shd w:val="clear" w:color="auto" w:fill="FFFFFF"/>
          <w:lang w:val="en-US"/>
        </w:rPr>
        <w:t xml:space="preserve"> and promote their functioning at work</w:t>
      </w:r>
      <w:r w:rsidR="657230F3">
        <w:rPr>
          <w:rStyle w:val="normaltextrun"/>
          <w:color w:val="000000"/>
          <w:shd w:val="clear" w:color="auto" w:fill="FFFFFF"/>
          <w:lang w:val="en-US"/>
        </w:rPr>
        <w:t xml:space="preserve">. </w:t>
      </w:r>
      <w:r w:rsidR="657230F3" w:rsidRPr="003C4637">
        <w:rPr>
          <w:rStyle w:val="normaltextrun"/>
          <w:color w:val="000000"/>
          <w:shd w:val="clear" w:color="auto" w:fill="FFFFFF"/>
          <w:lang w:val="en-US"/>
        </w:rPr>
        <w:t xml:space="preserve">As presented </w:t>
      </w:r>
      <w:r w:rsidR="657230F3" w:rsidRPr="00886D25">
        <w:rPr>
          <w:rStyle w:val="normaltextrun"/>
          <w:color w:val="000000"/>
          <w:shd w:val="clear" w:color="auto" w:fill="FFFFFF"/>
          <w:lang w:val="en-US"/>
        </w:rPr>
        <w:t xml:space="preserve">in </w:t>
      </w:r>
      <w:r w:rsidR="003929D3" w:rsidRPr="00886D25">
        <w:rPr>
          <w:rStyle w:val="normaltextrun"/>
          <w:color w:val="000000"/>
          <w:shd w:val="clear" w:color="auto" w:fill="FFFFFF"/>
          <w:lang w:val="en-US"/>
        </w:rPr>
        <w:t xml:space="preserve">supplemental </w:t>
      </w:r>
      <w:r w:rsidR="657230F3" w:rsidRPr="00886D25">
        <w:rPr>
          <w:rStyle w:val="normaltextrun"/>
          <w:color w:val="000000"/>
          <w:shd w:val="clear" w:color="auto" w:fill="FFFFFF"/>
          <w:lang w:val="en-US"/>
        </w:rPr>
        <w:t xml:space="preserve">Table </w:t>
      </w:r>
      <w:r w:rsidR="00A4DCB9" w:rsidRPr="001B6C3C">
        <w:rPr>
          <w:rStyle w:val="normaltextrun"/>
          <w:color w:val="000000"/>
          <w:shd w:val="clear" w:color="auto" w:fill="FFFFFF"/>
          <w:lang w:val="en-US"/>
        </w:rPr>
        <w:t>S</w:t>
      </w:r>
      <w:r w:rsidR="001B6C3C" w:rsidRPr="001B6C3C">
        <w:rPr>
          <w:rStyle w:val="normaltextrun"/>
          <w:color w:val="000000" w:themeColor="text1"/>
          <w:lang w:val="en-US"/>
        </w:rPr>
        <w:t>2</w:t>
      </w:r>
      <w:r w:rsidR="657230F3" w:rsidRPr="00886D25">
        <w:rPr>
          <w:rStyle w:val="normaltextrun"/>
          <w:color w:val="000000"/>
          <w:shd w:val="clear" w:color="auto" w:fill="FFFFFF"/>
          <w:lang w:val="en-US"/>
        </w:rPr>
        <w:t>,</w:t>
      </w:r>
      <w:r w:rsidR="657230F3">
        <w:rPr>
          <w:rStyle w:val="normaltextrun"/>
          <w:color w:val="000000"/>
          <w:shd w:val="clear" w:color="auto" w:fill="FFFFFF"/>
          <w:lang w:val="en-US"/>
        </w:rPr>
        <w:t xml:space="preserve"> behavio</w:t>
      </w:r>
      <w:r w:rsidR="554A9BB6">
        <w:rPr>
          <w:rStyle w:val="normaltextrun"/>
          <w:color w:val="000000"/>
          <w:shd w:val="clear" w:color="auto" w:fill="FFFFFF"/>
          <w:lang w:val="en-US"/>
        </w:rPr>
        <w:t>u</w:t>
      </w:r>
      <w:r w:rsidR="657230F3">
        <w:rPr>
          <w:rStyle w:val="normaltextrun"/>
          <w:color w:val="000000"/>
          <w:shd w:val="clear" w:color="auto" w:fill="FFFFFF"/>
          <w:lang w:val="en-US"/>
        </w:rPr>
        <w:t>ral self-management</w:t>
      </w:r>
      <w:r w:rsidR="657230F3" w:rsidRPr="003C4637">
        <w:rPr>
          <w:rStyle w:val="normaltextrun"/>
          <w:color w:val="000000"/>
          <w:shd w:val="clear" w:color="auto" w:fill="FFFFFF"/>
          <w:lang w:val="en-US"/>
        </w:rPr>
        <w:t xml:space="preserve"> strategies were reported</w:t>
      </w:r>
      <w:r w:rsidR="657230F3">
        <w:rPr>
          <w:rStyle w:val="normaltextrun"/>
          <w:color w:val="000000"/>
          <w:shd w:val="clear" w:color="auto" w:fill="FFFFFF"/>
          <w:lang w:val="en-US"/>
        </w:rPr>
        <w:t xml:space="preserve"> by participants</w:t>
      </w:r>
      <w:r w:rsidR="657230F3" w:rsidRPr="003C4637">
        <w:rPr>
          <w:rStyle w:val="normaltextrun"/>
          <w:color w:val="000000"/>
          <w:shd w:val="clear" w:color="auto" w:fill="FFFFFF"/>
          <w:lang w:val="en-US"/>
        </w:rPr>
        <w:t xml:space="preserve"> in greate</w:t>
      </w:r>
      <w:r w:rsidR="657230F3">
        <w:rPr>
          <w:rStyle w:val="normaltextrun"/>
          <w:color w:val="000000"/>
          <w:shd w:val="clear" w:color="auto" w:fill="FFFFFF"/>
          <w:lang w:val="en-US"/>
        </w:rPr>
        <w:t>r</w:t>
      </w:r>
      <w:r w:rsidR="657230F3" w:rsidRPr="003C4637">
        <w:rPr>
          <w:rStyle w:val="normaltextrun"/>
          <w:color w:val="000000"/>
          <w:shd w:val="clear" w:color="auto" w:fill="FFFFFF"/>
          <w:lang w:val="en-US"/>
        </w:rPr>
        <w:t xml:space="preserve"> number</w:t>
      </w:r>
      <w:r w:rsidR="657230F3">
        <w:rPr>
          <w:rStyle w:val="normaltextrun"/>
          <w:color w:val="000000"/>
          <w:shd w:val="clear" w:color="auto" w:fill="FFFFFF"/>
          <w:lang w:val="en-US"/>
        </w:rPr>
        <w:t>s</w:t>
      </w:r>
      <w:r w:rsidR="657230F3" w:rsidRPr="003C4637">
        <w:rPr>
          <w:rStyle w:val="normaltextrun"/>
          <w:color w:val="000000"/>
          <w:shd w:val="clear" w:color="auto" w:fill="FFFFFF"/>
          <w:lang w:val="en-US"/>
        </w:rPr>
        <w:t xml:space="preserve"> </w:t>
      </w:r>
      <w:r w:rsidR="657230F3">
        <w:rPr>
          <w:rStyle w:val="normaltextrun"/>
          <w:color w:val="000000"/>
          <w:shd w:val="clear" w:color="auto" w:fill="FFFFFF"/>
          <w:lang w:val="en-US"/>
        </w:rPr>
        <w:t>than any other category (</w:t>
      </w:r>
      <w:r w:rsidR="6BF0B8E9" w:rsidRPr="002B63C6">
        <w:rPr>
          <w:rStyle w:val="normaltextrun"/>
          <w:color w:val="000000"/>
          <w:shd w:val="clear" w:color="auto" w:fill="FFFFFF"/>
          <w:lang w:val="en-US"/>
        </w:rPr>
        <w:t>n</w:t>
      </w:r>
      <w:r w:rsidR="6BF0B8E9">
        <w:rPr>
          <w:rStyle w:val="normaltextrun"/>
          <w:color w:val="000000"/>
          <w:shd w:val="clear" w:color="auto" w:fill="FFFFFF"/>
          <w:lang w:val="en-US"/>
        </w:rPr>
        <w:t xml:space="preserve"> </w:t>
      </w:r>
      <w:r w:rsidR="657230F3">
        <w:rPr>
          <w:rStyle w:val="normaltextrun"/>
          <w:color w:val="000000"/>
          <w:shd w:val="clear" w:color="auto" w:fill="FFFFFF"/>
          <w:lang w:val="en-US"/>
        </w:rPr>
        <w:t xml:space="preserve">= 32) and </w:t>
      </w:r>
      <w:r w:rsidR="657230F3" w:rsidRPr="00A91B26">
        <w:rPr>
          <w:rStyle w:val="normaltextrun"/>
          <w:color w:val="000000"/>
          <w:shd w:val="clear" w:color="auto" w:fill="FFFFFF"/>
          <w:lang w:val="en-US"/>
        </w:rPr>
        <w:t xml:space="preserve">were classified according to </w:t>
      </w:r>
      <w:r w:rsidR="657230F3">
        <w:rPr>
          <w:rStyle w:val="normaltextrun"/>
          <w:color w:val="000000"/>
          <w:shd w:val="clear" w:color="auto" w:fill="FFFFFF"/>
          <w:lang w:val="en-US"/>
        </w:rPr>
        <w:t>eight</w:t>
      </w:r>
      <w:r w:rsidR="657230F3" w:rsidRPr="00A91B26">
        <w:rPr>
          <w:rStyle w:val="normaltextrun"/>
          <w:color w:val="000000"/>
          <w:shd w:val="clear" w:color="auto" w:fill="FFFFFF"/>
          <w:lang w:val="en-US"/>
        </w:rPr>
        <w:t xml:space="preserve"> themes</w:t>
      </w:r>
      <w:r w:rsidR="657230F3" w:rsidRPr="21B892D9">
        <w:rPr>
          <w:rStyle w:val="normaltextrun"/>
          <w:color w:val="000000" w:themeColor="text1"/>
          <w:lang w:val="en-US"/>
        </w:rPr>
        <w:t xml:space="preserve"> representing strategies that could be adopted </w:t>
      </w:r>
      <w:r w:rsidR="00231A53">
        <w:rPr>
          <w:rStyle w:val="normaltextrun"/>
          <w:color w:val="000000" w:themeColor="text1"/>
          <w:lang w:val="en-US"/>
        </w:rPr>
        <w:t>at work</w:t>
      </w:r>
      <w:r w:rsidR="657230F3" w:rsidRPr="00DA3B94">
        <w:rPr>
          <w:rStyle w:val="normaltextrun"/>
          <w:color w:val="000000" w:themeColor="text1"/>
          <w:lang w:val="en-US"/>
        </w:rPr>
        <w:t xml:space="preserve"> (e.g., managing </w:t>
      </w:r>
      <w:r w:rsidR="00E81FD6">
        <w:rPr>
          <w:rStyle w:val="normaltextrun"/>
          <w:color w:val="000000" w:themeColor="text1"/>
          <w:lang w:val="en-US"/>
        </w:rPr>
        <w:t>tasks</w:t>
      </w:r>
      <w:r w:rsidR="657230F3" w:rsidRPr="00DA3B94">
        <w:rPr>
          <w:rStyle w:val="normaltextrun"/>
          <w:color w:val="000000" w:themeColor="text1"/>
          <w:lang w:val="en-US"/>
        </w:rPr>
        <w:t>), at home (e.g., activities to recover energy) or in both contexts (e.g., seeking social support).</w:t>
      </w:r>
      <w:r w:rsidR="657230F3" w:rsidRPr="00DA3B94">
        <w:rPr>
          <w:lang w:val="en-US"/>
        </w:rPr>
        <w:t xml:space="preserve"> </w:t>
      </w:r>
    </w:p>
    <w:p w14:paraId="0C2C4765" w14:textId="799E01AF" w:rsidR="00C86F34" w:rsidRPr="006E762E" w:rsidRDefault="00C86F34" w:rsidP="008158BD">
      <w:pPr>
        <w:spacing w:line="480" w:lineRule="auto"/>
        <w:ind w:right="-1"/>
        <w:rPr>
          <w:lang w:val="en-US"/>
        </w:rPr>
      </w:pPr>
      <w:r w:rsidRPr="005F5AC4">
        <w:rPr>
          <w:lang w:val="en-US"/>
        </w:rPr>
        <w:tab/>
      </w:r>
      <w:r>
        <w:rPr>
          <w:lang w:val="en-US"/>
        </w:rPr>
        <w:t>T</w:t>
      </w:r>
      <w:r w:rsidRPr="00F548CE">
        <w:rPr>
          <w:lang w:val="en-US"/>
        </w:rPr>
        <w:t xml:space="preserve">o </w:t>
      </w:r>
      <w:r w:rsidRPr="00D92683">
        <w:rPr>
          <w:b/>
          <w:bCs/>
          <w:lang w:val="en-US"/>
        </w:rPr>
        <w:t>manage their tasks</w:t>
      </w:r>
      <w:r w:rsidRPr="00F548CE">
        <w:rPr>
          <w:lang w:val="en-US"/>
        </w:rPr>
        <w:t xml:space="preserve">, participants used several strategies such as </w:t>
      </w:r>
      <w:r w:rsidR="00701113" w:rsidRPr="00DA3D5E">
        <w:rPr>
          <w:lang w:val="en-US"/>
        </w:rPr>
        <w:t xml:space="preserve">setting realistic </w:t>
      </w:r>
      <w:r w:rsidR="00701113">
        <w:rPr>
          <w:lang w:val="en-US"/>
        </w:rPr>
        <w:t>objectives</w:t>
      </w:r>
      <w:r w:rsidR="00701113" w:rsidRPr="00DA3D5E">
        <w:rPr>
          <w:lang w:val="en-US"/>
        </w:rPr>
        <w:t xml:space="preserve"> </w:t>
      </w:r>
      <w:r w:rsidR="00701113">
        <w:rPr>
          <w:lang w:val="en-US"/>
        </w:rPr>
        <w:t xml:space="preserve">and </w:t>
      </w:r>
      <w:r w:rsidRPr="00F548CE">
        <w:rPr>
          <w:lang w:val="en-US"/>
        </w:rPr>
        <w:t xml:space="preserve">deciding </w:t>
      </w:r>
      <w:r>
        <w:rPr>
          <w:lang w:val="en-US"/>
        </w:rPr>
        <w:t>which</w:t>
      </w:r>
      <w:r w:rsidRPr="00F548CE">
        <w:rPr>
          <w:lang w:val="en-US"/>
        </w:rPr>
        <w:t xml:space="preserve"> tasks </w:t>
      </w:r>
      <w:r>
        <w:rPr>
          <w:lang w:val="en-US"/>
        </w:rPr>
        <w:t xml:space="preserve">to undertake </w:t>
      </w:r>
      <w:r w:rsidRPr="00F548CE">
        <w:rPr>
          <w:lang w:val="en-US"/>
        </w:rPr>
        <w:t>according to their psychological state. Thus, participants reported that</w:t>
      </w:r>
      <w:r w:rsidR="001C532D">
        <w:rPr>
          <w:lang w:val="en-US"/>
        </w:rPr>
        <w:t>,</w:t>
      </w:r>
      <w:r w:rsidRPr="00F548CE">
        <w:rPr>
          <w:lang w:val="en-US"/>
        </w:rPr>
        <w:t xml:space="preserve"> depending on their level of energy or concentration, they appreciated having the freedom to perform more or less complex tasks</w:t>
      </w:r>
      <w:r w:rsidR="00715BA3">
        <w:rPr>
          <w:lang w:val="en-US"/>
        </w:rPr>
        <w:t xml:space="preserve">. </w:t>
      </w:r>
      <w:r w:rsidR="00AB43FE">
        <w:rPr>
          <w:lang w:val="en-US"/>
        </w:rPr>
        <w:t>In addition, t</w:t>
      </w:r>
      <w:r w:rsidRPr="00C83167">
        <w:rPr>
          <w:lang w:val="en-US"/>
        </w:rPr>
        <w:t>aking notes</w:t>
      </w:r>
      <w:r>
        <w:rPr>
          <w:lang w:val="en-US"/>
        </w:rPr>
        <w:t xml:space="preserve"> or asking colleague</w:t>
      </w:r>
      <w:r w:rsidR="00045066">
        <w:rPr>
          <w:lang w:val="en-US"/>
        </w:rPr>
        <w:t>s for reminders</w:t>
      </w:r>
      <w:r>
        <w:rPr>
          <w:lang w:val="en-US"/>
        </w:rPr>
        <w:t xml:space="preserve"> </w:t>
      </w:r>
      <w:r w:rsidRPr="00C83167">
        <w:rPr>
          <w:lang w:val="en-US"/>
        </w:rPr>
        <w:t>appeared to be strategies that</w:t>
      </w:r>
      <w:r>
        <w:rPr>
          <w:lang w:val="en-US"/>
        </w:rPr>
        <w:t xml:space="preserve"> enable</w:t>
      </w:r>
      <w:r w:rsidR="001C532D">
        <w:rPr>
          <w:lang w:val="en-US"/>
        </w:rPr>
        <w:t>d</w:t>
      </w:r>
      <w:r w:rsidRPr="00C83167">
        <w:rPr>
          <w:lang w:val="en-US"/>
        </w:rPr>
        <w:t xml:space="preserve"> participants </w:t>
      </w:r>
      <w:r w:rsidR="00045066" w:rsidRPr="00C83167">
        <w:rPr>
          <w:lang w:val="en-US"/>
        </w:rPr>
        <w:t xml:space="preserve">to </w:t>
      </w:r>
      <w:r w:rsidR="00045066">
        <w:rPr>
          <w:lang w:val="en-US"/>
        </w:rPr>
        <w:t>reduce forgetfulness</w:t>
      </w:r>
      <w:r w:rsidR="001C532D">
        <w:rPr>
          <w:lang w:val="en-US"/>
        </w:rPr>
        <w:t xml:space="preserve"> and</w:t>
      </w:r>
      <w:r w:rsidRPr="00C83167">
        <w:rPr>
          <w:lang w:val="en-US"/>
        </w:rPr>
        <w:t xml:space="preserve"> calm down</w:t>
      </w:r>
      <w:r w:rsidR="001C532D">
        <w:rPr>
          <w:lang w:val="en-US"/>
        </w:rPr>
        <w:t>,</w:t>
      </w:r>
      <w:r w:rsidRPr="00C83167">
        <w:rPr>
          <w:lang w:val="en-US"/>
        </w:rPr>
        <w:t xml:space="preserve"> and facilitate</w:t>
      </w:r>
      <w:r>
        <w:rPr>
          <w:lang w:val="en-US"/>
        </w:rPr>
        <w:t>d</w:t>
      </w:r>
      <w:r w:rsidRPr="00C83167">
        <w:rPr>
          <w:lang w:val="en-US"/>
        </w:rPr>
        <w:t xml:space="preserve"> their functioning. </w:t>
      </w:r>
      <w:r w:rsidR="00A52E96">
        <w:rPr>
          <w:lang w:val="en-US"/>
        </w:rPr>
        <w:t>R</w:t>
      </w:r>
      <w:r w:rsidRPr="00C83167">
        <w:rPr>
          <w:lang w:val="en-US"/>
        </w:rPr>
        <w:t xml:space="preserve">egularly informing one's </w:t>
      </w:r>
      <w:r>
        <w:rPr>
          <w:lang w:val="en-US"/>
        </w:rPr>
        <w:t>supervisor</w:t>
      </w:r>
      <w:r w:rsidRPr="00C83167">
        <w:rPr>
          <w:lang w:val="en-US"/>
        </w:rPr>
        <w:t xml:space="preserve"> of the order of priorit</w:t>
      </w:r>
      <w:r>
        <w:rPr>
          <w:lang w:val="en-US"/>
        </w:rPr>
        <w:t>y</w:t>
      </w:r>
      <w:r w:rsidRPr="00C83167">
        <w:rPr>
          <w:lang w:val="en-US"/>
        </w:rPr>
        <w:t xml:space="preserve"> of tasks was a</w:t>
      </w:r>
      <w:r w:rsidR="00A52E96">
        <w:rPr>
          <w:lang w:val="en-US"/>
        </w:rPr>
        <w:t>nother</w:t>
      </w:r>
      <w:r w:rsidRPr="00C83167">
        <w:rPr>
          <w:lang w:val="en-US"/>
        </w:rPr>
        <w:t xml:space="preserve"> strategy used by participants</w:t>
      </w:r>
      <w:r w:rsidR="000D7D63">
        <w:rPr>
          <w:lang w:val="en-US"/>
        </w:rPr>
        <w:t xml:space="preserve">. </w:t>
      </w:r>
      <w:r w:rsidRPr="00FE5CB3">
        <w:rPr>
          <w:lang w:val="en-US"/>
        </w:rPr>
        <w:t>At the same time</w:t>
      </w:r>
      <w:r w:rsidRPr="006E762E">
        <w:rPr>
          <w:lang w:val="en-US"/>
        </w:rPr>
        <w:t xml:space="preserve">, clarifying expectations about roles and responsibilities with colleagues or supervisors was </w:t>
      </w:r>
      <w:r w:rsidR="007F103B">
        <w:rPr>
          <w:lang w:val="en-US"/>
        </w:rPr>
        <w:t>a</w:t>
      </w:r>
      <w:r w:rsidRPr="006E762E">
        <w:rPr>
          <w:lang w:val="en-US"/>
        </w:rPr>
        <w:t xml:space="preserve"> particularly useful strategy.</w:t>
      </w:r>
    </w:p>
    <w:p w14:paraId="5A95C62C" w14:textId="3E8232B1" w:rsidR="00206A0D" w:rsidRPr="00891F68" w:rsidRDefault="00C86F34" w:rsidP="001D5565">
      <w:pPr>
        <w:spacing w:line="480" w:lineRule="auto"/>
        <w:ind w:left="709" w:right="4"/>
        <w:rPr>
          <w:lang w:val="en-US"/>
        </w:rPr>
      </w:pPr>
      <w:r w:rsidRPr="0062077D">
        <w:rPr>
          <w:color w:val="000000"/>
          <w:shd w:val="clear" w:color="auto" w:fill="FFFFFF"/>
          <w:lang w:val="en-US"/>
        </w:rPr>
        <w:t xml:space="preserve">What I had picked up on was mostly the expectations of me, I think I had misunderstood them. So every time I'm given a task that I'm more or less comfortable with, I just say, "Okay, what are your expectations? </w:t>
      </w:r>
      <w:r w:rsidRPr="00891F68">
        <w:rPr>
          <w:color w:val="000000"/>
          <w:shd w:val="clear" w:color="auto" w:fill="FFFFFF"/>
          <w:lang w:val="en-US"/>
        </w:rPr>
        <w:t>What are your deadlines? ". [P-4]</w:t>
      </w:r>
    </w:p>
    <w:p w14:paraId="1C16658A" w14:textId="43A14A49" w:rsidR="00C86F34" w:rsidRPr="00BF6F8B" w:rsidRDefault="00FB06A5" w:rsidP="00E9260D">
      <w:pPr>
        <w:spacing w:line="480" w:lineRule="auto"/>
        <w:ind w:right="-1"/>
        <w:rPr>
          <w:lang w:val="en-US"/>
        </w:rPr>
      </w:pPr>
      <w:r>
        <w:rPr>
          <w:lang w:val="en-US"/>
        </w:rPr>
        <w:lastRenderedPageBreak/>
        <w:tab/>
      </w:r>
      <w:r w:rsidR="00C86F34" w:rsidRPr="00891F68">
        <w:rPr>
          <w:lang w:val="en-US"/>
        </w:rPr>
        <w:t xml:space="preserve">In order to </w:t>
      </w:r>
      <w:r w:rsidR="00C86F34" w:rsidRPr="00982A97">
        <w:rPr>
          <w:b/>
          <w:bCs/>
          <w:lang w:val="en-US"/>
        </w:rPr>
        <w:t>manage their worktime</w:t>
      </w:r>
      <w:r w:rsidR="00C86F34" w:rsidRPr="00891F68">
        <w:rPr>
          <w:lang w:val="en-US"/>
        </w:rPr>
        <w:t xml:space="preserve">, some participants mentioned the importance of </w:t>
      </w:r>
      <w:r w:rsidR="00C86F34" w:rsidRPr="00FB0075">
        <w:rPr>
          <w:lang w:val="en-US"/>
        </w:rPr>
        <w:t xml:space="preserve">determining </w:t>
      </w:r>
      <w:r w:rsidR="00C86F34" w:rsidRPr="00891F68">
        <w:rPr>
          <w:lang w:val="en-US"/>
        </w:rPr>
        <w:t xml:space="preserve">their schedule according to their energy and </w:t>
      </w:r>
      <w:r w:rsidR="00C86F34">
        <w:rPr>
          <w:lang w:val="en-US"/>
        </w:rPr>
        <w:t>psychological state</w:t>
      </w:r>
      <w:r>
        <w:rPr>
          <w:lang w:val="en-US"/>
        </w:rPr>
        <w:t>: "</w:t>
      </w:r>
      <w:r w:rsidRPr="00FB06A5">
        <w:rPr>
          <w:lang w:val="en-US"/>
        </w:rPr>
        <w:t>If it's tougher times like in the fall, then I'll do less overtime. I'll be more realistic with how my energy level is</w:t>
      </w:r>
      <w:r w:rsidR="007C578C">
        <w:rPr>
          <w:lang w:val="en-US"/>
        </w:rPr>
        <w:t>".</w:t>
      </w:r>
      <w:r w:rsidRPr="00FB06A5">
        <w:rPr>
          <w:lang w:val="en-US"/>
        </w:rPr>
        <w:t xml:space="preserve"> [P-16]</w:t>
      </w:r>
      <w:r w:rsidR="00C86F34" w:rsidRPr="00891F68">
        <w:rPr>
          <w:lang w:val="en-US"/>
        </w:rPr>
        <w:t xml:space="preserve"> On the other hand, only a few participants</w:t>
      </w:r>
      <w:r w:rsidR="00C86F34">
        <w:rPr>
          <w:lang w:val="en-US"/>
        </w:rPr>
        <w:t xml:space="preserve"> had</w:t>
      </w:r>
      <w:r w:rsidR="00C86F34" w:rsidRPr="00891F68">
        <w:rPr>
          <w:lang w:val="en-US"/>
        </w:rPr>
        <w:t xml:space="preserve"> the flexibility to implement this strategy.</w:t>
      </w:r>
      <w:r w:rsidR="00E9260D">
        <w:rPr>
          <w:lang w:val="en-US"/>
        </w:rPr>
        <w:t xml:space="preserve"> </w:t>
      </w:r>
      <w:r w:rsidR="00C86F34" w:rsidRPr="00CE487A">
        <w:rPr>
          <w:lang w:val="en-US"/>
        </w:rPr>
        <w:t xml:space="preserve">Using effective time management tools to plan their schedules (e.g., using a planner) was also a strategy mentioned by participants to manage their work time optimally. </w:t>
      </w:r>
      <w:r w:rsidR="00C86F34" w:rsidRPr="00EF515D">
        <w:rPr>
          <w:lang w:val="en-US"/>
        </w:rPr>
        <w:t xml:space="preserve">For example, planning one's schedule so as to have uninterrupted work periods and planning a buffer in one's schedule to better juggle the unexpected </w:t>
      </w:r>
      <w:r w:rsidR="00C86F34">
        <w:rPr>
          <w:lang w:val="en-US"/>
        </w:rPr>
        <w:t xml:space="preserve">enabled </w:t>
      </w:r>
      <w:r w:rsidR="00C86F34" w:rsidRPr="00EF515D">
        <w:rPr>
          <w:lang w:val="en-US"/>
        </w:rPr>
        <w:t>participants to reduce their stress level and improve their functioning at work.</w:t>
      </w:r>
      <w:r w:rsidR="00E9260D">
        <w:rPr>
          <w:lang w:val="en-US"/>
        </w:rPr>
        <w:t xml:space="preserve"> </w:t>
      </w:r>
      <w:r w:rsidR="00C84FC9">
        <w:rPr>
          <w:lang w:val="en-US"/>
        </w:rPr>
        <w:t>Thirdly</w:t>
      </w:r>
      <w:r w:rsidR="00C86F34" w:rsidRPr="0083385A">
        <w:rPr>
          <w:lang w:val="en-US"/>
        </w:rPr>
        <w:t xml:space="preserve">, allowing oneself to take breaks in order to recover one's energy was </w:t>
      </w:r>
      <w:r w:rsidR="00C86F34">
        <w:rPr>
          <w:lang w:val="en-US"/>
        </w:rPr>
        <w:t>another</w:t>
      </w:r>
      <w:r w:rsidR="00263F25">
        <w:rPr>
          <w:lang w:val="en-US"/>
        </w:rPr>
        <w:t xml:space="preserve"> effective</w:t>
      </w:r>
      <w:r w:rsidR="00C86F34" w:rsidRPr="0083385A">
        <w:rPr>
          <w:lang w:val="en-US"/>
        </w:rPr>
        <w:t xml:space="preserve"> strategy that was used by participants. They emphasized the importance </w:t>
      </w:r>
      <w:r w:rsidR="005A52B1">
        <w:rPr>
          <w:lang w:val="en-US"/>
        </w:rPr>
        <w:t xml:space="preserve">of </w:t>
      </w:r>
      <w:r w:rsidR="00C86F34" w:rsidRPr="0083385A">
        <w:rPr>
          <w:lang w:val="en-US"/>
        </w:rPr>
        <w:t>disconnecting from work</w:t>
      </w:r>
      <w:r w:rsidR="00235E7B">
        <w:rPr>
          <w:lang w:val="en-US"/>
        </w:rPr>
        <w:t xml:space="preserve"> during these breaks</w:t>
      </w:r>
      <w:r w:rsidR="00C86F34" w:rsidRPr="0083385A">
        <w:rPr>
          <w:lang w:val="en-US"/>
        </w:rPr>
        <w:t xml:space="preserve">: </w:t>
      </w:r>
      <w:r w:rsidR="00C86F34" w:rsidRPr="00D52223">
        <w:rPr>
          <w:lang w:val="en-US"/>
        </w:rPr>
        <w:t>"Sometimes I can eat at home. Again, it's all about the break. Distancing myself a bit, getting away from work and taking a step back</w:t>
      </w:r>
      <w:r w:rsidR="00C86F34">
        <w:rPr>
          <w:rFonts w:ascii="AppleSystemUIFont" w:eastAsiaTheme="minorEastAsia" w:hAnsi="AppleSystemUIFont" w:cs="AppleSystemUIFont"/>
          <w:color w:val="353535"/>
          <w:lang w:val="en-US" w:eastAsia="en-US"/>
        </w:rPr>
        <w:t>''</w:t>
      </w:r>
      <w:r w:rsidR="004C11AC">
        <w:rPr>
          <w:rFonts w:ascii="AppleSystemUIFont" w:eastAsiaTheme="minorEastAsia" w:hAnsi="AppleSystemUIFont" w:cs="AppleSystemUIFont"/>
          <w:color w:val="353535"/>
          <w:lang w:val="en-US" w:eastAsia="en-US"/>
        </w:rPr>
        <w:t>.</w:t>
      </w:r>
      <w:r w:rsidR="00C86F34" w:rsidRPr="00D52223">
        <w:rPr>
          <w:lang w:val="en-US"/>
        </w:rPr>
        <w:t xml:space="preserve"> </w:t>
      </w:r>
      <w:r w:rsidR="00C86F34" w:rsidRPr="00BF6F8B">
        <w:rPr>
          <w:color w:val="000000" w:themeColor="text1"/>
          <w:lang w:val="en-US"/>
        </w:rPr>
        <w:t>[</w:t>
      </w:r>
      <w:r w:rsidR="00C86F34" w:rsidRPr="00BF6F8B">
        <w:rPr>
          <w:lang w:val="en-US"/>
        </w:rPr>
        <w:t>P-25</w:t>
      </w:r>
      <w:r w:rsidR="00C86F34" w:rsidRPr="00BF6F8B">
        <w:rPr>
          <w:color w:val="000000" w:themeColor="text1"/>
          <w:lang w:val="en-US"/>
        </w:rPr>
        <w:t>]</w:t>
      </w:r>
      <w:r w:rsidR="00C86F34" w:rsidRPr="00BF6F8B">
        <w:rPr>
          <w:lang w:val="en-US"/>
        </w:rPr>
        <w:t xml:space="preserve"> </w:t>
      </w:r>
      <w:r w:rsidR="006F2401">
        <w:rPr>
          <w:lang w:val="en-US"/>
        </w:rPr>
        <w:t>P</w:t>
      </w:r>
      <w:r w:rsidR="00E96EE4">
        <w:rPr>
          <w:lang w:val="en-US"/>
        </w:rPr>
        <w:t>articipating in p</w:t>
      </w:r>
      <w:r w:rsidR="00C86F34" w:rsidRPr="00BF6F8B">
        <w:rPr>
          <w:lang w:val="en-US"/>
        </w:rPr>
        <w:t xml:space="preserve">hysical (e.g., walking), </w:t>
      </w:r>
      <w:r w:rsidR="00C86F34">
        <w:rPr>
          <w:lang w:val="en-US"/>
        </w:rPr>
        <w:t xml:space="preserve">relaxing </w:t>
      </w:r>
      <w:r w:rsidR="00C86F34" w:rsidRPr="00BF6F8B">
        <w:rPr>
          <w:lang w:val="en-US"/>
        </w:rPr>
        <w:t xml:space="preserve">(e.g., breathing exercises, meditation) or </w:t>
      </w:r>
      <w:r w:rsidR="00C86F34">
        <w:rPr>
          <w:lang w:val="en-US"/>
        </w:rPr>
        <w:t>recreational</w:t>
      </w:r>
      <w:r w:rsidR="00C86F34" w:rsidRPr="00BF6F8B">
        <w:rPr>
          <w:lang w:val="en-US"/>
        </w:rPr>
        <w:t xml:space="preserve"> activities </w:t>
      </w:r>
      <w:r w:rsidR="004873D0" w:rsidRPr="00BF6F8B">
        <w:rPr>
          <w:lang w:val="en-US"/>
        </w:rPr>
        <w:t xml:space="preserve">(e.g., surfing social networks, reading a book) </w:t>
      </w:r>
      <w:r w:rsidR="00C86F34" w:rsidRPr="00BF6F8B">
        <w:rPr>
          <w:lang w:val="en-US"/>
        </w:rPr>
        <w:t>during the lunch hour were also found to be beneficial.</w:t>
      </w:r>
    </w:p>
    <w:p w14:paraId="2D7366D8" w14:textId="33CF6802" w:rsidR="00C86F34" w:rsidRDefault="00C86F34" w:rsidP="008158BD">
      <w:pPr>
        <w:spacing w:line="480" w:lineRule="auto"/>
        <w:rPr>
          <w:lang w:val="en-US"/>
        </w:rPr>
      </w:pPr>
      <w:r w:rsidRPr="0043649A">
        <w:rPr>
          <w:lang w:val="en-US"/>
        </w:rPr>
        <w:tab/>
        <w:t xml:space="preserve">In an attempt to </w:t>
      </w:r>
      <w:r w:rsidRPr="00790B3A">
        <w:rPr>
          <w:b/>
          <w:bCs/>
          <w:lang w:val="en-US"/>
        </w:rPr>
        <w:t>manage their workspace</w:t>
      </w:r>
      <w:r w:rsidRPr="0043649A">
        <w:rPr>
          <w:lang w:val="en-US"/>
        </w:rPr>
        <w:t>, participants reported a few behavio</w:t>
      </w:r>
      <w:r w:rsidR="00FB06A5">
        <w:rPr>
          <w:lang w:val="en-US"/>
        </w:rPr>
        <w:t>u</w:t>
      </w:r>
      <w:r w:rsidRPr="0043649A">
        <w:rPr>
          <w:lang w:val="en-US"/>
        </w:rPr>
        <w:t xml:space="preserve">ral strategies, including setting up their workspace </w:t>
      </w:r>
      <w:r>
        <w:rPr>
          <w:lang w:val="en-US"/>
        </w:rPr>
        <w:t>to reflect</w:t>
      </w:r>
      <w:r w:rsidRPr="0043649A">
        <w:rPr>
          <w:lang w:val="en-US"/>
        </w:rPr>
        <w:t xml:space="preserve"> their </w:t>
      </w:r>
      <w:r>
        <w:rPr>
          <w:lang w:val="en-US"/>
        </w:rPr>
        <w:t>self-</w:t>
      </w:r>
      <w:r w:rsidRPr="0043649A">
        <w:rPr>
          <w:lang w:val="en-US"/>
        </w:rPr>
        <w:t>image, for example</w:t>
      </w:r>
      <w:r>
        <w:rPr>
          <w:lang w:val="en-US"/>
        </w:rPr>
        <w:t>,</w:t>
      </w:r>
      <w:r w:rsidRPr="0043649A">
        <w:rPr>
          <w:lang w:val="en-US"/>
        </w:rPr>
        <w:t xml:space="preserve"> by decorating it with photos, plants or accessories.</w:t>
      </w:r>
      <w:r w:rsidR="00501935">
        <w:rPr>
          <w:lang w:val="en-US"/>
        </w:rPr>
        <w:t xml:space="preserve"> </w:t>
      </w:r>
      <w:r>
        <w:rPr>
          <w:lang w:val="en-US"/>
        </w:rPr>
        <w:t>E</w:t>
      </w:r>
      <w:r w:rsidRPr="00A80BB7">
        <w:rPr>
          <w:lang w:val="en-US"/>
        </w:rPr>
        <w:t xml:space="preserve">nsuring that their workspace is comfortable and ergonomic was </w:t>
      </w:r>
      <w:r>
        <w:rPr>
          <w:lang w:val="en-US"/>
        </w:rPr>
        <w:t>another</w:t>
      </w:r>
      <w:r w:rsidRPr="00A80BB7">
        <w:rPr>
          <w:lang w:val="en-US"/>
        </w:rPr>
        <w:t xml:space="preserve"> strategy that a few participants used. This sometimes involved making requests to their immediate supervisor to improve their physical work environment. </w:t>
      </w:r>
      <w:r w:rsidRPr="00471F40">
        <w:rPr>
          <w:lang w:val="en-US"/>
        </w:rPr>
        <w:t>On the other hand</w:t>
      </w:r>
      <w:r>
        <w:rPr>
          <w:lang w:val="en-US"/>
        </w:rPr>
        <w:t>,</w:t>
      </w:r>
      <w:r w:rsidRPr="009143F5">
        <w:rPr>
          <w:lang w:val="en-US"/>
        </w:rPr>
        <w:t xml:space="preserve"> keeping one's workspace clean and </w:t>
      </w:r>
      <w:r>
        <w:rPr>
          <w:lang w:val="en-US"/>
        </w:rPr>
        <w:t>organized</w:t>
      </w:r>
      <w:r w:rsidRPr="009143F5">
        <w:rPr>
          <w:lang w:val="en-US"/>
        </w:rPr>
        <w:t xml:space="preserve"> seemed important to many participants: "My stress...</w:t>
      </w:r>
      <w:r>
        <w:rPr>
          <w:lang w:val="en-US"/>
        </w:rPr>
        <w:t xml:space="preserve"> </w:t>
      </w:r>
      <w:r w:rsidRPr="009143F5">
        <w:rPr>
          <w:lang w:val="en-US"/>
        </w:rPr>
        <w:t>really decreased because I took 10 minutes to put everything in my filing cabinet. It has a major impact when there's a lot of stuff on my desk</w:t>
      </w:r>
      <w:r w:rsidRPr="004035D2">
        <w:rPr>
          <w:lang w:val="en-US"/>
        </w:rPr>
        <w:t>"</w:t>
      </w:r>
      <w:r w:rsidR="004C11AC">
        <w:rPr>
          <w:lang w:val="en-US"/>
        </w:rPr>
        <w:t>.</w:t>
      </w:r>
      <w:r w:rsidRPr="004035D2">
        <w:rPr>
          <w:lang w:val="en-US"/>
        </w:rPr>
        <w:t xml:space="preserve"> [P-9]</w:t>
      </w:r>
      <w:r w:rsidRPr="004035D2">
        <w:rPr>
          <w:rFonts w:ascii="AppleSystemUIFont" w:eastAsiaTheme="minorEastAsia" w:hAnsi="AppleSystemUIFont" w:cs="AppleSystemUIFont"/>
          <w:color w:val="353535"/>
          <w:lang w:val="en-US" w:eastAsia="en-US"/>
        </w:rPr>
        <w:t xml:space="preserve"> </w:t>
      </w:r>
      <w:r w:rsidRPr="004035D2">
        <w:rPr>
          <w:lang w:val="en-US"/>
        </w:rPr>
        <w:t xml:space="preserve">Finally, deciding where to work </w:t>
      </w:r>
      <w:r w:rsidRPr="004035D2">
        <w:rPr>
          <w:lang w:val="en-US"/>
        </w:rPr>
        <w:lastRenderedPageBreak/>
        <w:t xml:space="preserve">based on one's psychological state, i.e., choosing between telecommuting or office-based work, was a </w:t>
      </w:r>
      <w:r>
        <w:rPr>
          <w:lang w:val="en-US"/>
        </w:rPr>
        <w:t>beneficial</w:t>
      </w:r>
      <w:r w:rsidRPr="004035D2">
        <w:rPr>
          <w:lang w:val="en-US"/>
        </w:rPr>
        <w:t xml:space="preserve"> strategy for the few participants who had this flexibility.</w:t>
      </w:r>
      <w:r>
        <w:rPr>
          <w:lang w:val="en-US"/>
        </w:rPr>
        <w:t xml:space="preserve"> </w:t>
      </w:r>
    </w:p>
    <w:p w14:paraId="5D6320D2" w14:textId="4D2C2009" w:rsidR="00C86F34" w:rsidRPr="008E1C68" w:rsidRDefault="00C86F34" w:rsidP="00BD35C0">
      <w:pPr>
        <w:spacing w:line="480" w:lineRule="auto"/>
        <w:rPr>
          <w:color w:val="000000"/>
          <w:shd w:val="clear" w:color="auto" w:fill="FFFFFF"/>
          <w:lang w:val="en-US"/>
        </w:rPr>
      </w:pPr>
      <w:r>
        <w:rPr>
          <w:lang w:val="en-US"/>
        </w:rPr>
        <w:tab/>
        <w:t>T</w:t>
      </w:r>
      <w:r w:rsidRPr="0088385B">
        <w:rPr>
          <w:lang w:val="en-US"/>
        </w:rPr>
        <w:t xml:space="preserve">o </w:t>
      </w:r>
      <w:r w:rsidRPr="00C62B67">
        <w:rPr>
          <w:b/>
          <w:bCs/>
          <w:lang w:val="en-US"/>
        </w:rPr>
        <w:t>manage their relationships</w:t>
      </w:r>
      <w:r w:rsidRPr="0088385B">
        <w:rPr>
          <w:lang w:val="en-US"/>
        </w:rPr>
        <w:t xml:space="preserve">, </w:t>
      </w:r>
      <w:r>
        <w:rPr>
          <w:lang w:val="en-US"/>
        </w:rPr>
        <w:t xml:space="preserve">many </w:t>
      </w:r>
      <w:r w:rsidR="00231AD2">
        <w:rPr>
          <w:lang w:val="en-US"/>
        </w:rPr>
        <w:t xml:space="preserve">participants </w:t>
      </w:r>
      <w:r w:rsidRPr="0088385B">
        <w:rPr>
          <w:lang w:val="en-US"/>
        </w:rPr>
        <w:t>cho</w:t>
      </w:r>
      <w:r>
        <w:rPr>
          <w:lang w:val="en-US"/>
        </w:rPr>
        <w:t>se</w:t>
      </w:r>
      <w:r w:rsidRPr="0088385B">
        <w:rPr>
          <w:lang w:val="en-US"/>
        </w:rPr>
        <w:t xml:space="preserve"> </w:t>
      </w:r>
      <w:r>
        <w:rPr>
          <w:lang w:val="en-US"/>
        </w:rPr>
        <w:t xml:space="preserve">which </w:t>
      </w:r>
      <w:r w:rsidRPr="0088385B">
        <w:rPr>
          <w:lang w:val="en-US"/>
        </w:rPr>
        <w:t xml:space="preserve">colleagues </w:t>
      </w:r>
      <w:r>
        <w:rPr>
          <w:lang w:val="en-US"/>
        </w:rPr>
        <w:t>they had</w:t>
      </w:r>
      <w:r w:rsidRPr="0088385B">
        <w:rPr>
          <w:lang w:val="en-US"/>
        </w:rPr>
        <w:t xml:space="preserve"> professional or friendly relationships with. Indeed, </w:t>
      </w:r>
      <w:r>
        <w:rPr>
          <w:lang w:val="en-US"/>
        </w:rPr>
        <w:t xml:space="preserve">some </w:t>
      </w:r>
      <w:r w:rsidRPr="0088385B">
        <w:rPr>
          <w:lang w:val="en-US"/>
        </w:rPr>
        <w:t xml:space="preserve">participants explained that they sometimes preferred cordial and formal relationships to more informal </w:t>
      </w:r>
      <w:r>
        <w:rPr>
          <w:lang w:val="en-US"/>
        </w:rPr>
        <w:t>ones</w:t>
      </w:r>
      <w:r w:rsidRPr="0088385B">
        <w:rPr>
          <w:lang w:val="en-US"/>
        </w:rPr>
        <w:t xml:space="preserve"> with </w:t>
      </w:r>
      <w:r>
        <w:rPr>
          <w:lang w:val="en-US"/>
        </w:rPr>
        <w:t>co-workers</w:t>
      </w:r>
      <w:r w:rsidRPr="0088385B">
        <w:rPr>
          <w:lang w:val="en-US"/>
        </w:rPr>
        <w:t xml:space="preserve"> with whom they had less affinity</w:t>
      </w:r>
      <w:r w:rsidR="008E7194">
        <w:rPr>
          <w:lang w:val="en-US"/>
        </w:rPr>
        <w:t xml:space="preserve">. </w:t>
      </w:r>
      <w:r>
        <w:rPr>
          <w:lang w:val="en-US"/>
        </w:rPr>
        <w:t>In</w:t>
      </w:r>
      <w:r w:rsidRPr="005770DD">
        <w:rPr>
          <w:lang w:val="en-US"/>
        </w:rPr>
        <w:t xml:space="preserve"> the same vein, choosing </w:t>
      </w:r>
      <w:r>
        <w:rPr>
          <w:lang w:val="en-US"/>
        </w:rPr>
        <w:t xml:space="preserve">with </w:t>
      </w:r>
      <w:r w:rsidRPr="005770DD">
        <w:rPr>
          <w:lang w:val="en-US"/>
        </w:rPr>
        <w:t>whom to</w:t>
      </w:r>
      <w:r>
        <w:rPr>
          <w:lang w:val="en-US"/>
        </w:rPr>
        <w:t xml:space="preserve"> discuss their psychological difficulties</w:t>
      </w:r>
      <w:r w:rsidRPr="00E85786">
        <w:rPr>
          <w:lang w:val="en-US"/>
        </w:rPr>
        <w:t xml:space="preserve"> at work</w:t>
      </w:r>
      <w:r>
        <w:rPr>
          <w:lang w:val="en-US"/>
        </w:rPr>
        <w:t xml:space="preserve"> </w:t>
      </w:r>
      <w:r w:rsidRPr="005770DD">
        <w:rPr>
          <w:lang w:val="en-US"/>
        </w:rPr>
        <w:t>appeared to be an important strategy for many participants</w:t>
      </w:r>
      <w:r w:rsidR="00BD35C0">
        <w:rPr>
          <w:color w:val="000000"/>
          <w:shd w:val="clear" w:color="auto" w:fill="FFFFFF"/>
          <w:lang w:val="en-US"/>
        </w:rPr>
        <w:t xml:space="preserve">. </w:t>
      </w:r>
      <w:r w:rsidRPr="00491AAA">
        <w:rPr>
          <w:lang w:val="en-US"/>
        </w:rPr>
        <w:t>In addition, informing one's colleagues or supervisor</w:t>
      </w:r>
      <w:r w:rsidR="008E7194">
        <w:rPr>
          <w:lang w:val="en-US"/>
        </w:rPr>
        <w:t xml:space="preserve"> </w:t>
      </w:r>
      <w:r w:rsidRPr="00491AAA">
        <w:rPr>
          <w:lang w:val="en-US"/>
        </w:rPr>
        <w:t xml:space="preserve">on days when symptoms </w:t>
      </w:r>
      <w:r>
        <w:rPr>
          <w:lang w:val="en-US"/>
        </w:rPr>
        <w:t>were</w:t>
      </w:r>
      <w:r w:rsidRPr="00491AAA">
        <w:rPr>
          <w:lang w:val="en-US"/>
        </w:rPr>
        <w:t xml:space="preserve"> more present was a </w:t>
      </w:r>
      <w:r w:rsidRPr="00C504C7">
        <w:rPr>
          <w:lang w:val="en-US"/>
        </w:rPr>
        <w:t>strategy</w:t>
      </w:r>
      <w:r w:rsidRPr="00491AAA">
        <w:rPr>
          <w:lang w:val="en-US"/>
        </w:rPr>
        <w:t xml:space="preserve"> used by several participants to moderate expectations </w:t>
      </w:r>
      <w:r w:rsidR="008F6A4D">
        <w:rPr>
          <w:lang w:val="en-US"/>
        </w:rPr>
        <w:t xml:space="preserve">towards </w:t>
      </w:r>
      <w:r w:rsidRPr="00491AAA">
        <w:rPr>
          <w:lang w:val="en-US"/>
        </w:rPr>
        <w:t>them</w:t>
      </w:r>
      <w:r w:rsidR="008F6A4D">
        <w:rPr>
          <w:lang w:val="en-US"/>
        </w:rPr>
        <w:t xml:space="preserve"> and</w:t>
      </w:r>
      <w:r w:rsidRPr="00491AAA">
        <w:rPr>
          <w:lang w:val="en-US"/>
        </w:rPr>
        <w:t xml:space="preserve"> respect their need to be alone.</w:t>
      </w:r>
    </w:p>
    <w:p w14:paraId="6A115740" w14:textId="68BDDA04" w:rsidR="00C86F34" w:rsidRPr="00024A72" w:rsidRDefault="00C86F34" w:rsidP="00024A72">
      <w:pPr>
        <w:spacing w:line="480" w:lineRule="auto"/>
        <w:ind w:left="709" w:right="4" w:hanging="1"/>
        <w:rPr>
          <w:color w:val="000000"/>
          <w:shd w:val="clear" w:color="auto" w:fill="FFFFFF"/>
          <w:lang w:val="en-US"/>
        </w:rPr>
      </w:pPr>
      <w:r w:rsidRPr="003D404A">
        <w:rPr>
          <w:color w:val="000000"/>
          <w:shd w:val="clear" w:color="auto" w:fill="FFFFFF"/>
          <w:lang w:val="en-US"/>
        </w:rPr>
        <w:t>On the hardest days, when I feel more depressed and anxious, I try to warn the people around me. To tell them: "not a good day, I'm not doing so well. I feel like</w:t>
      </w:r>
      <w:r>
        <w:rPr>
          <w:color w:val="000000"/>
          <w:shd w:val="clear" w:color="auto" w:fill="FFFFFF"/>
          <w:lang w:val="en-US"/>
        </w:rPr>
        <w:t xml:space="preserve"> be</w:t>
      </w:r>
      <w:r w:rsidRPr="003D404A">
        <w:rPr>
          <w:color w:val="000000"/>
          <w:shd w:val="clear" w:color="auto" w:fill="FFFFFF"/>
          <w:lang w:val="en-US"/>
        </w:rPr>
        <w:t>in</w:t>
      </w:r>
      <w:r>
        <w:rPr>
          <w:color w:val="000000"/>
          <w:shd w:val="clear" w:color="auto" w:fill="FFFFFF"/>
          <w:lang w:val="en-US"/>
        </w:rPr>
        <w:t>g in</w:t>
      </w:r>
      <w:r w:rsidRPr="003D404A">
        <w:rPr>
          <w:color w:val="000000"/>
          <w:shd w:val="clear" w:color="auto" w:fill="FFFFFF"/>
          <w:lang w:val="en-US"/>
        </w:rPr>
        <w:t xml:space="preserve"> </w:t>
      </w:r>
      <w:r>
        <w:rPr>
          <w:color w:val="000000"/>
          <w:shd w:val="clear" w:color="auto" w:fill="FFFFFF"/>
          <w:lang w:val="en-US"/>
        </w:rPr>
        <w:t>my</w:t>
      </w:r>
      <w:r w:rsidRPr="003D404A">
        <w:rPr>
          <w:color w:val="000000"/>
          <w:shd w:val="clear" w:color="auto" w:fill="FFFFFF"/>
          <w:lang w:val="en-US"/>
        </w:rPr>
        <w:t xml:space="preserve"> bubble."</w:t>
      </w:r>
      <w:r>
        <w:rPr>
          <w:color w:val="000000"/>
          <w:shd w:val="clear" w:color="auto" w:fill="FFFFFF"/>
          <w:lang w:val="en-US"/>
        </w:rPr>
        <w:t xml:space="preserve"> </w:t>
      </w:r>
      <w:r w:rsidRPr="003D404A">
        <w:rPr>
          <w:color w:val="000000"/>
          <w:shd w:val="clear" w:color="auto" w:fill="FFFFFF"/>
          <w:lang w:val="en-US"/>
        </w:rPr>
        <w:t xml:space="preserve">So people know that at that time, don't talk to me too much. I talk to my bosses too </w:t>
      </w:r>
      <w:r>
        <w:rPr>
          <w:color w:val="000000"/>
          <w:shd w:val="clear" w:color="auto" w:fill="FFFFFF"/>
          <w:lang w:val="en-US"/>
        </w:rPr>
        <w:t xml:space="preserve">and </w:t>
      </w:r>
      <w:r w:rsidRPr="003D404A">
        <w:rPr>
          <w:color w:val="000000"/>
          <w:shd w:val="clear" w:color="auto" w:fill="FFFFFF"/>
          <w:lang w:val="en-US"/>
        </w:rPr>
        <w:t>I tell them, "Not a good day today, I'm not at my best. I won't be coming to see you as often.</w:t>
      </w:r>
      <w:r>
        <w:rPr>
          <w:color w:val="000000"/>
          <w:shd w:val="clear" w:color="auto" w:fill="FFFFFF"/>
          <w:lang w:val="en-US"/>
        </w:rPr>
        <w:t>"</w:t>
      </w:r>
      <w:r w:rsidRPr="003D404A">
        <w:rPr>
          <w:color w:val="000000"/>
          <w:shd w:val="clear" w:color="auto" w:fill="FFFFFF"/>
          <w:lang w:val="en-US"/>
        </w:rPr>
        <w:t xml:space="preserve"> They're like, </w:t>
      </w:r>
      <w:r w:rsidR="001F0A08">
        <w:rPr>
          <w:color w:val="000000"/>
          <w:shd w:val="clear" w:color="auto" w:fill="FFFFFF"/>
          <w:lang w:val="en-US"/>
        </w:rPr>
        <w:t>“</w:t>
      </w:r>
      <w:r>
        <w:rPr>
          <w:color w:val="000000"/>
          <w:shd w:val="clear" w:color="auto" w:fill="FFFFFF"/>
          <w:lang w:val="en-US"/>
        </w:rPr>
        <w:t>No problem</w:t>
      </w:r>
      <w:r w:rsidR="001F0A08">
        <w:rPr>
          <w:color w:val="000000"/>
          <w:shd w:val="clear" w:color="auto" w:fill="FFFFFF"/>
          <w:lang w:val="en-US"/>
        </w:rPr>
        <w:t>”</w:t>
      </w:r>
      <w:r>
        <w:rPr>
          <w:color w:val="000000"/>
          <w:shd w:val="clear" w:color="auto" w:fill="FFFFFF"/>
          <w:lang w:val="en-US"/>
        </w:rPr>
        <w:t>.</w:t>
      </w:r>
      <w:r w:rsidR="006619E6">
        <w:rPr>
          <w:color w:val="000000"/>
          <w:shd w:val="clear" w:color="auto" w:fill="FFFFFF"/>
          <w:lang w:val="en-US"/>
        </w:rPr>
        <w:t xml:space="preserve"> </w:t>
      </w:r>
      <w:r w:rsidRPr="002D4491">
        <w:rPr>
          <w:color w:val="000000"/>
          <w:shd w:val="clear" w:color="auto" w:fill="FFFFFF"/>
          <w:lang w:val="en-US"/>
        </w:rPr>
        <w:t>[P-9]</w:t>
      </w:r>
    </w:p>
    <w:p w14:paraId="364D142F" w14:textId="621E6D1F" w:rsidR="00C86F34" w:rsidRPr="002D4491" w:rsidRDefault="007C578C" w:rsidP="008158BD">
      <w:pPr>
        <w:spacing w:line="480" w:lineRule="auto"/>
        <w:ind w:right="-1"/>
        <w:rPr>
          <w:lang w:val="en-US"/>
        </w:rPr>
      </w:pPr>
      <w:r>
        <w:rPr>
          <w:lang w:val="en-US"/>
        </w:rPr>
        <w:tab/>
      </w:r>
      <w:r w:rsidR="00C86F34" w:rsidRPr="006D413B">
        <w:rPr>
          <w:lang w:val="en-US"/>
        </w:rPr>
        <w:t xml:space="preserve">Finally, asking colleagues or their immediate supervisor for feedback on the quality of their work was a strategy </w:t>
      </w:r>
      <w:r w:rsidR="00C86F34">
        <w:rPr>
          <w:lang w:val="en-US"/>
        </w:rPr>
        <w:t>mentioned</w:t>
      </w:r>
      <w:r w:rsidR="00C86F34" w:rsidRPr="006D413B">
        <w:rPr>
          <w:lang w:val="en-US"/>
        </w:rPr>
        <w:t xml:space="preserve"> by many participants to highlight their strengths and areas for improvement in order to better understand their functioning</w:t>
      </w:r>
      <w:r w:rsidR="00D76BF4">
        <w:rPr>
          <w:lang w:val="en-US"/>
        </w:rPr>
        <w:t>.</w:t>
      </w:r>
    </w:p>
    <w:p w14:paraId="064745F4" w14:textId="4DCB2288" w:rsidR="00C86F34" w:rsidRPr="006742C3" w:rsidRDefault="007C578C" w:rsidP="0057644A">
      <w:pPr>
        <w:spacing w:line="480" w:lineRule="auto"/>
        <w:ind w:right="-1"/>
        <w:rPr>
          <w:lang w:val="en-US"/>
        </w:rPr>
      </w:pPr>
      <w:r>
        <w:rPr>
          <w:lang w:val="en-US"/>
        </w:rPr>
        <w:tab/>
      </w:r>
      <w:r w:rsidR="00C86F34" w:rsidRPr="00E66C74">
        <w:rPr>
          <w:lang w:val="en-US"/>
        </w:rPr>
        <w:t xml:space="preserve">To </w:t>
      </w:r>
      <w:r w:rsidR="00C86F34" w:rsidRPr="00F55C03">
        <w:rPr>
          <w:b/>
          <w:bCs/>
          <w:lang w:val="en-US"/>
        </w:rPr>
        <w:t>manage the boundaries between work and personal life</w:t>
      </w:r>
      <w:r w:rsidR="00C86F34">
        <w:rPr>
          <w:lang w:val="en-US"/>
        </w:rPr>
        <w:t xml:space="preserve">, </w:t>
      </w:r>
      <w:r w:rsidR="00C86F34" w:rsidRPr="00E66C74">
        <w:rPr>
          <w:lang w:val="en-US"/>
        </w:rPr>
        <w:t xml:space="preserve">participants used three main </w:t>
      </w:r>
      <w:r w:rsidR="00FB06A5" w:rsidRPr="00E66C74">
        <w:rPr>
          <w:lang w:val="en-US"/>
        </w:rPr>
        <w:t>behavio</w:t>
      </w:r>
      <w:r w:rsidR="00FB06A5">
        <w:rPr>
          <w:lang w:val="en-US"/>
        </w:rPr>
        <w:t>u</w:t>
      </w:r>
      <w:r w:rsidR="00FB06A5" w:rsidRPr="00E66C74">
        <w:rPr>
          <w:lang w:val="en-US"/>
        </w:rPr>
        <w:t>ral</w:t>
      </w:r>
      <w:r w:rsidR="00C86F34" w:rsidRPr="00E66C74">
        <w:rPr>
          <w:lang w:val="en-US"/>
        </w:rPr>
        <w:t xml:space="preserve"> strategies.</w:t>
      </w:r>
      <w:r w:rsidR="00C86F34">
        <w:rPr>
          <w:lang w:val="en-US"/>
        </w:rPr>
        <w:t xml:space="preserve"> </w:t>
      </w:r>
      <w:r w:rsidR="00C86F34" w:rsidRPr="009C4D9B">
        <w:rPr>
          <w:lang w:val="en-US"/>
        </w:rPr>
        <w:t xml:space="preserve">First, </w:t>
      </w:r>
      <w:r w:rsidR="00C86F34">
        <w:rPr>
          <w:lang w:val="en-US"/>
        </w:rPr>
        <w:t>limit</w:t>
      </w:r>
      <w:r w:rsidR="003F6A6D">
        <w:rPr>
          <w:lang w:val="en-US"/>
        </w:rPr>
        <w:t>ing</w:t>
      </w:r>
      <w:r w:rsidR="00C86F34">
        <w:rPr>
          <w:lang w:val="en-US"/>
        </w:rPr>
        <w:t xml:space="preserve"> their</w:t>
      </w:r>
      <w:r w:rsidR="00C86F34" w:rsidRPr="009C4D9B">
        <w:rPr>
          <w:lang w:val="en-US"/>
        </w:rPr>
        <w:t xml:space="preserve"> contact with the workplace in the evenings, on weekends, and during vacations was seen as a very useful strategy</w:t>
      </w:r>
      <w:r w:rsidR="00C86F34" w:rsidRPr="00866100">
        <w:rPr>
          <w:lang w:val="en-US"/>
        </w:rPr>
        <w:t xml:space="preserve"> </w:t>
      </w:r>
      <w:r w:rsidR="00C30102">
        <w:rPr>
          <w:lang w:val="en-US"/>
        </w:rPr>
        <w:t xml:space="preserve">(e.g., </w:t>
      </w:r>
      <w:r w:rsidR="00C86F34" w:rsidRPr="00866100">
        <w:rPr>
          <w:lang w:val="en-US"/>
        </w:rPr>
        <w:t>avoid reading their e-mail outside of their work shift</w:t>
      </w:r>
      <w:r w:rsidR="00C30102">
        <w:rPr>
          <w:lang w:val="en-US"/>
        </w:rPr>
        <w:t>)</w:t>
      </w:r>
      <w:r w:rsidR="00C86F34" w:rsidRPr="00866100">
        <w:rPr>
          <w:lang w:val="en-US"/>
        </w:rPr>
        <w:t xml:space="preserve">. Second, creating a transition time between their work day and the rest of their day was also seen as useful for separating work and personal life. </w:t>
      </w:r>
      <w:r w:rsidR="00C86F34" w:rsidRPr="0053084B">
        <w:rPr>
          <w:lang w:val="en-US"/>
        </w:rPr>
        <w:t xml:space="preserve">Several </w:t>
      </w:r>
      <w:r w:rsidR="00C86F34" w:rsidRPr="0053084B">
        <w:rPr>
          <w:lang w:val="en-US"/>
        </w:rPr>
        <w:lastRenderedPageBreak/>
        <w:t>participants used the time spent commuting to and from work to create this moment of transition</w:t>
      </w:r>
      <w:r w:rsidR="00553BAB">
        <w:rPr>
          <w:lang w:val="en-US"/>
        </w:rPr>
        <w:t>.</w:t>
      </w:r>
      <w:r w:rsidR="00C86F34" w:rsidRPr="0053084B">
        <w:rPr>
          <w:lang w:val="en-US"/>
        </w:rPr>
        <w:t xml:space="preserve"> Finally, </w:t>
      </w:r>
      <w:r w:rsidR="00C86F34">
        <w:rPr>
          <w:lang w:val="en-US"/>
        </w:rPr>
        <w:t>c</w:t>
      </w:r>
      <w:r w:rsidR="00C86F34" w:rsidRPr="004A4897">
        <w:rPr>
          <w:lang w:val="en-US"/>
        </w:rPr>
        <w:t xml:space="preserve">reating a separate workspace when </w:t>
      </w:r>
      <w:r w:rsidR="00C86F34">
        <w:rPr>
          <w:lang w:val="en-US"/>
        </w:rPr>
        <w:t>working</w:t>
      </w:r>
      <w:r w:rsidR="00C86F34" w:rsidRPr="004A4897">
        <w:rPr>
          <w:lang w:val="en-US"/>
        </w:rPr>
        <w:t xml:space="preserve"> from home</w:t>
      </w:r>
      <w:r w:rsidR="00C86F34">
        <w:rPr>
          <w:lang w:val="en-US"/>
        </w:rPr>
        <w:t xml:space="preserve">, </w:t>
      </w:r>
      <w:r w:rsidR="00C86F34" w:rsidRPr="0053084B">
        <w:rPr>
          <w:lang w:val="en-US"/>
        </w:rPr>
        <w:t>for example</w:t>
      </w:r>
      <w:r w:rsidR="00C86F34">
        <w:rPr>
          <w:lang w:val="en-US"/>
        </w:rPr>
        <w:t>,</w:t>
      </w:r>
      <w:r w:rsidR="00C86F34" w:rsidRPr="0053084B">
        <w:rPr>
          <w:lang w:val="en-US"/>
        </w:rPr>
        <w:t xml:space="preserve"> by avoiding working in </w:t>
      </w:r>
      <w:r w:rsidR="00C86F34">
        <w:rPr>
          <w:lang w:val="en-US"/>
        </w:rPr>
        <w:t xml:space="preserve">areas designated </w:t>
      </w:r>
      <w:r w:rsidR="00C86F34" w:rsidRPr="00E2439E">
        <w:rPr>
          <w:lang w:val="en-US"/>
        </w:rPr>
        <w:t>for relaxation, such as the living room or bedroom, was a strategy used by participants to define the boundaries between their work and personal lives.</w:t>
      </w:r>
      <w:r w:rsidR="00C86F34" w:rsidRPr="0053084B">
        <w:rPr>
          <w:lang w:val="en-US"/>
        </w:rPr>
        <w:t xml:space="preserve"> </w:t>
      </w:r>
    </w:p>
    <w:p w14:paraId="0A42C108" w14:textId="614F1E9E" w:rsidR="00C86F34" w:rsidRPr="00A6745E" w:rsidRDefault="00C86F34" w:rsidP="008158BD">
      <w:pPr>
        <w:spacing w:line="480" w:lineRule="auto"/>
        <w:ind w:right="-1"/>
        <w:rPr>
          <w:lang w:val="en-US"/>
        </w:rPr>
      </w:pPr>
      <w:r w:rsidRPr="006742C3">
        <w:rPr>
          <w:lang w:val="en-US"/>
        </w:rPr>
        <w:tab/>
        <w:t>Participants also shared several behavio</w:t>
      </w:r>
      <w:r w:rsidR="00FB06A5">
        <w:rPr>
          <w:lang w:val="en-US"/>
        </w:rPr>
        <w:t>u</w:t>
      </w:r>
      <w:r w:rsidRPr="006742C3">
        <w:rPr>
          <w:lang w:val="en-US"/>
        </w:rPr>
        <w:t xml:space="preserve">ral strategies related to </w:t>
      </w:r>
      <w:r w:rsidRPr="00814242">
        <w:rPr>
          <w:b/>
          <w:bCs/>
          <w:lang w:val="en-US"/>
        </w:rPr>
        <w:t>using time off work to recover their energy</w:t>
      </w:r>
      <w:r w:rsidRPr="006742C3">
        <w:rPr>
          <w:lang w:val="en-US"/>
        </w:rPr>
        <w:t xml:space="preserve">. </w:t>
      </w:r>
      <w:r w:rsidRPr="00814242">
        <w:rPr>
          <w:lang w:val="en-US"/>
        </w:rPr>
        <w:t xml:space="preserve">First, </w:t>
      </w:r>
      <w:r>
        <w:rPr>
          <w:lang w:val="en-US"/>
        </w:rPr>
        <w:t>engaging in</w:t>
      </w:r>
      <w:r w:rsidRPr="00814242">
        <w:rPr>
          <w:lang w:val="en-US"/>
        </w:rPr>
        <w:t xml:space="preserve"> activities that allow for psychological detachment from work was a strategy implemented by the majority. These included </w:t>
      </w:r>
      <w:r w:rsidRPr="007463C9">
        <w:rPr>
          <w:lang w:val="en-US"/>
        </w:rPr>
        <w:t>activities</w:t>
      </w:r>
      <w:r w:rsidRPr="00814242">
        <w:rPr>
          <w:lang w:val="en-US"/>
        </w:rPr>
        <w:t xml:space="preserve"> characterized by the activation of functional systems different from those used in the participants' work</w:t>
      </w:r>
      <w:r w:rsidR="0004288B">
        <w:rPr>
          <w:lang w:val="en-US"/>
        </w:rPr>
        <w:t xml:space="preserve"> </w:t>
      </w:r>
      <w:r w:rsidRPr="00814242">
        <w:rPr>
          <w:lang w:val="en-US"/>
        </w:rPr>
        <w:t>(e.g., renovation</w:t>
      </w:r>
      <w:r w:rsidR="0004288B">
        <w:rPr>
          <w:lang w:val="en-US"/>
        </w:rPr>
        <w:t xml:space="preserve">, </w:t>
      </w:r>
      <w:r w:rsidRPr="00814242">
        <w:rPr>
          <w:lang w:val="en-US"/>
        </w:rPr>
        <w:t>gardening</w:t>
      </w:r>
      <w:r w:rsidR="0004288B">
        <w:rPr>
          <w:lang w:val="en-US"/>
        </w:rPr>
        <w:t xml:space="preserve">, </w:t>
      </w:r>
      <w:r w:rsidRPr="00814242">
        <w:rPr>
          <w:lang w:val="en-US"/>
        </w:rPr>
        <w:t>household chores</w:t>
      </w:r>
      <w:r w:rsidR="0004288B">
        <w:rPr>
          <w:lang w:val="en-US"/>
        </w:rPr>
        <w:t>)</w:t>
      </w:r>
      <w:r w:rsidRPr="00814242">
        <w:rPr>
          <w:lang w:val="en-US"/>
        </w:rPr>
        <w:t xml:space="preserve">.  Second, </w:t>
      </w:r>
      <w:r w:rsidRPr="000360D9">
        <w:rPr>
          <w:lang w:val="en-US"/>
        </w:rPr>
        <w:t>engaging</w:t>
      </w:r>
      <w:r w:rsidRPr="00814242">
        <w:rPr>
          <w:lang w:val="en-US"/>
        </w:rPr>
        <w:t xml:space="preserve"> </w:t>
      </w:r>
      <w:r>
        <w:rPr>
          <w:lang w:val="en-US"/>
        </w:rPr>
        <w:t xml:space="preserve">in </w:t>
      </w:r>
      <w:r w:rsidRPr="00814242">
        <w:rPr>
          <w:lang w:val="en-US"/>
        </w:rPr>
        <w:t xml:space="preserve">activities that </w:t>
      </w:r>
      <w:r>
        <w:rPr>
          <w:lang w:val="en-US"/>
        </w:rPr>
        <w:t>promote</w:t>
      </w:r>
      <w:r w:rsidRPr="00814242">
        <w:rPr>
          <w:lang w:val="en-US"/>
        </w:rPr>
        <w:t xml:space="preserve"> </w:t>
      </w:r>
      <w:r>
        <w:rPr>
          <w:lang w:val="en-US"/>
        </w:rPr>
        <w:t>relaxation</w:t>
      </w:r>
      <w:r w:rsidR="006B5A93">
        <w:rPr>
          <w:lang w:val="en-US"/>
        </w:rPr>
        <w:t xml:space="preserve">, such </w:t>
      </w:r>
      <w:r w:rsidR="00412E97">
        <w:rPr>
          <w:lang w:val="en-US"/>
        </w:rPr>
        <w:t xml:space="preserve">as </w:t>
      </w:r>
      <w:r w:rsidRPr="00814242">
        <w:rPr>
          <w:lang w:val="en-US"/>
        </w:rPr>
        <w:t xml:space="preserve">low-intensity physical activity (e.g., walking, </w:t>
      </w:r>
      <w:r w:rsidR="008D65BA">
        <w:rPr>
          <w:lang w:val="en-US"/>
        </w:rPr>
        <w:t>yoga</w:t>
      </w:r>
      <w:r w:rsidRPr="00814242">
        <w:rPr>
          <w:lang w:val="en-US"/>
        </w:rPr>
        <w:t>)</w:t>
      </w:r>
      <w:r w:rsidR="00412E97">
        <w:rPr>
          <w:lang w:val="en-US"/>
        </w:rPr>
        <w:t xml:space="preserve">, </w:t>
      </w:r>
      <w:r w:rsidRPr="00814242">
        <w:rPr>
          <w:lang w:val="en-US"/>
        </w:rPr>
        <w:t xml:space="preserve">passive leisure activities </w:t>
      </w:r>
      <w:r w:rsidR="001F5B07">
        <w:rPr>
          <w:lang w:val="en-US"/>
        </w:rPr>
        <w:t xml:space="preserve">(e.g., </w:t>
      </w:r>
      <w:r w:rsidRPr="00814242">
        <w:rPr>
          <w:lang w:val="en-US"/>
        </w:rPr>
        <w:t>reading a book, listening to music, watching television</w:t>
      </w:r>
      <w:r w:rsidR="008D65BA">
        <w:rPr>
          <w:lang w:val="en-US"/>
        </w:rPr>
        <w:t>)</w:t>
      </w:r>
      <w:r w:rsidR="00412E97">
        <w:rPr>
          <w:lang w:val="en-US"/>
        </w:rPr>
        <w:t xml:space="preserve">, </w:t>
      </w:r>
      <w:r w:rsidR="00412E97" w:rsidRPr="00766296">
        <w:rPr>
          <w:lang w:val="en-US"/>
        </w:rPr>
        <w:t xml:space="preserve">artistic activities </w:t>
      </w:r>
      <w:r w:rsidR="00412E97">
        <w:rPr>
          <w:lang w:val="en-US"/>
        </w:rPr>
        <w:t>(e.g., mandala</w:t>
      </w:r>
      <w:r w:rsidR="002542EA">
        <w:rPr>
          <w:lang w:val="en-US"/>
        </w:rPr>
        <w:t xml:space="preserve">s, scrapbooking) or </w:t>
      </w:r>
      <w:r w:rsidR="00C31D5E">
        <w:rPr>
          <w:lang w:val="en-US"/>
        </w:rPr>
        <w:t xml:space="preserve">being </w:t>
      </w:r>
      <w:r w:rsidR="00C31D5E" w:rsidRPr="007D4BF9">
        <w:rPr>
          <w:lang w:val="en-US"/>
        </w:rPr>
        <w:t xml:space="preserve">in </w:t>
      </w:r>
      <w:r w:rsidR="00C31D5E">
        <w:rPr>
          <w:lang w:val="en-US"/>
        </w:rPr>
        <w:t xml:space="preserve">a </w:t>
      </w:r>
      <w:r w:rsidR="00C31D5E" w:rsidRPr="007D4BF9">
        <w:rPr>
          <w:lang w:val="en-US"/>
        </w:rPr>
        <w:t>natur</w:t>
      </w:r>
      <w:r w:rsidR="00C31D5E">
        <w:rPr>
          <w:lang w:val="en-US"/>
        </w:rPr>
        <w:t>al environment</w:t>
      </w:r>
      <w:r w:rsidR="00C31D5E" w:rsidRPr="007D4BF9">
        <w:rPr>
          <w:lang w:val="en-US"/>
        </w:rPr>
        <w:t xml:space="preserve"> (e.g., hiking, camping) </w:t>
      </w:r>
      <w:r w:rsidR="006B5A93" w:rsidRPr="00814242">
        <w:rPr>
          <w:lang w:val="en-US"/>
        </w:rPr>
        <w:t xml:space="preserve">was </w:t>
      </w:r>
      <w:r w:rsidR="00C31D5E">
        <w:rPr>
          <w:lang w:val="en-US"/>
        </w:rPr>
        <w:t xml:space="preserve">identified as </w:t>
      </w:r>
      <w:r w:rsidRPr="00766296">
        <w:rPr>
          <w:lang w:val="en-US"/>
        </w:rPr>
        <w:t xml:space="preserve">particularly helpful for participants in </w:t>
      </w:r>
      <w:r>
        <w:rPr>
          <w:lang w:val="en-US"/>
        </w:rPr>
        <w:t xml:space="preserve">terms of </w:t>
      </w:r>
      <w:r w:rsidRPr="00766296">
        <w:rPr>
          <w:lang w:val="en-US"/>
        </w:rPr>
        <w:t>recovering their energy.</w:t>
      </w:r>
      <w:r w:rsidR="00C31D5E">
        <w:rPr>
          <w:lang w:val="en-US"/>
        </w:rPr>
        <w:t xml:space="preserve"> Third</w:t>
      </w:r>
      <w:r w:rsidR="007B4D0F">
        <w:rPr>
          <w:lang w:val="en-US"/>
        </w:rPr>
        <w:t>ly</w:t>
      </w:r>
      <w:r w:rsidRPr="007E45EE">
        <w:rPr>
          <w:lang w:val="en-US"/>
        </w:rPr>
        <w:t xml:space="preserve">, </w:t>
      </w:r>
      <w:r>
        <w:rPr>
          <w:lang w:val="en-US"/>
        </w:rPr>
        <w:t>engaging in</w:t>
      </w:r>
      <w:r w:rsidRPr="007E45EE">
        <w:rPr>
          <w:lang w:val="en-US"/>
        </w:rPr>
        <w:t xml:space="preserve"> activities </w:t>
      </w:r>
      <w:r>
        <w:rPr>
          <w:lang w:val="en-US"/>
        </w:rPr>
        <w:t>that generate feeling of competence and usefulness w</w:t>
      </w:r>
      <w:r w:rsidR="00922632">
        <w:rPr>
          <w:lang w:val="en-US"/>
        </w:rPr>
        <w:t>as</w:t>
      </w:r>
      <w:r>
        <w:rPr>
          <w:lang w:val="en-US"/>
        </w:rPr>
        <w:t xml:space="preserve"> another</w:t>
      </w:r>
      <w:r w:rsidRPr="007E45EE">
        <w:rPr>
          <w:lang w:val="en-US"/>
        </w:rPr>
        <w:t xml:space="preserve"> strategy </w:t>
      </w:r>
      <w:r w:rsidRPr="00FB67D9">
        <w:rPr>
          <w:lang w:val="en-US"/>
        </w:rPr>
        <w:t xml:space="preserve">brought up </w:t>
      </w:r>
      <w:r w:rsidRPr="007E45EE">
        <w:rPr>
          <w:lang w:val="en-US"/>
        </w:rPr>
        <w:t>by several participants. In fact, learning new skills outside of work, such as taking courses of all kinds (e.g., dance, painting, music</w:t>
      </w:r>
      <w:r>
        <w:rPr>
          <w:lang w:val="en-US"/>
        </w:rPr>
        <w:t>, kickboxing</w:t>
      </w:r>
      <w:r w:rsidRPr="007E45EE">
        <w:rPr>
          <w:lang w:val="en-US"/>
        </w:rPr>
        <w:t xml:space="preserve">) was mentioned by several participants who said that it gave them a sense of competence and accomplishment different from that generated by their work. </w:t>
      </w:r>
      <w:r w:rsidRPr="003B393E">
        <w:rPr>
          <w:lang w:val="en-US"/>
        </w:rPr>
        <w:t xml:space="preserve">From another perspective, performing activities that allowed them to help others, such as volunteering, </w:t>
      </w:r>
      <w:r>
        <w:rPr>
          <w:lang w:val="en-US"/>
        </w:rPr>
        <w:t>was</w:t>
      </w:r>
      <w:r w:rsidRPr="003B393E">
        <w:rPr>
          <w:lang w:val="en-US"/>
        </w:rPr>
        <w:t xml:space="preserve"> </w:t>
      </w:r>
      <w:r>
        <w:rPr>
          <w:lang w:val="en-US"/>
        </w:rPr>
        <w:t>identified</w:t>
      </w:r>
      <w:r w:rsidRPr="003B393E">
        <w:rPr>
          <w:lang w:val="en-US"/>
        </w:rPr>
        <w:t xml:space="preserve"> by participants </w:t>
      </w:r>
      <w:r>
        <w:rPr>
          <w:lang w:val="en-US"/>
        </w:rPr>
        <w:t xml:space="preserve">as </w:t>
      </w:r>
      <w:r w:rsidR="0091720D">
        <w:rPr>
          <w:lang w:val="en-US"/>
        </w:rPr>
        <w:t>helping them feel useful</w:t>
      </w:r>
      <w:r w:rsidRPr="003B393E">
        <w:rPr>
          <w:lang w:val="en-US"/>
        </w:rPr>
        <w:t>.</w:t>
      </w:r>
      <w:r w:rsidR="00FD6D3F">
        <w:rPr>
          <w:lang w:val="en-US"/>
        </w:rPr>
        <w:t xml:space="preserve"> </w:t>
      </w:r>
      <w:r w:rsidRPr="00C401DB">
        <w:rPr>
          <w:lang w:val="en-US"/>
        </w:rPr>
        <w:t>Finally, engaging in pleasant activities outside of work hours was a strategy implemented by many participants</w:t>
      </w:r>
      <w:r w:rsidR="00C84945">
        <w:rPr>
          <w:lang w:val="en-US"/>
        </w:rPr>
        <w:t xml:space="preserve"> (e.g., </w:t>
      </w:r>
      <w:r w:rsidR="00C84945" w:rsidRPr="00C401DB">
        <w:rPr>
          <w:lang w:val="en-US"/>
        </w:rPr>
        <w:t>watching a movie at the theatre</w:t>
      </w:r>
      <w:r w:rsidR="00C84945">
        <w:rPr>
          <w:lang w:val="en-US"/>
        </w:rPr>
        <w:t>,</w:t>
      </w:r>
      <w:r w:rsidR="00C84945" w:rsidRPr="00C401DB">
        <w:rPr>
          <w:lang w:val="en-US"/>
        </w:rPr>
        <w:t xml:space="preserve"> cooking and sharing a good meal with loved</w:t>
      </w:r>
      <w:r w:rsidR="00C84945">
        <w:rPr>
          <w:lang w:val="en-US"/>
        </w:rPr>
        <w:t xml:space="preserve"> ones,</w:t>
      </w:r>
      <w:r w:rsidR="00C84945" w:rsidRPr="00C401DB">
        <w:rPr>
          <w:lang w:val="en-US"/>
        </w:rPr>
        <w:t xml:space="preserve"> taking care of or playing with a pet</w:t>
      </w:r>
      <w:r w:rsidR="00C84945">
        <w:rPr>
          <w:lang w:val="en-US"/>
        </w:rPr>
        <w:t>)</w:t>
      </w:r>
      <w:r w:rsidRPr="00C401DB">
        <w:rPr>
          <w:lang w:val="en-US"/>
        </w:rPr>
        <w:t xml:space="preserve">. </w:t>
      </w:r>
      <w:r w:rsidR="00FD6D3F">
        <w:rPr>
          <w:lang w:val="en-US"/>
        </w:rPr>
        <w:t>T</w:t>
      </w:r>
      <w:r w:rsidRPr="00C401DB">
        <w:rPr>
          <w:lang w:val="en-US"/>
        </w:rPr>
        <w:t>hese activities</w:t>
      </w:r>
      <w:r w:rsidR="003B5E51">
        <w:rPr>
          <w:lang w:val="en-US"/>
        </w:rPr>
        <w:t>, varying</w:t>
      </w:r>
      <w:r w:rsidRPr="00C401DB">
        <w:rPr>
          <w:lang w:val="en-US"/>
        </w:rPr>
        <w:t xml:space="preserve"> from </w:t>
      </w:r>
      <w:r w:rsidR="003B5E51">
        <w:rPr>
          <w:lang w:val="en-US"/>
        </w:rPr>
        <w:t xml:space="preserve">one </w:t>
      </w:r>
      <w:r w:rsidRPr="00C401DB">
        <w:rPr>
          <w:lang w:val="en-US"/>
        </w:rPr>
        <w:t xml:space="preserve">individual to </w:t>
      </w:r>
      <w:r w:rsidR="003B5E51">
        <w:rPr>
          <w:lang w:val="en-US"/>
        </w:rPr>
        <w:t>another</w:t>
      </w:r>
      <w:r w:rsidRPr="00C401DB">
        <w:rPr>
          <w:lang w:val="en-US"/>
        </w:rPr>
        <w:t xml:space="preserve">, allowed </w:t>
      </w:r>
      <w:r w:rsidR="0037781E">
        <w:rPr>
          <w:lang w:val="en-US"/>
        </w:rPr>
        <w:t>participants</w:t>
      </w:r>
      <w:r w:rsidRPr="00C401DB">
        <w:rPr>
          <w:lang w:val="en-US"/>
        </w:rPr>
        <w:t xml:space="preserve"> to recharge their batteries and function better at work afterwards.</w:t>
      </w:r>
    </w:p>
    <w:p w14:paraId="3DF3F585" w14:textId="0E79608C" w:rsidR="00C86F34" w:rsidRPr="004812A1" w:rsidRDefault="00C86F34" w:rsidP="008158BD">
      <w:pPr>
        <w:spacing w:line="480" w:lineRule="auto"/>
        <w:ind w:right="-1"/>
        <w:rPr>
          <w:color w:val="000000"/>
          <w:lang w:val="en-US"/>
        </w:rPr>
      </w:pPr>
      <w:r w:rsidRPr="002D4491">
        <w:rPr>
          <w:color w:val="000000"/>
          <w:lang w:val="en-US"/>
        </w:rPr>
        <w:lastRenderedPageBreak/>
        <w:tab/>
      </w:r>
      <w:r w:rsidRPr="00107F95">
        <w:rPr>
          <w:color w:val="000000"/>
          <w:lang w:val="en-US"/>
        </w:rPr>
        <w:t xml:space="preserve">Participants </w:t>
      </w:r>
      <w:r w:rsidRPr="003442BC">
        <w:rPr>
          <w:color w:val="000000"/>
          <w:lang w:val="en-US"/>
        </w:rPr>
        <w:t xml:space="preserve">also identified several strategies for </w:t>
      </w:r>
      <w:r w:rsidRPr="003442BC">
        <w:rPr>
          <w:b/>
          <w:bCs/>
          <w:color w:val="000000"/>
          <w:lang w:val="en-US"/>
        </w:rPr>
        <w:t>taking care</w:t>
      </w:r>
      <w:r w:rsidRPr="00107F95">
        <w:rPr>
          <w:b/>
          <w:bCs/>
          <w:color w:val="000000"/>
          <w:lang w:val="en-US"/>
        </w:rPr>
        <w:t xml:space="preserve"> of their physical health</w:t>
      </w:r>
      <w:r w:rsidRPr="00107F95">
        <w:rPr>
          <w:color w:val="000000"/>
          <w:lang w:val="en-US"/>
        </w:rPr>
        <w:t xml:space="preserve">. </w:t>
      </w:r>
      <w:r>
        <w:rPr>
          <w:color w:val="000000"/>
          <w:lang w:val="en-US"/>
        </w:rPr>
        <w:t>F</w:t>
      </w:r>
      <w:r w:rsidRPr="00546F77">
        <w:rPr>
          <w:color w:val="000000"/>
          <w:lang w:val="en-US"/>
        </w:rPr>
        <w:t xml:space="preserve">ollowing a daily </w:t>
      </w:r>
      <w:r>
        <w:rPr>
          <w:color w:val="000000"/>
          <w:lang w:val="en-US"/>
        </w:rPr>
        <w:t>schedule</w:t>
      </w:r>
      <w:r w:rsidRPr="00546F77">
        <w:rPr>
          <w:color w:val="000000"/>
          <w:lang w:val="en-US"/>
        </w:rPr>
        <w:t xml:space="preserve"> provided </w:t>
      </w:r>
      <w:r w:rsidR="00FA444D">
        <w:rPr>
          <w:color w:val="000000"/>
          <w:lang w:val="en-US"/>
        </w:rPr>
        <w:t xml:space="preserve">participants </w:t>
      </w:r>
      <w:r w:rsidRPr="00546F77">
        <w:rPr>
          <w:color w:val="000000"/>
          <w:lang w:val="en-US"/>
        </w:rPr>
        <w:t xml:space="preserve">with a stable and reassuring structure. </w:t>
      </w:r>
      <w:r w:rsidRPr="00FE7619">
        <w:rPr>
          <w:color w:val="000000"/>
          <w:lang w:val="en-US"/>
        </w:rPr>
        <w:t xml:space="preserve">In the same vein, </w:t>
      </w:r>
      <w:r w:rsidRPr="002C0D29">
        <w:rPr>
          <w:color w:val="000000"/>
          <w:lang w:val="en-US"/>
        </w:rPr>
        <w:t>adopting good sleep patterns and eating healthy were considered beneficia</w:t>
      </w:r>
      <w:r w:rsidRPr="00FE7619">
        <w:rPr>
          <w:color w:val="000000"/>
          <w:lang w:val="en-US"/>
        </w:rPr>
        <w:t xml:space="preserve">l strategies for maintaining good physical health, and improving work functioning. </w:t>
      </w:r>
      <w:r w:rsidRPr="00B2519D">
        <w:rPr>
          <w:color w:val="000000"/>
          <w:lang w:val="en-US"/>
        </w:rPr>
        <w:t>In addition, limiting alcohol consumption was seen as a positive strategy for many participants</w:t>
      </w:r>
      <w:r w:rsidRPr="00101137">
        <w:rPr>
          <w:color w:val="000000"/>
          <w:lang w:val="en-US"/>
        </w:rPr>
        <w:t xml:space="preserve">. </w:t>
      </w:r>
      <w:r>
        <w:rPr>
          <w:color w:val="000000"/>
          <w:lang w:val="en-US"/>
        </w:rPr>
        <w:t>A</w:t>
      </w:r>
      <w:r w:rsidRPr="002D0AD9">
        <w:rPr>
          <w:color w:val="000000"/>
          <w:lang w:val="en-US"/>
        </w:rPr>
        <w:t>dopt</w:t>
      </w:r>
      <w:r>
        <w:rPr>
          <w:color w:val="000000"/>
          <w:lang w:val="en-US"/>
        </w:rPr>
        <w:t>ing</w:t>
      </w:r>
      <w:r w:rsidRPr="002D0AD9">
        <w:rPr>
          <w:color w:val="000000"/>
          <w:lang w:val="en-US"/>
        </w:rPr>
        <w:t xml:space="preserve"> healthy personal hygiene habits</w:t>
      </w:r>
      <w:r>
        <w:rPr>
          <w:color w:val="000000"/>
          <w:lang w:val="en-US"/>
        </w:rPr>
        <w:t>,</w:t>
      </w:r>
      <w:r w:rsidRPr="002D0AD9">
        <w:rPr>
          <w:color w:val="000000"/>
          <w:lang w:val="en-US"/>
        </w:rPr>
        <w:t xml:space="preserve"> </w:t>
      </w:r>
      <w:r>
        <w:rPr>
          <w:color w:val="000000"/>
          <w:lang w:val="en-US"/>
        </w:rPr>
        <w:t>including taki</w:t>
      </w:r>
      <w:r w:rsidRPr="002D0AD9">
        <w:rPr>
          <w:color w:val="000000"/>
          <w:lang w:val="en-US"/>
        </w:rPr>
        <w:t>ng care of</w:t>
      </w:r>
      <w:r>
        <w:rPr>
          <w:color w:val="000000"/>
          <w:lang w:val="en-US"/>
        </w:rPr>
        <w:t xml:space="preserve"> their</w:t>
      </w:r>
      <w:r w:rsidRPr="002D0AD9">
        <w:rPr>
          <w:color w:val="000000"/>
          <w:lang w:val="en-US"/>
        </w:rPr>
        <w:t xml:space="preserve"> physical appearance</w:t>
      </w:r>
      <w:r>
        <w:rPr>
          <w:color w:val="000000"/>
          <w:lang w:val="en-US"/>
        </w:rPr>
        <w:t>,</w:t>
      </w:r>
      <w:r w:rsidRPr="002D0AD9">
        <w:rPr>
          <w:color w:val="000000"/>
          <w:lang w:val="en-US"/>
        </w:rPr>
        <w:t xml:space="preserve"> was considered a helpful strategy for some participants since it made them feel better about themselves and more confident. </w:t>
      </w:r>
      <w:r>
        <w:rPr>
          <w:color w:val="000000"/>
          <w:lang w:val="en-US"/>
        </w:rPr>
        <w:t>F</w:t>
      </w:r>
      <w:r w:rsidRPr="002D0AD9">
        <w:rPr>
          <w:color w:val="000000"/>
          <w:lang w:val="en-US"/>
        </w:rPr>
        <w:t xml:space="preserve">or participants with a medical prescription from their health care provider, taking their medication was also </w:t>
      </w:r>
      <w:r>
        <w:rPr>
          <w:color w:val="000000"/>
          <w:lang w:val="en-US"/>
        </w:rPr>
        <w:t>reported</w:t>
      </w:r>
      <w:r w:rsidRPr="002D0AD9">
        <w:rPr>
          <w:color w:val="000000"/>
          <w:lang w:val="en-US"/>
        </w:rPr>
        <w:t xml:space="preserve"> as a strategy that made a difference in managing their symptoms on a daily basis: "I take x (name of medication), I guess that helps. I don't realize it on a daily basis. But that too is something I imagine helps me in my work"</w:t>
      </w:r>
      <w:r w:rsidR="0006718F">
        <w:rPr>
          <w:color w:val="000000"/>
          <w:lang w:val="en-US"/>
        </w:rPr>
        <w:t>.</w:t>
      </w:r>
      <w:r w:rsidRPr="002D0AD9">
        <w:rPr>
          <w:color w:val="000000"/>
          <w:lang w:val="en-US"/>
        </w:rPr>
        <w:t xml:space="preserve"> [P-5]</w:t>
      </w:r>
      <w:r w:rsidR="0006718F">
        <w:rPr>
          <w:color w:val="000000"/>
          <w:lang w:val="en-US"/>
        </w:rPr>
        <w:t xml:space="preserve"> </w:t>
      </w:r>
      <w:r>
        <w:rPr>
          <w:color w:val="000000"/>
          <w:lang w:val="en-US"/>
        </w:rPr>
        <w:t xml:space="preserve">Finally, engaging in </w:t>
      </w:r>
      <w:r w:rsidRPr="004812A1">
        <w:rPr>
          <w:color w:val="000000"/>
          <w:lang w:val="en-US"/>
        </w:rPr>
        <w:t>physical activit</w:t>
      </w:r>
      <w:r>
        <w:rPr>
          <w:color w:val="000000"/>
          <w:lang w:val="en-US"/>
        </w:rPr>
        <w:t xml:space="preserve">ies </w:t>
      </w:r>
      <w:r w:rsidRPr="004812A1">
        <w:rPr>
          <w:color w:val="000000"/>
          <w:lang w:val="en-US"/>
        </w:rPr>
        <w:t>was a strategy repeatedly reported by participants</w:t>
      </w:r>
      <w:r>
        <w:rPr>
          <w:color w:val="000000"/>
          <w:lang w:val="en-US"/>
        </w:rPr>
        <w:t>,</w:t>
      </w:r>
      <w:r w:rsidRPr="004812A1">
        <w:rPr>
          <w:color w:val="000000"/>
          <w:lang w:val="en-US"/>
        </w:rPr>
        <w:t xml:space="preserve"> as it allowed them to release tension accumulated </w:t>
      </w:r>
      <w:r w:rsidRPr="008B1F4D">
        <w:rPr>
          <w:color w:val="000000"/>
          <w:lang w:val="en-US"/>
        </w:rPr>
        <w:t>during their work</w:t>
      </w:r>
      <w:r>
        <w:rPr>
          <w:color w:val="000000"/>
          <w:lang w:val="en-US"/>
        </w:rPr>
        <w:t xml:space="preserve"> </w:t>
      </w:r>
      <w:r w:rsidRPr="008B1F4D">
        <w:rPr>
          <w:color w:val="000000"/>
          <w:lang w:val="en-US"/>
        </w:rPr>
        <w:t>day</w:t>
      </w:r>
      <w:r w:rsidRPr="004812A1">
        <w:rPr>
          <w:color w:val="000000"/>
          <w:lang w:val="en-US"/>
        </w:rPr>
        <w:t xml:space="preserve"> and promoted optimal recovery</w:t>
      </w:r>
      <w:r>
        <w:rPr>
          <w:color w:val="000000"/>
          <w:lang w:val="en-US"/>
        </w:rPr>
        <w:t>.</w:t>
      </w:r>
    </w:p>
    <w:p w14:paraId="0AF55989" w14:textId="6548E2BC" w:rsidR="00024A72" w:rsidRPr="00024A72" w:rsidRDefault="00C86F34" w:rsidP="001D5565">
      <w:pPr>
        <w:tabs>
          <w:tab w:val="left" w:pos="709"/>
        </w:tabs>
        <w:spacing w:line="480" w:lineRule="auto"/>
        <w:ind w:right="-1"/>
        <w:rPr>
          <w:lang w:val="en-US"/>
        </w:rPr>
      </w:pPr>
      <w:r>
        <w:rPr>
          <w:b/>
          <w:bCs/>
          <w:lang w:val="en-US"/>
        </w:rPr>
        <w:tab/>
      </w:r>
      <w:r w:rsidRPr="002E1C9F">
        <w:rPr>
          <w:b/>
          <w:bCs/>
          <w:lang w:val="en-US"/>
        </w:rPr>
        <w:t xml:space="preserve">Seeking social support </w:t>
      </w:r>
      <w:r w:rsidRPr="002E1C9F">
        <w:rPr>
          <w:lang w:val="en-US"/>
        </w:rPr>
        <w:t>emerged as</w:t>
      </w:r>
      <w:r>
        <w:rPr>
          <w:lang w:val="en-US"/>
        </w:rPr>
        <w:t xml:space="preserve"> another</w:t>
      </w:r>
      <w:r w:rsidRPr="002E1C9F">
        <w:rPr>
          <w:lang w:val="en-US"/>
        </w:rPr>
        <w:t xml:space="preserve"> major theme </w:t>
      </w:r>
      <w:r w:rsidR="007D6763">
        <w:rPr>
          <w:lang w:val="en-US"/>
        </w:rPr>
        <w:t>among</w:t>
      </w:r>
      <w:r w:rsidR="00653C81" w:rsidRPr="002E1C9F">
        <w:rPr>
          <w:lang w:val="en-US"/>
        </w:rPr>
        <w:t xml:space="preserve"> beh</w:t>
      </w:r>
      <w:r w:rsidR="00653C81">
        <w:rPr>
          <w:lang w:val="en-US"/>
        </w:rPr>
        <w:t>avioural strategies</w:t>
      </w:r>
      <w:r w:rsidR="00653C81" w:rsidRPr="002E1C9F">
        <w:rPr>
          <w:lang w:val="en-US"/>
        </w:rPr>
        <w:t xml:space="preserve"> </w:t>
      </w:r>
      <w:r w:rsidR="007D6763">
        <w:rPr>
          <w:lang w:val="en-US"/>
        </w:rPr>
        <w:t xml:space="preserve">that was </w:t>
      </w:r>
      <w:r w:rsidRPr="002E1C9F">
        <w:rPr>
          <w:lang w:val="en-US"/>
        </w:rPr>
        <w:t>of particular importance to participants' work functioning.</w:t>
      </w:r>
      <w:r w:rsidRPr="002E1C9F">
        <w:rPr>
          <w:b/>
          <w:bCs/>
          <w:lang w:val="en-US"/>
        </w:rPr>
        <w:t xml:space="preserve"> </w:t>
      </w:r>
      <w:r w:rsidRPr="00983EFA">
        <w:rPr>
          <w:lang w:val="en-US"/>
        </w:rPr>
        <w:t>First, knowing when to ask for help and daring to do so was seen as a key strategy for many participants. In other words, not waiting until</w:t>
      </w:r>
      <w:r>
        <w:rPr>
          <w:lang w:val="en-US"/>
        </w:rPr>
        <w:t xml:space="preserve"> one is</w:t>
      </w:r>
      <w:r w:rsidRPr="00983EFA">
        <w:rPr>
          <w:lang w:val="en-US"/>
        </w:rPr>
        <w:t xml:space="preserve"> completely overwhelmed before asking for help was important to </w:t>
      </w:r>
      <w:r w:rsidR="007D6763">
        <w:rPr>
          <w:lang w:val="en-US"/>
        </w:rPr>
        <w:t>them</w:t>
      </w:r>
      <w:r w:rsidRPr="00983EFA">
        <w:rPr>
          <w:lang w:val="en-US"/>
        </w:rPr>
        <w:t>.</w:t>
      </w:r>
      <w:r w:rsidRPr="00983EFA">
        <w:rPr>
          <w:b/>
          <w:bCs/>
          <w:lang w:val="en-US"/>
        </w:rPr>
        <w:t xml:space="preserve"> </w:t>
      </w:r>
      <w:r w:rsidRPr="00C20010">
        <w:rPr>
          <w:lang w:val="en-US"/>
        </w:rPr>
        <w:t>Second</w:t>
      </w:r>
      <w:r w:rsidRPr="0024682F">
        <w:rPr>
          <w:lang w:val="en-US"/>
        </w:rPr>
        <w:t>, knowing whom to ask for help was also important. More specifically, several participants reported that confiding in people who has been through similar mental health chall</w:t>
      </w:r>
      <w:r>
        <w:rPr>
          <w:lang w:val="en-US"/>
        </w:rPr>
        <w:t xml:space="preserve">enges </w:t>
      </w:r>
      <w:r w:rsidRPr="00C20010">
        <w:rPr>
          <w:lang w:val="en-US"/>
        </w:rPr>
        <w:t>was a useful strategy because they felt better understood</w:t>
      </w:r>
      <w:r w:rsidR="0015429D">
        <w:rPr>
          <w:lang w:val="en-US"/>
        </w:rPr>
        <w:t>.</w:t>
      </w:r>
      <w:r w:rsidRPr="00AA56E8">
        <w:rPr>
          <w:lang w:val="en-US"/>
        </w:rPr>
        <w:t xml:space="preserve"> In addition, </w:t>
      </w:r>
      <w:r>
        <w:rPr>
          <w:lang w:val="en-US"/>
        </w:rPr>
        <w:t>seeking</w:t>
      </w:r>
      <w:r w:rsidRPr="00AA56E8">
        <w:rPr>
          <w:lang w:val="en-US"/>
        </w:rPr>
        <w:t xml:space="preserve"> advice from</w:t>
      </w:r>
      <w:r>
        <w:rPr>
          <w:lang w:val="en-US"/>
        </w:rPr>
        <w:t xml:space="preserve"> </w:t>
      </w:r>
      <w:r w:rsidRPr="00C52A73">
        <w:rPr>
          <w:lang w:val="en-US"/>
        </w:rPr>
        <w:t>family members (e.g., spouse, parents) and friends</w:t>
      </w:r>
      <w:r w:rsidRPr="00AA56E8">
        <w:rPr>
          <w:lang w:val="en-US"/>
        </w:rPr>
        <w:t xml:space="preserve"> about problematic situations experienced at work allowed participants to obtain a different </w:t>
      </w:r>
      <w:r>
        <w:rPr>
          <w:lang w:val="en-US"/>
        </w:rPr>
        <w:t>point of view</w:t>
      </w:r>
      <w:r w:rsidRPr="00AA56E8">
        <w:rPr>
          <w:lang w:val="en-US"/>
        </w:rPr>
        <w:t xml:space="preserve"> and to put certain situations into </w:t>
      </w:r>
      <w:r w:rsidRPr="00607A6E">
        <w:rPr>
          <w:lang w:val="en-US"/>
        </w:rPr>
        <w:t>perspective</w:t>
      </w:r>
      <w:r w:rsidRPr="00AA56E8">
        <w:rPr>
          <w:lang w:val="en-US"/>
        </w:rPr>
        <w:t>.</w:t>
      </w:r>
      <w:r w:rsidRPr="00AA56E8">
        <w:rPr>
          <w:b/>
          <w:bCs/>
          <w:lang w:val="en-US"/>
        </w:rPr>
        <w:t xml:space="preserve"> </w:t>
      </w:r>
      <w:r w:rsidRPr="00182259">
        <w:rPr>
          <w:lang w:val="en-US"/>
        </w:rPr>
        <w:t xml:space="preserve">Finally, </w:t>
      </w:r>
      <w:r>
        <w:rPr>
          <w:lang w:val="en-US"/>
        </w:rPr>
        <w:t>seeking</w:t>
      </w:r>
      <w:r w:rsidRPr="00182259">
        <w:rPr>
          <w:lang w:val="en-US"/>
        </w:rPr>
        <w:t xml:space="preserve"> </w:t>
      </w:r>
      <w:r>
        <w:rPr>
          <w:lang w:val="en-US"/>
        </w:rPr>
        <w:t>professional support</w:t>
      </w:r>
      <w:r w:rsidRPr="00182259">
        <w:rPr>
          <w:lang w:val="en-US"/>
        </w:rPr>
        <w:t xml:space="preserve"> available in the community </w:t>
      </w:r>
      <w:r w:rsidRPr="00182259">
        <w:rPr>
          <w:lang w:val="en-US"/>
        </w:rPr>
        <w:lastRenderedPageBreak/>
        <w:t>(e.g., psychotherapy, support group) or within one's organization (e.g., employee assistance program) was a very beneficial strategy mentioned by the majority of participants.</w:t>
      </w:r>
    </w:p>
    <w:p w14:paraId="21AA6B9C" w14:textId="1CC349DD" w:rsidR="00024A72" w:rsidRDefault="00C86F34" w:rsidP="00024A72">
      <w:pPr>
        <w:tabs>
          <w:tab w:val="left" w:pos="1134"/>
        </w:tabs>
        <w:suppressAutoHyphens/>
        <w:spacing w:line="480" w:lineRule="auto"/>
        <w:contextualSpacing/>
        <w:rPr>
          <w:lang w:val="en-US"/>
        </w:rPr>
      </w:pPr>
      <w:r w:rsidRPr="00E90762">
        <w:rPr>
          <w:b/>
          <w:bCs/>
          <w:lang w:val="en-US"/>
        </w:rPr>
        <w:t>Cognitive self-management strategies</w:t>
      </w:r>
    </w:p>
    <w:p w14:paraId="4774B50A" w14:textId="5101E4A0" w:rsidR="00C86F34" w:rsidRPr="00500038" w:rsidRDefault="00C86F34" w:rsidP="004823E6">
      <w:pPr>
        <w:tabs>
          <w:tab w:val="left" w:pos="1134"/>
        </w:tabs>
        <w:suppressAutoHyphens/>
        <w:spacing w:line="480" w:lineRule="auto"/>
        <w:ind w:firstLine="720"/>
        <w:contextualSpacing/>
        <w:rPr>
          <w:rStyle w:val="normaltextrun"/>
          <w:lang w:val="en-US"/>
        </w:rPr>
      </w:pPr>
      <w:r w:rsidRPr="00D91D91">
        <w:rPr>
          <w:lang w:val="en-US"/>
        </w:rPr>
        <w:t>These strategies refer to all the mental processes and thoughts that helped participants to manage their anxiety or depressive symptoms,</w:t>
      </w:r>
      <w:r>
        <w:rPr>
          <w:lang w:val="en-US"/>
        </w:rPr>
        <w:t xml:space="preserve"> </w:t>
      </w:r>
      <w:r w:rsidRPr="00D91D91">
        <w:rPr>
          <w:lang w:val="en-US"/>
        </w:rPr>
        <w:t xml:space="preserve">and promote their functioning at work. </w:t>
      </w:r>
      <w:r w:rsidRPr="00690201">
        <w:rPr>
          <w:lang w:val="en-US"/>
        </w:rPr>
        <w:t xml:space="preserve">These strategies were used both on and off the job. </w:t>
      </w:r>
      <w:r w:rsidRPr="00AE14AD">
        <w:rPr>
          <w:lang w:val="en-US"/>
        </w:rPr>
        <w:t>Cognitive self-management strategies were classified according to six themes</w:t>
      </w:r>
      <w:r>
        <w:rPr>
          <w:lang w:val="en-US"/>
        </w:rPr>
        <w:t>,</w:t>
      </w:r>
      <w:r w:rsidRPr="00AE14AD">
        <w:rPr>
          <w:lang w:val="en-US"/>
        </w:rPr>
        <w:t xml:space="preserve"> presented </w:t>
      </w:r>
      <w:r w:rsidRPr="00886D25">
        <w:rPr>
          <w:lang w:val="en-US"/>
        </w:rPr>
        <w:t xml:space="preserve">in </w:t>
      </w:r>
      <w:r w:rsidR="00886D25" w:rsidRPr="00886D25">
        <w:rPr>
          <w:lang w:val="en-US"/>
        </w:rPr>
        <w:t>supplemental T</w:t>
      </w:r>
      <w:r w:rsidRPr="00886D25">
        <w:rPr>
          <w:lang w:val="en-US"/>
        </w:rPr>
        <w:t xml:space="preserve">able </w:t>
      </w:r>
      <w:r w:rsidR="007C578C" w:rsidRPr="001B2580">
        <w:rPr>
          <w:lang w:val="en-US"/>
        </w:rPr>
        <w:t>S</w:t>
      </w:r>
      <w:r w:rsidR="001B6C3C" w:rsidRPr="001B2580">
        <w:rPr>
          <w:lang w:val="en-US"/>
        </w:rPr>
        <w:t>3</w:t>
      </w:r>
      <w:r w:rsidR="00DA77ED" w:rsidRPr="001B2580">
        <w:rPr>
          <w:lang w:val="en-US"/>
        </w:rPr>
        <w:t>.</w:t>
      </w:r>
    </w:p>
    <w:p w14:paraId="578E0E9E" w14:textId="7EB8E41D" w:rsidR="00024A72" w:rsidRDefault="00C86F34" w:rsidP="0013076C">
      <w:pPr>
        <w:tabs>
          <w:tab w:val="left" w:pos="709"/>
        </w:tabs>
        <w:suppressAutoHyphens/>
        <w:spacing w:line="480" w:lineRule="auto"/>
        <w:contextualSpacing/>
        <w:rPr>
          <w:color w:val="000000"/>
          <w:shd w:val="clear" w:color="auto" w:fill="FFFFFF"/>
          <w:lang w:val="en-US"/>
        </w:rPr>
      </w:pPr>
      <w:r w:rsidRPr="00A05AA9">
        <w:rPr>
          <w:lang w:val="en-US"/>
        </w:rPr>
        <w:tab/>
      </w:r>
      <w:r w:rsidR="00062713">
        <w:rPr>
          <w:lang w:val="en-US"/>
        </w:rPr>
        <w:t xml:space="preserve">First, </w:t>
      </w:r>
      <w:r w:rsidRPr="006407D9">
        <w:rPr>
          <w:b/>
          <w:bCs/>
          <w:lang w:val="en-US"/>
        </w:rPr>
        <w:t>practicing self-compassion</w:t>
      </w:r>
      <w:r w:rsidRPr="00E75B0C">
        <w:rPr>
          <w:lang w:val="en-US"/>
        </w:rPr>
        <w:t xml:space="preserve"> emerged as a central theme in the interviews. </w:t>
      </w:r>
      <w:r w:rsidRPr="002E58CB">
        <w:rPr>
          <w:lang w:val="en-US"/>
        </w:rPr>
        <w:t>Several examples of strategies related to this theme were mentioned by participants, including</w:t>
      </w:r>
      <w:r>
        <w:rPr>
          <w:lang w:val="en-US"/>
        </w:rPr>
        <w:t xml:space="preserve"> </w:t>
      </w:r>
      <w:r w:rsidRPr="005911F0">
        <w:rPr>
          <w:lang w:val="en-US"/>
        </w:rPr>
        <w:t xml:space="preserve">adopting a kind inner </w:t>
      </w:r>
      <w:r>
        <w:rPr>
          <w:lang w:val="en-US"/>
        </w:rPr>
        <w:t>voice</w:t>
      </w:r>
      <w:r w:rsidRPr="002E58CB">
        <w:rPr>
          <w:lang w:val="en-US"/>
        </w:rPr>
        <w:t xml:space="preserve">: "Basically, I pay attention to </w:t>
      </w:r>
      <w:r>
        <w:rPr>
          <w:lang w:val="en-US"/>
        </w:rPr>
        <w:t>how I talk to myself</w:t>
      </w:r>
      <w:r w:rsidRPr="002E58CB">
        <w:rPr>
          <w:lang w:val="en-US"/>
        </w:rPr>
        <w:t>. [...] That, I admit, is an important element. The way I speak to myself in specific situations"</w:t>
      </w:r>
      <w:r w:rsidR="003C18C6">
        <w:rPr>
          <w:lang w:val="en-US"/>
        </w:rPr>
        <w:t>.</w:t>
      </w:r>
      <w:r w:rsidRPr="002E58CB">
        <w:rPr>
          <w:lang w:val="en-US"/>
        </w:rPr>
        <w:t xml:space="preserve"> [P-20]</w:t>
      </w:r>
      <w:r w:rsidR="003C18C6">
        <w:rPr>
          <w:lang w:val="en-US"/>
        </w:rPr>
        <w:t xml:space="preserve"> </w:t>
      </w:r>
      <w:r>
        <w:rPr>
          <w:color w:val="000000"/>
          <w:shd w:val="clear" w:color="auto" w:fill="FFFFFF"/>
          <w:lang w:val="en-US"/>
        </w:rPr>
        <w:t>Then</w:t>
      </w:r>
      <w:r w:rsidRPr="000677E4">
        <w:rPr>
          <w:color w:val="000000"/>
          <w:shd w:val="clear" w:color="auto" w:fill="FFFFFF"/>
          <w:lang w:val="en-US"/>
        </w:rPr>
        <w:t xml:space="preserve">, learning to </w:t>
      </w:r>
      <w:r w:rsidRPr="00427F69">
        <w:rPr>
          <w:lang w:val="en-US"/>
        </w:rPr>
        <w:t xml:space="preserve">recognize and value </w:t>
      </w:r>
      <w:r>
        <w:rPr>
          <w:lang w:val="en-US"/>
        </w:rPr>
        <w:t>their</w:t>
      </w:r>
      <w:r w:rsidRPr="00427F69">
        <w:rPr>
          <w:lang w:val="en-US"/>
        </w:rPr>
        <w:t xml:space="preserve"> achievement</w:t>
      </w:r>
      <w:r>
        <w:rPr>
          <w:lang w:val="en-US"/>
        </w:rPr>
        <w:t xml:space="preserve">s </w:t>
      </w:r>
      <w:r w:rsidRPr="000677E4">
        <w:rPr>
          <w:color w:val="000000"/>
          <w:shd w:val="clear" w:color="auto" w:fill="FFFFFF"/>
          <w:lang w:val="en-US"/>
        </w:rPr>
        <w:t>was also a strategy used by the participants: "At home, I use it to write down my good deeds of the day, to show that there is not only negative in a day, there is also positive"</w:t>
      </w:r>
      <w:r w:rsidR="003C18C6">
        <w:rPr>
          <w:color w:val="000000"/>
          <w:shd w:val="clear" w:color="auto" w:fill="FFFFFF"/>
          <w:lang w:val="en-US"/>
        </w:rPr>
        <w:t>.</w:t>
      </w:r>
      <w:r w:rsidRPr="000677E4">
        <w:rPr>
          <w:color w:val="000000"/>
          <w:shd w:val="clear" w:color="auto" w:fill="FFFFFF"/>
          <w:lang w:val="en-US"/>
        </w:rPr>
        <w:t xml:space="preserve"> [P-7] </w:t>
      </w:r>
      <w:r>
        <w:rPr>
          <w:color w:val="000000"/>
          <w:shd w:val="clear" w:color="auto" w:fill="FFFFFF"/>
          <w:lang w:val="en-US"/>
        </w:rPr>
        <w:t>Finally, humbly a</w:t>
      </w:r>
      <w:r w:rsidRPr="004257C1">
        <w:rPr>
          <w:color w:val="000000"/>
          <w:shd w:val="clear" w:color="auto" w:fill="FFFFFF"/>
          <w:lang w:val="en-US"/>
        </w:rPr>
        <w:t xml:space="preserve">ccepting that one's tasks at work or at home (e.g., household chores) are not always </w:t>
      </w:r>
      <w:r>
        <w:rPr>
          <w:color w:val="000000"/>
          <w:shd w:val="clear" w:color="auto" w:fill="FFFFFF"/>
          <w:lang w:val="en-US"/>
        </w:rPr>
        <w:t xml:space="preserve">done </w:t>
      </w:r>
      <w:r w:rsidRPr="004257C1">
        <w:rPr>
          <w:color w:val="000000"/>
          <w:shd w:val="clear" w:color="auto" w:fill="FFFFFF"/>
          <w:lang w:val="en-US"/>
        </w:rPr>
        <w:t>perfect</w:t>
      </w:r>
      <w:r>
        <w:rPr>
          <w:color w:val="000000"/>
          <w:shd w:val="clear" w:color="auto" w:fill="FFFFFF"/>
          <w:lang w:val="en-US"/>
        </w:rPr>
        <w:t>ly</w:t>
      </w:r>
      <w:r w:rsidRPr="004257C1">
        <w:rPr>
          <w:color w:val="000000"/>
          <w:shd w:val="clear" w:color="auto" w:fill="FFFFFF"/>
          <w:lang w:val="en-US"/>
        </w:rPr>
        <w:t xml:space="preserve"> allowed participants to be</w:t>
      </w:r>
      <w:r>
        <w:rPr>
          <w:color w:val="000000"/>
          <w:shd w:val="clear" w:color="auto" w:fill="FFFFFF"/>
          <w:lang w:val="en-US"/>
        </w:rPr>
        <w:t xml:space="preserve"> kind to</w:t>
      </w:r>
      <w:r w:rsidRPr="004257C1">
        <w:rPr>
          <w:color w:val="000000"/>
          <w:shd w:val="clear" w:color="auto" w:fill="FFFFFF"/>
          <w:lang w:val="en-US"/>
        </w:rPr>
        <w:t xml:space="preserve"> </w:t>
      </w:r>
      <w:r w:rsidRPr="000F69F7">
        <w:rPr>
          <w:color w:val="000000"/>
          <w:shd w:val="clear" w:color="auto" w:fill="FFFFFF"/>
          <w:lang w:val="en-US"/>
        </w:rPr>
        <w:t>themselves</w:t>
      </w:r>
      <w:r w:rsidRPr="004257C1">
        <w:rPr>
          <w:color w:val="000000"/>
          <w:shd w:val="clear" w:color="auto" w:fill="FFFFFF"/>
          <w:lang w:val="en-US"/>
        </w:rPr>
        <w:t xml:space="preserve">, thus relieving the pressure that some of them tended to </w:t>
      </w:r>
      <w:r>
        <w:rPr>
          <w:color w:val="000000"/>
          <w:shd w:val="clear" w:color="auto" w:fill="FFFFFF"/>
          <w:lang w:val="en-US"/>
        </w:rPr>
        <w:t>self-</w:t>
      </w:r>
      <w:r w:rsidRPr="004257C1">
        <w:rPr>
          <w:color w:val="000000"/>
          <w:shd w:val="clear" w:color="auto" w:fill="FFFFFF"/>
          <w:lang w:val="en-US"/>
        </w:rPr>
        <w:t xml:space="preserve">impose. </w:t>
      </w:r>
    </w:p>
    <w:p w14:paraId="070EB36A" w14:textId="5C466CDE" w:rsidR="00C86F34" w:rsidRPr="00FA1DB2" w:rsidRDefault="00C86F34" w:rsidP="00AB3331">
      <w:pPr>
        <w:suppressAutoHyphens/>
        <w:spacing w:line="480" w:lineRule="auto"/>
        <w:ind w:firstLine="709"/>
        <w:rPr>
          <w:color w:val="000000"/>
          <w:shd w:val="clear" w:color="auto" w:fill="FFFFFF"/>
          <w:lang w:val="en-US"/>
        </w:rPr>
      </w:pPr>
      <w:r w:rsidRPr="00DE549D">
        <w:rPr>
          <w:lang w:val="en-US"/>
        </w:rPr>
        <w:t xml:space="preserve">Participants also used different cognitive strategies to </w:t>
      </w:r>
      <w:r w:rsidRPr="00DE549D">
        <w:rPr>
          <w:b/>
          <w:bCs/>
          <w:lang w:val="en-US"/>
        </w:rPr>
        <w:t>manage their negative thoughts</w:t>
      </w:r>
      <w:r w:rsidRPr="00DE549D">
        <w:rPr>
          <w:lang w:val="en-US"/>
        </w:rPr>
        <w:t xml:space="preserve">. In this </w:t>
      </w:r>
      <w:r>
        <w:rPr>
          <w:lang w:val="en-US"/>
        </w:rPr>
        <w:t>regard</w:t>
      </w:r>
      <w:r w:rsidRPr="00DE549D">
        <w:rPr>
          <w:lang w:val="en-US"/>
        </w:rPr>
        <w:t>, becoming aware of one's internal</w:t>
      </w:r>
      <w:r>
        <w:rPr>
          <w:lang w:val="en-US"/>
        </w:rPr>
        <w:t xml:space="preserve"> voice</w:t>
      </w:r>
      <w:r w:rsidR="001945B9">
        <w:rPr>
          <w:lang w:val="en-US"/>
        </w:rPr>
        <w:t xml:space="preserve">, </w:t>
      </w:r>
      <w:r>
        <w:rPr>
          <w:lang w:val="en-US"/>
        </w:rPr>
        <w:t>intercepting automatic</w:t>
      </w:r>
      <w:r w:rsidRPr="00DE549D">
        <w:rPr>
          <w:lang w:val="en-US"/>
        </w:rPr>
        <w:t xml:space="preserve"> negative thoughts</w:t>
      </w:r>
      <w:r w:rsidR="00A73A6A">
        <w:rPr>
          <w:lang w:val="en-US"/>
        </w:rPr>
        <w:t xml:space="preserve"> </w:t>
      </w:r>
      <w:r w:rsidR="00441EEC">
        <w:rPr>
          <w:lang w:val="en-US"/>
        </w:rPr>
        <w:t xml:space="preserve">(e.g., </w:t>
      </w:r>
      <w:r w:rsidR="00495B30">
        <w:rPr>
          <w:lang w:val="en-US"/>
        </w:rPr>
        <w:t>“</w:t>
      </w:r>
      <w:r w:rsidR="00A73A6A" w:rsidRPr="001A2BB5">
        <w:rPr>
          <w:lang w:val="en-US"/>
        </w:rPr>
        <w:t>Well, that’s it, I</w:t>
      </w:r>
      <w:r w:rsidR="00C551AC" w:rsidRPr="00F90202">
        <w:rPr>
          <w:lang w:val="en-US"/>
        </w:rPr>
        <w:t>’</w:t>
      </w:r>
      <w:r w:rsidR="00A73A6A" w:rsidRPr="001A2BB5">
        <w:rPr>
          <w:lang w:val="en-US"/>
        </w:rPr>
        <w:t>m getting sick again</w:t>
      </w:r>
      <w:r w:rsidR="001A2BB5">
        <w:rPr>
          <w:i/>
          <w:iCs/>
          <w:lang w:val="en-US"/>
        </w:rPr>
        <w:t>”</w:t>
      </w:r>
      <w:r w:rsidR="00A73A6A">
        <w:rPr>
          <w:lang w:val="en-US"/>
        </w:rPr>
        <w:t xml:space="preserve"> </w:t>
      </w:r>
      <w:r w:rsidR="001A2BB5" w:rsidRPr="00E37255">
        <w:rPr>
          <w:lang w:val="en-US"/>
        </w:rPr>
        <w:t>[P-16]</w:t>
      </w:r>
      <w:r w:rsidR="00441EEC">
        <w:rPr>
          <w:lang w:val="en-US"/>
        </w:rPr>
        <w:t>)</w:t>
      </w:r>
      <w:r w:rsidRPr="00DE549D">
        <w:rPr>
          <w:lang w:val="en-US"/>
        </w:rPr>
        <w:t xml:space="preserve"> </w:t>
      </w:r>
      <w:r w:rsidR="001945B9">
        <w:rPr>
          <w:lang w:val="en-US"/>
        </w:rPr>
        <w:t xml:space="preserve">and transforming them into something more positive </w:t>
      </w:r>
      <w:r w:rsidRPr="00DE549D">
        <w:rPr>
          <w:lang w:val="en-US"/>
        </w:rPr>
        <w:t>was a strategy mentioned by several participants.</w:t>
      </w:r>
      <w:r w:rsidR="00843F4A">
        <w:rPr>
          <w:color w:val="000000"/>
          <w:shd w:val="clear" w:color="auto" w:fill="FFFFFF"/>
          <w:lang w:val="en-US"/>
        </w:rPr>
        <w:t xml:space="preserve"> </w:t>
      </w:r>
      <w:r w:rsidR="006B6BF5">
        <w:rPr>
          <w:lang w:val="en-US"/>
        </w:rPr>
        <w:t>F</w:t>
      </w:r>
      <w:r w:rsidRPr="00E37255">
        <w:rPr>
          <w:lang w:val="en-US"/>
        </w:rPr>
        <w:t xml:space="preserve">ocusing on something else (e.g., physical sensations, tasks to be done, client requests) was </w:t>
      </w:r>
      <w:r w:rsidR="006B6BF5">
        <w:rPr>
          <w:lang w:val="en-US"/>
        </w:rPr>
        <w:t xml:space="preserve">also </w:t>
      </w:r>
      <w:r w:rsidRPr="00E37255">
        <w:rPr>
          <w:lang w:val="en-US"/>
        </w:rPr>
        <w:t xml:space="preserve">considered useful by participants, as it allowed them to take their mind off their symptoms. </w:t>
      </w:r>
      <w:r w:rsidR="006B6BF5">
        <w:rPr>
          <w:lang w:val="en-US"/>
        </w:rPr>
        <w:t xml:space="preserve">In addition, </w:t>
      </w:r>
      <w:r w:rsidR="00A56930">
        <w:rPr>
          <w:lang w:val="en-US"/>
        </w:rPr>
        <w:t>a</w:t>
      </w:r>
      <w:r w:rsidR="004A087B">
        <w:rPr>
          <w:lang w:val="en-US"/>
        </w:rPr>
        <w:t>c</w:t>
      </w:r>
      <w:r w:rsidR="00A56930">
        <w:rPr>
          <w:lang w:val="en-US"/>
        </w:rPr>
        <w:t>knowledging</w:t>
      </w:r>
      <w:r w:rsidR="00C95447">
        <w:rPr>
          <w:lang w:val="en-US"/>
        </w:rPr>
        <w:t xml:space="preserve"> </w:t>
      </w:r>
      <w:r w:rsidRPr="00E37255">
        <w:rPr>
          <w:lang w:val="en-US"/>
        </w:rPr>
        <w:t>that the situation is temporary when face</w:t>
      </w:r>
      <w:r w:rsidR="00A56930">
        <w:rPr>
          <w:lang w:val="en-US"/>
        </w:rPr>
        <w:t>d with</w:t>
      </w:r>
      <w:r w:rsidRPr="00E37255">
        <w:rPr>
          <w:lang w:val="en-US"/>
        </w:rPr>
        <w:t xml:space="preserve"> adversity</w:t>
      </w:r>
      <w:r w:rsidR="00C95447">
        <w:rPr>
          <w:lang w:val="en-US"/>
        </w:rPr>
        <w:t xml:space="preserve"> was identified as </w:t>
      </w:r>
      <w:r w:rsidR="00C95447">
        <w:rPr>
          <w:lang w:val="en-US"/>
        </w:rPr>
        <w:lastRenderedPageBreak/>
        <w:t>beneficial to manage symptoms and increase work functioning</w:t>
      </w:r>
      <w:r w:rsidRPr="00E37255">
        <w:rPr>
          <w:lang w:val="en-US"/>
        </w:rPr>
        <w:t xml:space="preserve">. Finally, learning to de-dramatize situations was a strategy that was repeatedly mentioned by participants. </w:t>
      </w:r>
      <w:r w:rsidRPr="002A7304">
        <w:rPr>
          <w:color w:val="000000"/>
          <w:shd w:val="clear" w:color="auto" w:fill="FFFFFF"/>
          <w:lang w:val="en-US"/>
        </w:rPr>
        <w:t>Specifically, remembering that the situation is not life-threatening was often reported: "Look, we're not doing open heart surgery. Sometimes you have to put things in perspective" or "We're not flying a plane</w:t>
      </w:r>
      <w:r w:rsidRPr="00FA1DB2">
        <w:rPr>
          <w:color w:val="000000"/>
          <w:shd w:val="clear" w:color="auto" w:fill="FFFFFF"/>
          <w:lang w:val="en-US"/>
        </w:rPr>
        <w:t>"</w:t>
      </w:r>
      <w:r w:rsidR="003C18C6">
        <w:rPr>
          <w:color w:val="000000"/>
          <w:shd w:val="clear" w:color="auto" w:fill="FFFFFF"/>
          <w:lang w:val="en-US"/>
        </w:rPr>
        <w:t>.</w:t>
      </w:r>
      <w:r w:rsidRPr="00FA1DB2">
        <w:rPr>
          <w:color w:val="000000"/>
          <w:shd w:val="clear" w:color="auto" w:fill="FFFFFF"/>
          <w:lang w:val="en-US"/>
        </w:rPr>
        <w:t xml:space="preserve"> </w:t>
      </w:r>
      <w:r w:rsidRPr="00351789">
        <w:rPr>
          <w:color w:val="000000"/>
          <w:shd w:val="clear" w:color="auto" w:fill="FFFFFF"/>
          <w:lang w:val="en-US"/>
        </w:rPr>
        <w:t>[</w:t>
      </w:r>
      <w:r>
        <w:rPr>
          <w:color w:val="000000"/>
          <w:shd w:val="clear" w:color="auto" w:fill="FFFFFF"/>
          <w:lang w:val="en-US"/>
        </w:rPr>
        <w:t>P-5</w:t>
      </w:r>
      <w:r w:rsidRPr="00351789">
        <w:rPr>
          <w:color w:val="000000"/>
          <w:shd w:val="clear" w:color="auto" w:fill="FFFFFF"/>
          <w:lang w:val="en-US"/>
        </w:rPr>
        <w:t>]</w:t>
      </w:r>
    </w:p>
    <w:p w14:paraId="5D6EC744" w14:textId="582E6F05" w:rsidR="00C86F34" w:rsidRPr="00D42F5B" w:rsidRDefault="00C86F34" w:rsidP="007A5D72">
      <w:pPr>
        <w:spacing w:line="480" w:lineRule="auto"/>
        <w:ind w:right="6" w:firstLine="708"/>
        <w:rPr>
          <w:color w:val="000000"/>
          <w:shd w:val="clear" w:color="auto" w:fill="FFFFFF"/>
          <w:lang w:val="en-US"/>
        </w:rPr>
      </w:pPr>
      <w:r w:rsidRPr="00FA1DB2">
        <w:rPr>
          <w:color w:val="000000"/>
          <w:shd w:val="clear" w:color="auto" w:fill="FFFFFF"/>
          <w:lang w:val="en-US"/>
        </w:rPr>
        <w:t xml:space="preserve"> </w:t>
      </w:r>
      <w:r w:rsidRPr="00FA1DB2">
        <w:rPr>
          <w:color w:val="000000" w:themeColor="text1"/>
          <w:lang w:val="en-US"/>
        </w:rPr>
        <w:t xml:space="preserve">In addition to managing their negative thoughts, participants mentioned that </w:t>
      </w:r>
      <w:r w:rsidRPr="00E6717B">
        <w:rPr>
          <w:b/>
          <w:bCs/>
          <w:color w:val="000000" w:themeColor="text1"/>
          <w:lang w:val="en-US"/>
        </w:rPr>
        <w:t>adopting a positive outlook</w:t>
      </w:r>
      <w:r w:rsidRPr="00FA1DB2">
        <w:rPr>
          <w:color w:val="000000" w:themeColor="text1"/>
          <w:lang w:val="en-US"/>
        </w:rPr>
        <w:t xml:space="preserve"> helped them to generate positive thoughts and function better in their work. </w:t>
      </w:r>
      <w:r w:rsidRPr="00F87B2B">
        <w:rPr>
          <w:color w:val="000000"/>
          <w:shd w:val="clear" w:color="auto" w:fill="FFFFFF"/>
          <w:lang w:val="en-US"/>
        </w:rPr>
        <w:t xml:space="preserve">In this regard, learning to </w:t>
      </w:r>
      <w:r>
        <w:rPr>
          <w:color w:val="000000"/>
          <w:shd w:val="clear" w:color="auto" w:fill="FFFFFF"/>
          <w:lang w:val="en-US"/>
        </w:rPr>
        <w:t>look on</w:t>
      </w:r>
      <w:r w:rsidRPr="00F87B2B">
        <w:rPr>
          <w:color w:val="000000"/>
          <w:shd w:val="clear" w:color="auto" w:fill="FFFFFF"/>
          <w:lang w:val="en-US"/>
        </w:rPr>
        <w:t xml:space="preserve"> the </w:t>
      </w:r>
      <w:r>
        <w:rPr>
          <w:color w:val="000000"/>
          <w:shd w:val="clear" w:color="auto" w:fill="FFFFFF"/>
          <w:lang w:val="en-US"/>
        </w:rPr>
        <w:t>bright side</w:t>
      </w:r>
      <w:r w:rsidRPr="00F87B2B">
        <w:rPr>
          <w:color w:val="000000"/>
          <w:shd w:val="clear" w:color="auto" w:fill="FFFFFF"/>
          <w:lang w:val="en-US"/>
        </w:rPr>
        <w:t xml:space="preserve"> in every situation was a strategy</w:t>
      </w:r>
      <w:r>
        <w:rPr>
          <w:color w:val="000000"/>
          <w:shd w:val="clear" w:color="auto" w:fill="FFFFFF"/>
          <w:lang w:val="en-US"/>
        </w:rPr>
        <w:t xml:space="preserve"> mentioned</w:t>
      </w:r>
      <w:r w:rsidRPr="00F87B2B">
        <w:rPr>
          <w:color w:val="000000"/>
          <w:shd w:val="clear" w:color="auto" w:fill="FFFFFF"/>
          <w:lang w:val="en-US"/>
        </w:rPr>
        <w:t xml:space="preserve"> by the participants.</w:t>
      </w:r>
      <w:r>
        <w:rPr>
          <w:color w:val="000000"/>
          <w:shd w:val="clear" w:color="auto" w:fill="FFFFFF"/>
          <w:lang w:val="en-US"/>
        </w:rPr>
        <w:t xml:space="preserve"> </w:t>
      </w:r>
      <w:r w:rsidR="00D250E9">
        <w:rPr>
          <w:rStyle w:val="eop"/>
          <w:color w:val="000000"/>
          <w:shd w:val="clear" w:color="auto" w:fill="FFFFFF"/>
          <w:lang w:val="en-US"/>
        </w:rPr>
        <w:t>Reminding themselves</w:t>
      </w:r>
      <w:r w:rsidR="00D250E9" w:rsidRPr="00EA3186">
        <w:rPr>
          <w:rStyle w:val="eop"/>
          <w:color w:val="000000"/>
          <w:shd w:val="clear" w:color="auto" w:fill="FFFFFF"/>
          <w:lang w:val="en-US"/>
        </w:rPr>
        <w:t xml:space="preserve"> </w:t>
      </w:r>
      <w:r w:rsidR="00D250E9">
        <w:rPr>
          <w:rStyle w:val="eop"/>
          <w:color w:val="000000"/>
          <w:shd w:val="clear" w:color="auto" w:fill="FFFFFF"/>
          <w:lang w:val="en-US"/>
        </w:rPr>
        <w:t xml:space="preserve">of </w:t>
      </w:r>
      <w:r w:rsidR="00D250E9" w:rsidRPr="00EA3186">
        <w:rPr>
          <w:rStyle w:val="eop"/>
          <w:color w:val="000000"/>
          <w:shd w:val="clear" w:color="auto" w:fill="FFFFFF"/>
          <w:lang w:val="en-US"/>
        </w:rPr>
        <w:t>positive affirmations (e.g., m</w:t>
      </w:r>
      <w:r w:rsidR="00D250E9">
        <w:rPr>
          <w:rStyle w:val="eop"/>
          <w:color w:val="000000"/>
          <w:shd w:val="clear" w:color="auto" w:fill="FFFFFF"/>
          <w:lang w:val="en-US"/>
        </w:rPr>
        <w:t>a</w:t>
      </w:r>
      <w:r w:rsidR="00D250E9" w:rsidRPr="00EA3186">
        <w:rPr>
          <w:rStyle w:val="eop"/>
          <w:color w:val="000000"/>
          <w:shd w:val="clear" w:color="auto" w:fill="FFFFFF"/>
          <w:lang w:val="en-US"/>
        </w:rPr>
        <w:t xml:space="preserve">ntras) </w:t>
      </w:r>
      <w:r w:rsidR="00D250E9">
        <w:rPr>
          <w:rStyle w:val="eop"/>
          <w:color w:val="000000"/>
          <w:shd w:val="clear" w:color="auto" w:fill="FFFFFF"/>
          <w:lang w:val="en-US"/>
        </w:rPr>
        <w:t>and</w:t>
      </w:r>
      <w:r w:rsidR="00D250E9" w:rsidRPr="00EA3186">
        <w:rPr>
          <w:rStyle w:val="eop"/>
          <w:color w:val="000000"/>
          <w:shd w:val="clear" w:color="auto" w:fill="FFFFFF"/>
          <w:lang w:val="en-US"/>
        </w:rPr>
        <w:t xml:space="preserve"> </w:t>
      </w:r>
      <w:r w:rsidR="00D250E9">
        <w:rPr>
          <w:rStyle w:val="eop"/>
          <w:color w:val="000000"/>
          <w:shd w:val="clear" w:color="auto" w:fill="FFFFFF"/>
          <w:lang w:val="en-US"/>
        </w:rPr>
        <w:t>being grateful</w:t>
      </w:r>
      <w:r w:rsidR="00D250E9" w:rsidRPr="00EA3186">
        <w:rPr>
          <w:rStyle w:val="eop"/>
          <w:color w:val="000000"/>
          <w:shd w:val="clear" w:color="auto" w:fill="FFFFFF"/>
          <w:lang w:val="en-US"/>
        </w:rPr>
        <w:t xml:space="preserve"> for positive work</w:t>
      </w:r>
      <w:r w:rsidR="00D250E9">
        <w:rPr>
          <w:rStyle w:val="eop"/>
          <w:color w:val="000000"/>
          <w:shd w:val="clear" w:color="auto" w:fill="FFFFFF"/>
          <w:lang w:val="en-US"/>
        </w:rPr>
        <w:t xml:space="preserve"> experiences</w:t>
      </w:r>
      <w:r w:rsidR="00D250E9" w:rsidRPr="00EA3186">
        <w:rPr>
          <w:rStyle w:val="eop"/>
          <w:color w:val="000000"/>
          <w:shd w:val="clear" w:color="auto" w:fill="FFFFFF"/>
          <w:lang w:val="en-US"/>
        </w:rPr>
        <w:t xml:space="preserve"> (e.g., challenging assignments, positive relationships with colleagues) </w:t>
      </w:r>
      <w:r w:rsidR="00D250E9">
        <w:rPr>
          <w:rStyle w:val="eop"/>
          <w:color w:val="000000"/>
          <w:shd w:val="clear" w:color="auto" w:fill="FFFFFF"/>
          <w:lang w:val="en-US"/>
        </w:rPr>
        <w:t xml:space="preserve">also </w:t>
      </w:r>
      <w:r w:rsidR="00D250E9" w:rsidRPr="00EA3186">
        <w:rPr>
          <w:rStyle w:val="eop"/>
          <w:color w:val="000000"/>
          <w:shd w:val="clear" w:color="auto" w:fill="FFFFFF"/>
          <w:lang w:val="en-US"/>
        </w:rPr>
        <w:t>emerged as</w:t>
      </w:r>
      <w:r w:rsidR="00D250E9">
        <w:rPr>
          <w:rStyle w:val="eop"/>
          <w:color w:val="000000"/>
          <w:shd w:val="clear" w:color="auto" w:fill="FFFFFF"/>
          <w:lang w:val="en-US"/>
        </w:rPr>
        <w:t xml:space="preserve"> </w:t>
      </w:r>
      <w:r w:rsidR="00D250E9" w:rsidRPr="00EA3186">
        <w:rPr>
          <w:rStyle w:val="eop"/>
          <w:color w:val="000000"/>
          <w:shd w:val="clear" w:color="auto" w:fill="FFFFFF"/>
          <w:lang w:val="en-US"/>
        </w:rPr>
        <w:t>favorable strateg</w:t>
      </w:r>
      <w:r w:rsidR="00D250E9">
        <w:rPr>
          <w:rStyle w:val="eop"/>
          <w:color w:val="000000"/>
          <w:shd w:val="clear" w:color="auto" w:fill="FFFFFF"/>
          <w:lang w:val="en-US"/>
        </w:rPr>
        <w:t>ies</w:t>
      </w:r>
      <w:r w:rsidR="00D250E9" w:rsidRPr="00EA3186">
        <w:rPr>
          <w:rStyle w:val="eop"/>
          <w:color w:val="000000"/>
          <w:shd w:val="clear" w:color="auto" w:fill="FFFFFF"/>
          <w:lang w:val="en-US"/>
        </w:rPr>
        <w:t xml:space="preserve"> since </w:t>
      </w:r>
      <w:r w:rsidR="00D250E9">
        <w:rPr>
          <w:rStyle w:val="eop"/>
          <w:color w:val="000000"/>
          <w:shd w:val="clear" w:color="auto" w:fill="FFFFFF"/>
          <w:lang w:val="en-US"/>
        </w:rPr>
        <w:t>they</w:t>
      </w:r>
      <w:r w:rsidR="00D250E9" w:rsidRPr="00EA3186">
        <w:rPr>
          <w:rStyle w:val="eop"/>
          <w:color w:val="000000"/>
          <w:shd w:val="clear" w:color="auto" w:fill="FFFFFF"/>
          <w:lang w:val="en-US"/>
        </w:rPr>
        <w:t xml:space="preserve"> generated positive cognitions in participants: " I think to myself how lucky I am to be able to work on this project, on a project that I find so extraordinary</w:t>
      </w:r>
      <w:r w:rsidR="00D250E9">
        <w:rPr>
          <w:rStyle w:val="eop"/>
          <w:color w:val="000000"/>
          <w:shd w:val="clear" w:color="auto" w:fill="FFFFFF"/>
          <w:lang w:val="en-US"/>
        </w:rPr>
        <w:t xml:space="preserve"> </w:t>
      </w:r>
      <w:r w:rsidR="00D250E9" w:rsidRPr="006A707F">
        <w:rPr>
          <w:rStyle w:val="eop"/>
          <w:color w:val="000000"/>
          <w:shd w:val="clear" w:color="auto" w:fill="FFFFFF"/>
          <w:lang w:val="en-US"/>
        </w:rPr>
        <w:t>"</w:t>
      </w:r>
      <w:r w:rsidR="00B17092">
        <w:rPr>
          <w:rStyle w:val="eop"/>
          <w:color w:val="000000"/>
          <w:shd w:val="clear" w:color="auto" w:fill="FFFFFF"/>
          <w:lang w:val="en-US"/>
        </w:rPr>
        <w:t>.</w:t>
      </w:r>
      <w:r w:rsidR="00D250E9" w:rsidRPr="006A707F">
        <w:rPr>
          <w:rStyle w:val="eop"/>
          <w:color w:val="000000"/>
          <w:shd w:val="clear" w:color="auto" w:fill="FFFFFF"/>
          <w:lang w:val="en-US"/>
        </w:rPr>
        <w:t xml:space="preserve"> </w:t>
      </w:r>
      <w:r w:rsidR="00D250E9">
        <w:rPr>
          <w:rStyle w:val="normaltextrun"/>
          <w:color w:val="000000"/>
          <w:shd w:val="clear" w:color="auto" w:fill="FFFFFF"/>
          <w:lang w:val="en-US"/>
        </w:rPr>
        <w:t>[</w:t>
      </w:r>
      <w:r w:rsidR="00D250E9" w:rsidRPr="00EA3186">
        <w:rPr>
          <w:rStyle w:val="normaltextrun"/>
          <w:color w:val="000000"/>
          <w:shd w:val="clear" w:color="auto" w:fill="FFFFFF"/>
          <w:lang w:val="en-US"/>
        </w:rPr>
        <w:t>P-</w:t>
      </w:r>
      <w:r w:rsidR="00D250E9">
        <w:rPr>
          <w:rStyle w:val="normaltextrun"/>
          <w:color w:val="000000"/>
          <w:shd w:val="clear" w:color="auto" w:fill="FFFFFF"/>
          <w:lang w:val="en-US"/>
        </w:rPr>
        <w:t>6]</w:t>
      </w:r>
      <w:r w:rsidR="00D250E9" w:rsidRPr="006A707F">
        <w:rPr>
          <w:rStyle w:val="eop"/>
          <w:lang w:val="en-US"/>
        </w:rPr>
        <w:t xml:space="preserve"> </w:t>
      </w:r>
      <w:r w:rsidR="007A5D72">
        <w:rPr>
          <w:rStyle w:val="eop"/>
          <w:color w:val="000000"/>
          <w:shd w:val="clear" w:color="auto" w:fill="FFFFFF"/>
          <w:lang w:val="en-US"/>
        </w:rPr>
        <w:t xml:space="preserve">Finally, </w:t>
      </w:r>
      <w:r w:rsidR="007A5D72">
        <w:rPr>
          <w:color w:val="000000"/>
          <w:shd w:val="clear" w:color="auto" w:fill="FFFFFF"/>
          <w:lang w:val="en-US"/>
        </w:rPr>
        <w:t>p</w:t>
      </w:r>
      <w:r>
        <w:rPr>
          <w:color w:val="000000"/>
          <w:shd w:val="clear" w:color="auto" w:fill="FFFFFF"/>
          <w:lang w:val="en-US"/>
        </w:rPr>
        <w:t>erceiving</w:t>
      </w:r>
      <w:r w:rsidRPr="00D42F5B">
        <w:rPr>
          <w:color w:val="000000"/>
          <w:shd w:val="clear" w:color="auto" w:fill="FFFFFF"/>
          <w:lang w:val="en-US"/>
        </w:rPr>
        <w:t xml:space="preserve"> mistakes as a learning opportunity was </w:t>
      </w:r>
      <w:r w:rsidR="006C117D">
        <w:rPr>
          <w:color w:val="000000"/>
          <w:shd w:val="clear" w:color="auto" w:fill="FFFFFF"/>
          <w:lang w:val="en-US"/>
        </w:rPr>
        <w:t xml:space="preserve">also </w:t>
      </w:r>
      <w:r w:rsidRPr="00D42F5B">
        <w:rPr>
          <w:color w:val="000000"/>
          <w:shd w:val="clear" w:color="auto" w:fill="FFFFFF"/>
          <w:lang w:val="en-US"/>
        </w:rPr>
        <w:t xml:space="preserve">a particularly useful strategy as it allowed </w:t>
      </w:r>
      <w:r w:rsidR="00132BD3">
        <w:rPr>
          <w:color w:val="000000"/>
          <w:shd w:val="clear" w:color="auto" w:fill="FFFFFF"/>
          <w:lang w:val="en-US"/>
        </w:rPr>
        <w:t xml:space="preserve">participants </w:t>
      </w:r>
      <w:r w:rsidRPr="00D42F5B">
        <w:rPr>
          <w:color w:val="000000"/>
          <w:shd w:val="clear" w:color="auto" w:fill="FFFFFF"/>
          <w:lang w:val="en-US"/>
        </w:rPr>
        <w:t xml:space="preserve">to grow and take a step back rather than ruminate about their mistakes.    </w:t>
      </w:r>
    </w:p>
    <w:p w14:paraId="004B3459" w14:textId="2743F7D8" w:rsidR="00C86F34" w:rsidRPr="00EA3186" w:rsidRDefault="00C86F34" w:rsidP="004823E6">
      <w:pPr>
        <w:spacing w:line="480" w:lineRule="auto"/>
        <w:ind w:left="720" w:right="4"/>
        <w:rPr>
          <w:rStyle w:val="eop"/>
          <w:color w:val="000000"/>
          <w:shd w:val="clear" w:color="auto" w:fill="FFFFFF"/>
          <w:lang w:val="en-US"/>
        </w:rPr>
      </w:pPr>
      <w:r w:rsidRPr="00081CD1">
        <w:rPr>
          <w:rStyle w:val="normaltextrun"/>
          <w:color w:val="000000"/>
          <w:shd w:val="clear" w:color="auto" w:fill="FFFFFF"/>
          <w:lang w:val="en-US"/>
        </w:rPr>
        <w:t xml:space="preserve">Now I know that what I did was not the right thing. Well look, it doesn't matter, I can't change it. It's understanding that what's done is done. I can't change it, but I can work to prevent it from happening again or to improve. It's this kind of </w:t>
      </w:r>
      <w:r w:rsidRPr="00761A4E">
        <w:rPr>
          <w:rStyle w:val="normaltextrun"/>
          <w:color w:val="000000"/>
          <w:shd w:val="clear" w:color="auto" w:fill="FFFFFF"/>
          <w:lang w:val="en-US"/>
        </w:rPr>
        <w:t>inner talk</w:t>
      </w:r>
      <w:r w:rsidRPr="00081CD1">
        <w:rPr>
          <w:rStyle w:val="normaltextrun"/>
          <w:color w:val="000000"/>
          <w:shd w:val="clear" w:color="auto" w:fill="FFFFFF"/>
          <w:lang w:val="en-US"/>
        </w:rPr>
        <w:t xml:space="preserve"> that I have with myself. </w:t>
      </w:r>
      <w:r>
        <w:rPr>
          <w:rStyle w:val="normaltextrun"/>
          <w:color w:val="000000"/>
          <w:shd w:val="clear" w:color="auto" w:fill="FFFFFF"/>
          <w:lang w:val="en-US"/>
        </w:rPr>
        <w:t>[</w:t>
      </w:r>
      <w:r w:rsidRPr="00EA3186">
        <w:rPr>
          <w:rStyle w:val="normaltextrun"/>
          <w:color w:val="000000"/>
          <w:shd w:val="clear" w:color="auto" w:fill="FFFFFF"/>
          <w:lang w:val="en-US"/>
        </w:rPr>
        <w:t>P-1</w:t>
      </w:r>
      <w:r>
        <w:rPr>
          <w:rStyle w:val="normaltextrun"/>
          <w:color w:val="000000"/>
          <w:shd w:val="clear" w:color="auto" w:fill="FFFFFF"/>
          <w:lang w:val="en-US"/>
        </w:rPr>
        <w:t>]</w:t>
      </w:r>
    </w:p>
    <w:p w14:paraId="4FA591E6" w14:textId="6B67D309" w:rsidR="00C86F34" w:rsidRPr="00FD452F" w:rsidRDefault="00C86F34" w:rsidP="00903AF2">
      <w:pPr>
        <w:spacing w:line="480" w:lineRule="auto"/>
        <w:ind w:right="6" w:firstLine="708"/>
        <w:rPr>
          <w:lang w:val="en-US"/>
        </w:rPr>
      </w:pPr>
      <w:r w:rsidRPr="006A707F">
        <w:rPr>
          <w:rStyle w:val="eop"/>
          <w:color w:val="000000"/>
          <w:shd w:val="clear" w:color="auto" w:fill="FFFFFF"/>
          <w:lang w:val="en-US"/>
        </w:rPr>
        <w:t xml:space="preserve">On another level, </w:t>
      </w:r>
      <w:r w:rsidRPr="006A707F">
        <w:rPr>
          <w:rStyle w:val="eop"/>
          <w:b/>
          <w:bCs/>
          <w:color w:val="000000"/>
          <w:shd w:val="clear" w:color="auto" w:fill="FFFFFF"/>
          <w:lang w:val="en-US"/>
        </w:rPr>
        <w:t>accepting situations as they are</w:t>
      </w:r>
      <w:r w:rsidRPr="006A707F">
        <w:rPr>
          <w:rStyle w:val="eop"/>
          <w:color w:val="000000"/>
          <w:shd w:val="clear" w:color="auto" w:fill="FFFFFF"/>
          <w:lang w:val="en-US"/>
        </w:rPr>
        <w:t xml:space="preserve"> </w:t>
      </w:r>
      <w:r>
        <w:rPr>
          <w:rStyle w:val="eop"/>
          <w:color w:val="000000"/>
          <w:shd w:val="clear" w:color="auto" w:fill="FFFFFF"/>
          <w:lang w:val="en-US"/>
        </w:rPr>
        <w:t>represents</w:t>
      </w:r>
      <w:r w:rsidRPr="006A707F">
        <w:rPr>
          <w:rStyle w:val="eop"/>
          <w:color w:val="000000"/>
          <w:shd w:val="clear" w:color="auto" w:fill="FFFFFF"/>
          <w:lang w:val="en-US"/>
        </w:rPr>
        <w:t xml:space="preserve"> another major theme </w:t>
      </w:r>
      <w:r w:rsidR="00587C1C">
        <w:rPr>
          <w:rStyle w:val="eop"/>
          <w:color w:val="000000"/>
          <w:shd w:val="clear" w:color="auto" w:fill="FFFFFF"/>
          <w:lang w:val="en-US"/>
        </w:rPr>
        <w:t xml:space="preserve">among </w:t>
      </w:r>
      <w:r w:rsidRPr="006A707F">
        <w:rPr>
          <w:rStyle w:val="eop"/>
          <w:color w:val="000000"/>
          <w:shd w:val="clear" w:color="auto" w:fill="FFFFFF"/>
          <w:lang w:val="en-US"/>
        </w:rPr>
        <w:t xml:space="preserve">cognitive strategies. </w:t>
      </w:r>
      <w:r w:rsidRPr="002050B0">
        <w:rPr>
          <w:rStyle w:val="eop"/>
          <w:color w:val="000000"/>
          <w:shd w:val="clear" w:color="auto" w:fill="FFFFFF"/>
          <w:lang w:val="en-US"/>
        </w:rPr>
        <w:t xml:space="preserve">Participants reported two strategies related to this theme, the first </w:t>
      </w:r>
      <w:r w:rsidR="000D6B38">
        <w:rPr>
          <w:rStyle w:val="eop"/>
          <w:color w:val="000000"/>
          <w:shd w:val="clear" w:color="auto" w:fill="FFFFFF"/>
          <w:lang w:val="en-US"/>
        </w:rPr>
        <w:t xml:space="preserve">being </w:t>
      </w:r>
      <w:r>
        <w:rPr>
          <w:rStyle w:val="eop"/>
          <w:color w:val="000000"/>
          <w:shd w:val="clear" w:color="auto" w:fill="FFFFFF"/>
          <w:lang w:val="en-US"/>
        </w:rPr>
        <w:t xml:space="preserve">to accept </w:t>
      </w:r>
      <w:r w:rsidRPr="004458A7">
        <w:rPr>
          <w:color w:val="000000" w:themeColor="text1"/>
          <w:lang w:val="en-US"/>
        </w:rPr>
        <w:t>and learn</w:t>
      </w:r>
      <w:r>
        <w:rPr>
          <w:color w:val="000000" w:themeColor="text1"/>
          <w:lang w:val="en-US"/>
        </w:rPr>
        <w:t xml:space="preserve"> </w:t>
      </w:r>
      <w:r w:rsidRPr="004458A7">
        <w:rPr>
          <w:color w:val="000000" w:themeColor="text1"/>
          <w:lang w:val="en-US"/>
        </w:rPr>
        <w:t xml:space="preserve">to live with </w:t>
      </w:r>
      <w:r>
        <w:rPr>
          <w:color w:val="000000" w:themeColor="text1"/>
          <w:lang w:val="en-US"/>
        </w:rPr>
        <w:t xml:space="preserve">their </w:t>
      </w:r>
      <w:r w:rsidRPr="004458A7">
        <w:rPr>
          <w:color w:val="000000" w:themeColor="text1"/>
          <w:lang w:val="en-US"/>
        </w:rPr>
        <w:t>mental health difficulties</w:t>
      </w:r>
      <w:r>
        <w:rPr>
          <w:color w:val="000000" w:themeColor="text1"/>
          <w:lang w:val="en-US"/>
        </w:rPr>
        <w:t>.</w:t>
      </w:r>
      <w:r>
        <w:rPr>
          <w:color w:val="000000"/>
          <w:shd w:val="clear" w:color="auto" w:fill="FFFFFF"/>
          <w:lang w:val="en-US"/>
        </w:rPr>
        <w:t xml:space="preserve"> </w:t>
      </w:r>
      <w:r w:rsidRPr="002050B0">
        <w:rPr>
          <w:rStyle w:val="eop"/>
          <w:color w:val="000000"/>
          <w:shd w:val="clear" w:color="auto" w:fill="FFFFFF"/>
          <w:lang w:val="en-US"/>
        </w:rPr>
        <w:t xml:space="preserve">For some participants, comparing their mental health difficulties to a physical illness promoted acceptance and seemed </w:t>
      </w:r>
      <w:r w:rsidRPr="002050B0">
        <w:rPr>
          <w:rStyle w:val="eop"/>
          <w:color w:val="000000"/>
          <w:shd w:val="clear" w:color="auto" w:fill="FFFFFF"/>
          <w:lang w:val="en-US"/>
        </w:rPr>
        <w:lastRenderedPageBreak/>
        <w:t>to help normalize them</w:t>
      </w:r>
      <w:r w:rsidR="00F90202">
        <w:rPr>
          <w:rStyle w:val="eop"/>
          <w:color w:val="000000"/>
          <w:shd w:val="clear" w:color="auto" w:fill="FFFFFF"/>
          <w:lang w:val="en-US"/>
        </w:rPr>
        <w:t>.</w:t>
      </w:r>
      <w:r w:rsidR="006A1180">
        <w:rPr>
          <w:rStyle w:val="eop"/>
          <w:color w:val="000000"/>
          <w:shd w:val="clear" w:color="auto" w:fill="FFFFFF"/>
          <w:lang w:val="en-US"/>
        </w:rPr>
        <w:t xml:space="preserve"> </w:t>
      </w:r>
      <w:r w:rsidRPr="00FD452F">
        <w:rPr>
          <w:lang w:val="en-US"/>
        </w:rPr>
        <w:t>Second, participants mentioned that it was helpful for them to learn to identify elements beyond their control in order to be able to let go.</w:t>
      </w:r>
    </w:p>
    <w:p w14:paraId="7452FD64" w14:textId="4E52EBD5" w:rsidR="00C86F34" w:rsidRPr="00D57BAE" w:rsidRDefault="00C86F34" w:rsidP="004823E6">
      <w:pPr>
        <w:spacing w:line="480" w:lineRule="auto"/>
        <w:ind w:left="720" w:right="4"/>
        <w:rPr>
          <w:rStyle w:val="eop"/>
          <w:lang w:val="en-US"/>
        </w:rPr>
      </w:pPr>
      <w:r w:rsidRPr="00D65DD7">
        <w:rPr>
          <w:rStyle w:val="normaltextrun"/>
          <w:color w:val="000000"/>
          <w:shd w:val="clear" w:color="auto" w:fill="FFFFFF"/>
          <w:lang w:val="en-US"/>
        </w:rPr>
        <w:t xml:space="preserve"> And at some point, you learn to let go. Because if you don't, you won't survive. And I think that's why I'm able to be a teacher today. Letting go. I can't control everything. And that's it. It works well for me.  </w:t>
      </w:r>
      <w:r w:rsidRPr="00AE6A51">
        <w:rPr>
          <w:rStyle w:val="normaltextrun"/>
          <w:color w:val="000000"/>
          <w:shd w:val="clear" w:color="auto" w:fill="FFFFFF"/>
          <w:lang w:val="en-US"/>
        </w:rPr>
        <w:t>[P-1]</w:t>
      </w:r>
    </w:p>
    <w:p w14:paraId="7729F539" w14:textId="6E517CD5" w:rsidR="00C86F34" w:rsidRPr="008B0E8A" w:rsidRDefault="00C86F34" w:rsidP="008158BD">
      <w:pPr>
        <w:suppressAutoHyphens/>
        <w:spacing w:line="480" w:lineRule="auto"/>
        <w:rPr>
          <w:color w:val="000000"/>
          <w:shd w:val="clear" w:color="auto" w:fill="FFFFFF"/>
          <w:lang w:val="en-US"/>
        </w:rPr>
      </w:pPr>
      <w:r w:rsidRPr="00AE6A51">
        <w:rPr>
          <w:color w:val="000000"/>
          <w:shd w:val="clear" w:color="auto" w:fill="FFFFFF"/>
          <w:lang w:val="en-US"/>
        </w:rPr>
        <w:tab/>
        <w:t xml:space="preserve">Other cognitive strategies participants used to manage their symptoms were related to </w:t>
      </w:r>
      <w:r w:rsidRPr="00387BDB">
        <w:rPr>
          <w:b/>
          <w:bCs/>
          <w:color w:val="000000"/>
          <w:shd w:val="clear" w:color="auto" w:fill="FFFFFF"/>
          <w:lang w:val="en-US"/>
        </w:rPr>
        <w:t>living in the present moment</w:t>
      </w:r>
      <w:r w:rsidRPr="00AE6A51">
        <w:rPr>
          <w:color w:val="000000"/>
          <w:shd w:val="clear" w:color="auto" w:fill="FFFFFF"/>
          <w:lang w:val="en-US"/>
        </w:rPr>
        <w:t xml:space="preserve">. </w:t>
      </w:r>
      <w:r>
        <w:rPr>
          <w:color w:val="000000"/>
          <w:shd w:val="clear" w:color="auto" w:fill="FFFFFF"/>
          <w:lang w:val="en-US"/>
        </w:rPr>
        <w:t>M</w:t>
      </w:r>
      <w:r w:rsidRPr="00387BDB">
        <w:rPr>
          <w:color w:val="000000"/>
          <w:shd w:val="clear" w:color="auto" w:fill="FFFFFF"/>
          <w:lang w:val="en-US"/>
        </w:rPr>
        <w:t xml:space="preserve">aking a conscious effort to focus on what is happening in the present moment </w:t>
      </w:r>
      <w:r>
        <w:rPr>
          <w:color w:val="000000"/>
          <w:shd w:val="clear" w:color="auto" w:fill="FFFFFF"/>
          <w:lang w:val="en-US"/>
        </w:rPr>
        <w:t xml:space="preserve">allowed </w:t>
      </w:r>
      <w:r w:rsidR="0069476F">
        <w:rPr>
          <w:color w:val="000000"/>
          <w:shd w:val="clear" w:color="auto" w:fill="FFFFFF"/>
          <w:lang w:val="en-US"/>
        </w:rPr>
        <w:t xml:space="preserve">participants </w:t>
      </w:r>
      <w:r w:rsidRPr="00387BDB">
        <w:rPr>
          <w:color w:val="000000"/>
          <w:shd w:val="clear" w:color="auto" w:fill="FFFFFF"/>
          <w:lang w:val="en-US"/>
        </w:rPr>
        <w:t>to fully enjoy and savo</w:t>
      </w:r>
      <w:r w:rsidR="00FF43C9">
        <w:rPr>
          <w:color w:val="000000"/>
          <w:shd w:val="clear" w:color="auto" w:fill="FFFFFF"/>
          <w:lang w:val="en-US"/>
        </w:rPr>
        <w:t>u</w:t>
      </w:r>
      <w:r w:rsidRPr="00387BDB">
        <w:rPr>
          <w:color w:val="000000"/>
          <w:shd w:val="clear" w:color="auto" w:fill="FFFFFF"/>
          <w:lang w:val="en-US"/>
        </w:rPr>
        <w:t>r the moment in the here and now: "</w:t>
      </w:r>
      <w:r w:rsidRPr="002D6BE0">
        <w:rPr>
          <w:color w:val="000000"/>
          <w:shd w:val="clear" w:color="auto" w:fill="FFFFFF"/>
          <w:lang w:val="en-US"/>
        </w:rPr>
        <w:t xml:space="preserve"> I go to see my son at his karate class, but I'm not looking at my cell phone. I'm watching him do his karate</w:t>
      </w:r>
      <w:r w:rsidRPr="002D4491">
        <w:rPr>
          <w:color w:val="000000"/>
          <w:shd w:val="clear" w:color="auto" w:fill="FFFFFF"/>
          <w:lang w:val="en-US"/>
        </w:rPr>
        <w:t>"</w:t>
      </w:r>
      <w:r w:rsidR="00495B30">
        <w:rPr>
          <w:color w:val="000000"/>
          <w:shd w:val="clear" w:color="auto" w:fill="FFFFFF"/>
          <w:lang w:val="en-US"/>
        </w:rPr>
        <w:t>.</w:t>
      </w:r>
      <w:r w:rsidRPr="002D4491">
        <w:rPr>
          <w:color w:val="000000"/>
          <w:shd w:val="clear" w:color="auto" w:fill="FFFFFF"/>
          <w:lang w:val="en-US"/>
        </w:rPr>
        <w:t xml:space="preserve"> </w:t>
      </w:r>
      <w:r w:rsidRPr="00AE6A51">
        <w:rPr>
          <w:rStyle w:val="normaltextrun"/>
          <w:color w:val="000000"/>
          <w:shd w:val="clear" w:color="auto" w:fill="FFFFFF"/>
          <w:lang w:val="en-US"/>
        </w:rPr>
        <w:t>[P-</w:t>
      </w:r>
      <w:r>
        <w:rPr>
          <w:rStyle w:val="normaltextrun"/>
          <w:color w:val="000000"/>
          <w:shd w:val="clear" w:color="auto" w:fill="FFFFFF"/>
          <w:lang w:val="en-US"/>
        </w:rPr>
        <w:t>5</w:t>
      </w:r>
      <w:r w:rsidRPr="00AE6A51">
        <w:rPr>
          <w:rStyle w:val="normaltextrun"/>
          <w:color w:val="000000"/>
          <w:shd w:val="clear" w:color="auto" w:fill="FFFFFF"/>
          <w:lang w:val="en-US"/>
        </w:rPr>
        <w:t>]</w:t>
      </w:r>
      <w:r w:rsidRPr="008B0E8A">
        <w:rPr>
          <w:color w:val="000000"/>
          <w:shd w:val="clear" w:color="auto" w:fill="FFFFFF"/>
          <w:lang w:val="en-US"/>
        </w:rPr>
        <w:t xml:space="preserve"> </w:t>
      </w:r>
      <w:r>
        <w:rPr>
          <w:color w:val="000000"/>
          <w:shd w:val="clear" w:color="auto" w:fill="FFFFFF"/>
          <w:lang w:val="en-US"/>
        </w:rPr>
        <w:t>L</w:t>
      </w:r>
      <w:r w:rsidRPr="008B0E8A">
        <w:rPr>
          <w:color w:val="000000"/>
          <w:shd w:val="clear" w:color="auto" w:fill="FFFFFF"/>
          <w:lang w:val="en-US"/>
        </w:rPr>
        <w:t>iving one day at a time was a</w:t>
      </w:r>
      <w:r>
        <w:rPr>
          <w:color w:val="000000"/>
          <w:shd w:val="clear" w:color="auto" w:fill="FFFFFF"/>
          <w:lang w:val="en-US"/>
        </w:rPr>
        <w:t>nother</w:t>
      </w:r>
      <w:r w:rsidRPr="008B0E8A">
        <w:rPr>
          <w:color w:val="000000"/>
          <w:shd w:val="clear" w:color="auto" w:fill="FFFFFF"/>
          <w:lang w:val="en-US"/>
        </w:rPr>
        <w:t xml:space="preserve"> strategy that participants used to reduce some of their </w:t>
      </w:r>
      <w:r>
        <w:rPr>
          <w:color w:val="000000"/>
          <w:shd w:val="clear" w:color="auto" w:fill="FFFFFF"/>
          <w:lang w:val="en-US"/>
        </w:rPr>
        <w:t xml:space="preserve">concerns. </w:t>
      </w:r>
      <w:r w:rsidR="008F62CF">
        <w:rPr>
          <w:color w:val="000000"/>
          <w:shd w:val="clear" w:color="auto" w:fill="FFFFFF"/>
          <w:lang w:val="en-US"/>
        </w:rPr>
        <w:t>Finally, s</w:t>
      </w:r>
      <w:r w:rsidRPr="008B0E8A">
        <w:rPr>
          <w:color w:val="000000"/>
          <w:shd w:val="clear" w:color="auto" w:fill="FFFFFF"/>
          <w:lang w:val="en-US"/>
        </w:rPr>
        <w:t>ome participants mentioned that distancing themselves from their thoughts by writing them down without judgment, for example, was a helpful strategy.</w:t>
      </w:r>
    </w:p>
    <w:p w14:paraId="1FB172F6" w14:textId="18377F31" w:rsidR="00C86F34" w:rsidRPr="00004D3B" w:rsidRDefault="00C86F34" w:rsidP="008158BD">
      <w:pPr>
        <w:spacing w:line="480" w:lineRule="auto"/>
        <w:ind w:right="-1"/>
        <w:rPr>
          <w:rStyle w:val="normaltextrun"/>
          <w:color w:val="000000"/>
          <w:shd w:val="clear" w:color="auto" w:fill="FFFFFF"/>
          <w:lang w:val="en-US"/>
        </w:rPr>
      </w:pPr>
      <w:r w:rsidRPr="008B0E8A">
        <w:rPr>
          <w:color w:val="000000"/>
          <w:shd w:val="clear" w:color="auto" w:fill="FFFFFF"/>
          <w:lang w:val="en-US"/>
        </w:rPr>
        <w:tab/>
      </w:r>
      <w:r w:rsidR="00CA4268">
        <w:rPr>
          <w:color w:val="000000"/>
          <w:shd w:val="clear" w:color="auto" w:fill="FFFFFF"/>
          <w:lang w:val="en-US"/>
        </w:rPr>
        <w:t xml:space="preserve">The last theme </w:t>
      </w:r>
      <w:r w:rsidR="00FF43C9">
        <w:rPr>
          <w:color w:val="000000"/>
          <w:shd w:val="clear" w:color="auto" w:fill="FFFFFF"/>
          <w:lang w:val="en-US"/>
        </w:rPr>
        <w:t>among</w:t>
      </w:r>
      <w:r w:rsidR="00CA4268">
        <w:rPr>
          <w:color w:val="000000"/>
          <w:shd w:val="clear" w:color="auto" w:fill="FFFFFF"/>
          <w:lang w:val="en-US"/>
        </w:rPr>
        <w:t xml:space="preserve"> </w:t>
      </w:r>
      <w:r w:rsidR="0006205E">
        <w:rPr>
          <w:color w:val="000000"/>
          <w:shd w:val="clear" w:color="auto" w:fill="FFFFFF"/>
          <w:lang w:val="en-US"/>
        </w:rPr>
        <w:t xml:space="preserve">cognitive strategies relates to </w:t>
      </w:r>
      <w:r w:rsidR="0006205E">
        <w:rPr>
          <w:rStyle w:val="eop"/>
          <w:b/>
          <w:bCs/>
          <w:color w:val="000000"/>
          <w:shd w:val="clear" w:color="auto" w:fill="FFFFFF"/>
          <w:lang w:val="en-US"/>
        </w:rPr>
        <w:t>d</w:t>
      </w:r>
      <w:r w:rsidRPr="00004D3B">
        <w:rPr>
          <w:rStyle w:val="eop"/>
          <w:b/>
          <w:bCs/>
          <w:color w:val="000000"/>
          <w:shd w:val="clear" w:color="auto" w:fill="FFFFFF"/>
          <w:lang w:val="en-US"/>
        </w:rPr>
        <w:t>eveloping self-awareness</w:t>
      </w:r>
      <w:r w:rsidRPr="00004D3B">
        <w:rPr>
          <w:rStyle w:val="eop"/>
          <w:color w:val="000000"/>
          <w:shd w:val="clear" w:color="auto" w:fill="FFFFFF"/>
          <w:lang w:val="en-US"/>
        </w:rPr>
        <w:t xml:space="preserve">, particularly by </w:t>
      </w:r>
      <w:r>
        <w:rPr>
          <w:rStyle w:val="eop"/>
          <w:color w:val="000000"/>
          <w:shd w:val="clear" w:color="auto" w:fill="FFFFFF"/>
          <w:lang w:val="en-US"/>
        </w:rPr>
        <w:t xml:space="preserve">remaining vigilant </w:t>
      </w:r>
      <w:r w:rsidR="00D2763B">
        <w:rPr>
          <w:rStyle w:val="eop"/>
          <w:color w:val="000000"/>
          <w:shd w:val="clear" w:color="auto" w:fill="FFFFFF"/>
          <w:lang w:val="en-US"/>
        </w:rPr>
        <w:t>for any signs of</w:t>
      </w:r>
      <w:r w:rsidRPr="00997724">
        <w:rPr>
          <w:rStyle w:val="eop"/>
          <w:color w:val="000000"/>
          <w:shd w:val="clear" w:color="auto" w:fill="FFFFFF"/>
          <w:lang w:val="en-US"/>
        </w:rPr>
        <w:t xml:space="preserve"> symptoms </w:t>
      </w:r>
      <w:r w:rsidR="00D2763B">
        <w:rPr>
          <w:rStyle w:val="eop"/>
          <w:color w:val="000000"/>
          <w:shd w:val="clear" w:color="auto" w:fill="FFFFFF"/>
          <w:lang w:val="en-US"/>
        </w:rPr>
        <w:t xml:space="preserve">resurfacing </w:t>
      </w:r>
      <w:r w:rsidR="005403B5">
        <w:rPr>
          <w:rStyle w:val="eop"/>
          <w:color w:val="000000"/>
          <w:shd w:val="clear" w:color="auto" w:fill="FFFFFF"/>
          <w:lang w:val="en-US"/>
        </w:rPr>
        <w:t xml:space="preserve">in order to </w:t>
      </w:r>
      <w:r w:rsidRPr="00004D3B">
        <w:rPr>
          <w:rStyle w:val="eop"/>
          <w:color w:val="000000"/>
          <w:shd w:val="clear" w:color="auto" w:fill="FFFFFF"/>
          <w:lang w:val="en-US"/>
        </w:rPr>
        <w:t xml:space="preserve">be more proactive in managing </w:t>
      </w:r>
      <w:r w:rsidR="00E17998">
        <w:rPr>
          <w:rStyle w:val="eop"/>
          <w:color w:val="000000"/>
          <w:shd w:val="clear" w:color="auto" w:fill="FFFFFF"/>
          <w:lang w:val="en-US"/>
        </w:rPr>
        <w:t>them</w:t>
      </w:r>
      <w:r w:rsidRPr="00004D3B">
        <w:rPr>
          <w:rStyle w:val="eop"/>
          <w:color w:val="000000"/>
          <w:shd w:val="clear" w:color="auto" w:fill="FFFFFF"/>
          <w:lang w:val="en-US"/>
        </w:rPr>
        <w:t xml:space="preserve">. </w:t>
      </w:r>
      <w:r w:rsidR="00E17998">
        <w:rPr>
          <w:rStyle w:val="eop"/>
          <w:color w:val="000000"/>
          <w:shd w:val="clear" w:color="auto" w:fill="FFFFFF"/>
          <w:lang w:val="en-US"/>
        </w:rPr>
        <w:t xml:space="preserve">Strategies </w:t>
      </w:r>
      <w:r w:rsidR="00D268B4">
        <w:rPr>
          <w:rStyle w:val="eop"/>
          <w:color w:val="000000"/>
          <w:shd w:val="clear" w:color="auto" w:fill="FFFFFF"/>
          <w:lang w:val="en-US"/>
        </w:rPr>
        <w:t xml:space="preserve">within </w:t>
      </w:r>
      <w:r w:rsidR="00E17998">
        <w:rPr>
          <w:rStyle w:val="eop"/>
          <w:color w:val="000000"/>
          <w:shd w:val="clear" w:color="auto" w:fill="FFFFFF"/>
          <w:lang w:val="en-US"/>
        </w:rPr>
        <w:t>this theme also include</w:t>
      </w:r>
      <w:r w:rsidRPr="00004D3B">
        <w:rPr>
          <w:rStyle w:val="eop"/>
          <w:color w:val="000000"/>
          <w:shd w:val="clear" w:color="auto" w:fill="FFFFFF"/>
          <w:lang w:val="en-US"/>
        </w:rPr>
        <w:t xml:space="preserve"> choos</w:t>
      </w:r>
      <w:r w:rsidR="00D268B4">
        <w:rPr>
          <w:rStyle w:val="eop"/>
          <w:color w:val="000000"/>
          <w:shd w:val="clear" w:color="auto" w:fill="FFFFFF"/>
          <w:lang w:val="en-US"/>
        </w:rPr>
        <w:t>ing</w:t>
      </w:r>
      <w:r w:rsidRPr="00004D3B">
        <w:rPr>
          <w:rStyle w:val="eop"/>
          <w:color w:val="000000"/>
          <w:shd w:val="clear" w:color="auto" w:fill="FFFFFF"/>
          <w:lang w:val="en-US"/>
        </w:rPr>
        <w:t xml:space="preserve"> one's employer or mandates </w:t>
      </w:r>
      <w:r>
        <w:rPr>
          <w:rStyle w:val="eop"/>
          <w:color w:val="000000"/>
          <w:shd w:val="clear" w:color="auto" w:fill="FFFFFF"/>
          <w:lang w:val="en-US"/>
        </w:rPr>
        <w:t>according to</w:t>
      </w:r>
      <w:r w:rsidRPr="00004D3B">
        <w:rPr>
          <w:rStyle w:val="eop"/>
          <w:color w:val="000000"/>
          <w:shd w:val="clear" w:color="auto" w:fill="FFFFFF"/>
          <w:lang w:val="en-US"/>
        </w:rPr>
        <w:t xml:space="preserve"> one's values, strengths and interests, in order to avoid going against one's own nature.</w:t>
      </w:r>
    </w:p>
    <w:p w14:paraId="4ACB6DF7" w14:textId="2C243413" w:rsidR="00C86F34" w:rsidRPr="002D4491" w:rsidRDefault="00C86F34" w:rsidP="00D57BAE">
      <w:pPr>
        <w:spacing w:line="480" w:lineRule="auto"/>
        <w:ind w:left="567" w:right="4" w:hanging="567"/>
        <w:rPr>
          <w:rStyle w:val="normaltextrun"/>
          <w:lang w:val="en-US"/>
        </w:rPr>
      </w:pPr>
      <w:r w:rsidRPr="00004D3B">
        <w:rPr>
          <w:rStyle w:val="normaltextrun"/>
          <w:color w:val="000000"/>
          <w:shd w:val="clear" w:color="auto" w:fill="FFFFFF"/>
          <w:lang w:val="en-US"/>
        </w:rPr>
        <w:tab/>
      </w:r>
      <w:r w:rsidRPr="00D46B8F">
        <w:rPr>
          <w:rStyle w:val="normaltextrun"/>
          <w:color w:val="000000"/>
          <w:shd w:val="clear" w:color="auto" w:fill="FFFFFF"/>
          <w:lang w:val="en-US"/>
        </w:rPr>
        <w:t xml:space="preserve">The best advice I can give is: </w:t>
      </w:r>
      <w:r>
        <w:rPr>
          <w:rStyle w:val="normaltextrun"/>
          <w:color w:val="000000"/>
          <w:shd w:val="clear" w:color="auto" w:fill="FFFFFF"/>
          <w:lang w:val="en-US"/>
        </w:rPr>
        <w:t>shop</w:t>
      </w:r>
      <w:r w:rsidRPr="00D46B8F">
        <w:rPr>
          <w:rStyle w:val="normaltextrun"/>
          <w:color w:val="000000"/>
          <w:shd w:val="clear" w:color="auto" w:fill="FFFFFF"/>
          <w:lang w:val="en-US"/>
        </w:rPr>
        <w:t xml:space="preserve"> around</w:t>
      </w:r>
      <w:r>
        <w:rPr>
          <w:rStyle w:val="normaltextrun"/>
          <w:color w:val="000000"/>
          <w:shd w:val="clear" w:color="auto" w:fill="FFFFFF"/>
          <w:lang w:val="en-US"/>
        </w:rPr>
        <w:t xml:space="preserve"> for a workplace</w:t>
      </w:r>
      <w:r w:rsidRPr="00D46B8F">
        <w:rPr>
          <w:rStyle w:val="normaltextrun"/>
          <w:color w:val="000000"/>
          <w:shd w:val="clear" w:color="auto" w:fill="FFFFFF"/>
          <w:lang w:val="en-US"/>
        </w:rPr>
        <w:t>. Look at what you can do for your workplace but look at what they can do for you too</w:t>
      </w:r>
      <w:r w:rsidR="00622B05">
        <w:rPr>
          <w:rStyle w:val="normaltextrun"/>
          <w:color w:val="000000"/>
          <w:shd w:val="clear" w:color="auto" w:fill="FFFFFF"/>
          <w:lang w:val="en-US"/>
        </w:rPr>
        <w:t xml:space="preserve">. </w:t>
      </w:r>
      <w:r w:rsidR="00622B05" w:rsidRPr="002D4491">
        <w:rPr>
          <w:rStyle w:val="normaltextrun"/>
          <w:color w:val="000000"/>
          <w:shd w:val="clear" w:color="auto" w:fill="FFFFFF"/>
          <w:lang w:val="en-US"/>
        </w:rPr>
        <w:t>[</w:t>
      </w:r>
      <w:r w:rsidR="00622B05">
        <w:rPr>
          <w:rStyle w:val="normaltextrun"/>
          <w:color w:val="000000"/>
          <w:shd w:val="clear" w:color="auto" w:fill="FFFFFF"/>
          <w:lang w:val="en-US"/>
        </w:rPr>
        <w:t>…</w:t>
      </w:r>
      <w:r w:rsidR="00622B05" w:rsidRPr="002D4491">
        <w:rPr>
          <w:rStyle w:val="normaltextrun"/>
          <w:color w:val="000000"/>
          <w:shd w:val="clear" w:color="auto" w:fill="FFFFFF"/>
          <w:lang w:val="en-US"/>
        </w:rPr>
        <w:t>]</w:t>
      </w:r>
      <w:r w:rsidRPr="00D46B8F">
        <w:rPr>
          <w:rStyle w:val="normaltextrun"/>
          <w:color w:val="000000"/>
          <w:shd w:val="clear" w:color="auto" w:fill="FFFFFF"/>
          <w:lang w:val="en-US"/>
        </w:rPr>
        <w:t xml:space="preserve"> Instead of trying to fit into an environment where you just don't fit, </w:t>
      </w:r>
      <w:r>
        <w:rPr>
          <w:rStyle w:val="normaltextrun"/>
          <w:color w:val="000000"/>
          <w:shd w:val="clear" w:color="auto" w:fill="FFFFFF"/>
          <w:lang w:val="en-US"/>
        </w:rPr>
        <w:t>shop</w:t>
      </w:r>
      <w:r w:rsidRPr="00D46B8F">
        <w:rPr>
          <w:rStyle w:val="normaltextrun"/>
          <w:color w:val="000000"/>
          <w:shd w:val="clear" w:color="auto" w:fill="FFFFFF"/>
          <w:lang w:val="en-US"/>
        </w:rPr>
        <w:t xml:space="preserve"> around.</w:t>
      </w:r>
      <w:r w:rsidRPr="002D4491">
        <w:rPr>
          <w:rStyle w:val="normaltextrun"/>
          <w:color w:val="000000"/>
          <w:shd w:val="clear" w:color="auto" w:fill="FFFFFF"/>
          <w:lang w:val="en-US"/>
        </w:rPr>
        <w:t xml:space="preserve"> [P-6]</w:t>
      </w:r>
    </w:p>
    <w:p w14:paraId="79467F8F" w14:textId="1462C812" w:rsidR="00C86F34" w:rsidRPr="001F5C96" w:rsidRDefault="001D0BF4" w:rsidP="001D0BF4">
      <w:pPr>
        <w:spacing w:line="480" w:lineRule="auto"/>
        <w:ind w:right="6" w:firstLine="567"/>
        <w:rPr>
          <w:rStyle w:val="normaltextrun"/>
          <w:lang w:val="en-US"/>
        </w:rPr>
      </w:pPr>
      <w:r>
        <w:rPr>
          <w:lang w:val="en-US"/>
        </w:rPr>
        <w:t>Finally, d</w:t>
      </w:r>
      <w:r w:rsidR="00C86F34" w:rsidRPr="0098180D">
        <w:rPr>
          <w:lang w:val="en-US"/>
        </w:rPr>
        <w:t xml:space="preserve">efining oneself by something </w:t>
      </w:r>
      <w:r w:rsidR="00C86F34">
        <w:rPr>
          <w:lang w:val="en-US"/>
        </w:rPr>
        <w:t>more</w:t>
      </w:r>
      <w:r w:rsidR="00C86F34" w:rsidRPr="0098180D">
        <w:rPr>
          <w:lang w:val="en-US"/>
        </w:rPr>
        <w:t xml:space="preserve"> than one's work appeared to be a favourable strategy since it helped participants to have a more positive view of themselves and to value </w:t>
      </w:r>
      <w:r w:rsidR="00C86F34" w:rsidRPr="0098180D">
        <w:rPr>
          <w:lang w:val="en-US"/>
        </w:rPr>
        <w:lastRenderedPageBreak/>
        <w:t>themselves in ways other than their work performance</w:t>
      </w:r>
      <w:r w:rsidR="00C86F34">
        <w:rPr>
          <w:lang w:val="en-US"/>
        </w:rPr>
        <w:t>: "</w:t>
      </w:r>
      <w:r w:rsidR="00C86F34" w:rsidRPr="001F5C96">
        <w:rPr>
          <w:rStyle w:val="normaltextrun"/>
          <w:color w:val="000000"/>
          <w:shd w:val="clear" w:color="auto" w:fill="FFFFFF"/>
          <w:lang w:val="en-US"/>
        </w:rPr>
        <w:t xml:space="preserve">I don't </w:t>
      </w:r>
      <w:r w:rsidR="00C86F34">
        <w:rPr>
          <w:rStyle w:val="normaltextrun"/>
          <w:color w:val="000000"/>
          <w:shd w:val="clear" w:color="auto" w:fill="FFFFFF"/>
          <w:lang w:val="en-US"/>
        </w:rPr>
        <w:t xml:space="preserve">just </w:t>
      </w:r>
      <w:r w:rsidR="00C86F34" w:rsidRPr="001F5C96">
        <w:rPr>
          <w:rStyle w:val="normaltextrun"/>
          <w:color w:val="000000"/>
          <w:shd w:val="clear" w:color="auto" w:fill="FFFFFF"/>
          <w:lang w:val="en-US"/>
        </w:rPr>
        <w:t xml:space="preserve">want to be valued, I don't </w:t>
      </w:r>
      <w:r w:rsidR="00C86F34">
        <w:rPr>
          <w:rStyle w:val="normaltextrun"/>
          <w:color w:val="000000"/>
          <w:shd w:val="clear" w:color="auto" w:fill="FFFFFF"/>
          <w:lang w:val="en-US"/>
        </w:rPr>
        <w:t xml:space="preserve">just </w:t>
      </w:r>
      <w:r w:rsidR="00C86F34" w:rsidRPr="001F5C96">
        <w:rPr>
          <w:rStyle w:val="normaltextrun"/>
          <w:color w:val="000000"/>
          <w:shd w:val="clear" w:color="auto" w:fill="FFFFFF"/>
          <w:lang w:val="en-US"/>
        </w:rPr>
        <w:t xml:space="preserve">want to </w:t>
      </w:r>
      <w:r w:rsidR="00C86F34">
        <w:rPr>
          <w:rStyle w:val="normaltextrun"/>
          <w:color w:val="000000"/>
          <w:shd w:val="clear" w:color="auto" w:fill="FFFFFF"/>
          <w:lang w:val="en-US"/>
        </w:rPr>
        <w:t>be</w:t>
      </w:r>
      <w:r w:rsidR="00C86F34" w:rsidRPr="001F5C96">
        <w:rPr>
          <w:rStyle w:val="normaltextrun"/>
          <w:color w:val="000000"/>
          <w:shd w:val="clear" w:color="auto" w:fill="FFFFFF"/>
          <w:lang w:val="en-US"/>
        </w:rPr>
        <w:t xml:space="preserve"> recogni</w:t>
      </w:r>
      <w:r w:rsidR="00C86F34">
        <w:rPr>
          <w:rStyle w:val="normaltextrun"/>
          <w:color w:val="000000"/>
          <w:shd w:val="clear" w:color="auto" w:fill="FFFFFF"/>
          <w:lang w:val="en-US"/>
        </w:rPr>
        <w:t>zed</w:t>
      </w:r>
      <w:r w:rsidR="00C86F34" w:rsidRPr="001F5C96">
        <w:rPr>
          <w:rStyle w:val="normaltextrun"/>
          <w:color w:val="000000"/>
          <w:shd w:val="clear" w:color="auto" w:fill="FFFFFF"/>
          <w:lang w:val="en-US"/>
        </w:rPr>
        <w:t xml:space="preserve"> for doing my job, </w:t>
      </w:r>
      <w:r w:rsidR="00C86F34" w:rsidRPr="004E4733">
        <w:rPr>
          <w:lang w:val="en-US"/>
        </w:rPr>
        <w:t>there’s more to me than just that</w:t>
      </w:r>
      <w:r w:rsidR="00C86F34" w:rsidRPr="001F5C96">
        <w:rPr>
          <w:rStyle w:val="normaltextrun"/>
          <w:color w:val="000000"/>
          <w:shd w:val="clear" w:color="auto" w:fill="FFFFFF"/>
          <w:lang w:val="en-US"/>
        </w:rPr>
        <w:t>.</w:t>
      </w:r>
      <w:r w:rsidR="00C86F34">
        <w:rPr>
          <w:rStyle w:val="normaltextrun"/>
          <w:color w:val="000000"/>
          <w:shd w:val="clear" w:color="auto" w:fill="FFFFFF"/>
          <w:lang w:val="en-US"/>
        </w:rPr>
        <w:t xml:space="preserve">" </w:t>
      </w:r>
      <w:r w:rsidR="00C86F34" w:rsidRPr="001F5C96">
        <w:rPr>
          <w:rStyle w:val="normaltextrun"/>
          <w:color w:val="000000"/>
          <w:shd w:val="clear" w:color="auto" w:fill="FFFFFF"/>
          <w:lang w:val="en-US"/>
        </w:rPr>
        <w:t>[P-</w:t>
      </w:r>
      <w:r w:rsidR="00C86F34">
        <w:rPr>
          <w:rStyle w:val="normaltextrun"/>
          <w:color w:val="000000"/>
          <w:shd w:val="clear" w:color="auto" w:fill="FFFFFF"/>
          <w:lang w:val="en-US"/>
        </w:rPr>
        <w:t>11</w:t>
      </w:r>
      <w:r w:rsidR="00C86F34" w:rsidRPr="001F5C96">
        <w:rPr>
          <w:rStyle w:val="normaltextrun"/>
          <w:color w:val="000000"/>
          <w:shd w:val="clear" w:color="auto" w:fill="FFFFFF"/>
          <w:lang w:val="en-US"/>
        </w:rPr>
        <w:t>]</w:t>
      </w:r>
    </w:p>
    <w:p w14:paraId="20988132" w14:textId="77777777" w:rsidR="00C86F34" w:rsidRDefault="00C86F34" w:rsidP="008158BD">
      <w:pPr>
        <w:suppressAutoHyphens/>
        <w:spacing w:line="480" w:lineRule="auto"/>
        <w:rPr>
          <w:rStyle w:val="normaltextrun"/>
          <w:b/>
          <w:bCs/>
          <w:color w:val="000000"/>
          <w:shd w:val="clear" w:color="auto" w:fill="FFFFFF"/>
          <w:lang w:val="en-US"/>
        </w:rPr>
      </w:pPr>
      <w:r>
        <w:rPr>
          <w:rStyle w:val="normaltextrun"/>
          <w:b/>
          <w:bCs/>
          <w:color w:val="000000"/>
          <w:shd w:val="clear" w:color="auto" w:fill="FFFFFF"/>
          <w:lang w:val="en-US"/>
        </w:rPr>
        <w:t>Affective self-management strategies</w:t>
      </w:r>
    </w:p>
    <w:p w14:paraId="3FC1A1F4" w14:textId="2DD0FBA2" w:rsidR="00C86F34" w:rsidRPr="00322E25" w:rsidRDefault="00C86F34" w:rsidP="00322E25">
      <w:pPr>
        <w:suppressAutoHyphens/>
        <w:spacing w:line="480" w:lineRule="auto"/>
        <w:rPr>
          <w:lang w:val="en-US"/>
        </w:rPr>
      </w:pPr>
      <w:r>
        <w:rPr>
          <w:lang w:val="en-US"/>
        </w:rPr>
        <w:tab/>
      </w:r>
      <w:r w:rsidRPr="00D91D91">
        <w:rPr>
          <w:lang w:val="en-US"/>
        </w:rPr>
        <w:t xml:space="preserve">These strategies refer to all the </w:t>
      </w:r>
      <w:r>
        <w:rPr>
          <w:lang w:val="en-US"/>
        </w:rPr>
        <w:t>regulation</w:t>
      </w:r>
      <w:r w:rsidRPr="00D91D91">
        <w:rPr>
          <w:lang w:val="en-US"/>
        </w:rPr>
        <w:t xml:space="preserve"> processes that helped participants to </w:t>
      </w:r>
      <w:r>
        <w:rPr>
          <w:lang w:val="en-US"/>
        </w:rPr>
        <w:t>deal with their emotions in order to manage</w:t>
      </w:r>
      <w:r w:rsidRPr="00D91D91">
        <w:rPr>
          <w:lang w:val="en-US"/>
        </w:rPr>
        <w:t xml:space="preserve"> their anxiety or depressive symptoms, and promote their functioning at work. </w:t>
      </w:r>
      <w:r w:rsidRPr="004A3F3F">
        <w:rPr>
          <w:lang w:val="en-US"/>
        </w:rPr>
        <w:t xml:space="preserve">Although </w:t>
      </w:r>
      <w:r>
        <w:rPr>
          <w:lang w:val="en-US"/>
        </w:rPr>
        <w:t xml:space="preserve">less numerous </w:t>
      </w:r>
      <w:r w:rsidRPr="004A3F3F">
        <w:rPr>
          <w:lang w:val="en-US"/>
        </w:rPr>
        <w:t xml:space="preserve">than </w:t>
      </w:r>
      <w:r w:rsidR="00FB06A5" w:rsidRPr="004A3F3F">
        <w:rPr>
          <w:lang w:val="en-US"/>
        </w:rPr>
        <w:t>behavio</w:t>
      </w:r>
      <w:r w:rsidR="00FB06A5">
        <w:rPr>
          <w:lang w:val="en-US"/>
        </w:rPr>
        <w:t>u</w:t>
      </w:r>
      <w:r w:rsidR="00FB06A5" w:rsidRPr="004A3F3F">
        <w:rPr>
          <w:lang w:val="en-US"/>
        </w:rPr>
        <w:t>ral</w:t>
      </w:r>
      <w:r w:rsidRPr="004A3F3F">
        <w:rPr>
          <w:lang w:val="en-US"/>
        </w:rPr>
        <w:t xml:space="preserve"> and cognitive strategies, affective self-management </w:t>
      </w:r>
      <w:r>
        <w:rPr>
          <w:lang w:val="en-US"/>
        </w:rPr>
        <w:t>strategies were used just as much at work as outside of work to promote both functioning and well-being.</w:t>
      </w:r>
      <w:r w:rsidRPr="004A3F3F">
        <w:rPr>
          <w:lang w:val="en-US"/>
        </w:rPr>
        <w:t xml:space="preserve"> </w:t>
      </w:r>
      <w:r w:rsidRPr="00625E47">
        <w:rPr>
          <w:lang w:val="en-US"/>
        </w:rPr>
        <w:t xml:space="preserve">These self-management strategies were classified </w:t>
      </w:r>
      <w:r>
        <w:rPr>
          <w:lang w:val="en-US"/>
        </w:rPr>
        <w:t>according to</w:t>
      </w:r>
      <w:r w:rsidRPr="00625E47">
        <w:rPr>
          <w:lang w:val="en-US"/>
        </w:rPr>
        <w:t xml:space="preserve"> two themes as presented in </w:t>
      </w:r>
      <w:r w:rsidR="00457DA9" w:rsidRPr="00886D25">
        <w:rPr>
          <w:lang w:val="en-US"/>
        </w:rPr>
        <w:t xml:space="preserve">supplemental </w:t>
      </w:r>
      <w:r w:rsidRPr="00886D25">
        <w:rPr>
          <w:lang w:val="en-US"/>
        </w:rPr>
        <w:t xml:space="preserve">Table </w:t>
      </w:r>
      <w:r w:rsidR="007C578C" w:rsidRPr="00D2763B">
        <w:rPr>
          <w:lang w:val="en-US"/>
        </w:rPr>
        <w:t>S</w:t>
      </w:r>
      <w:r w:rsidR="001B6C3C" w:rsidRPr="001B6C3C">
        <w:rPr>
          <w:lang w:val="en-US"/>
        </w:rPr>
        <w:t>4</w:t>
      </w:r>
      <w:r w:rsidRPr="00886D25">
        <w:rPr>
          <w:lang w:val="en-US"/>
        </w:rPr>
        <w:t>.</w:t>
      </w:r>
      <w:r w:rsidRPr="00625E47">
        <w:rPr>
          <w:lang w:val="en-US"/>
        </w:rPr>
        <w:t xml:space="preserve"> </w:t>
      </w:r>
    </w:p>
    <w:p w14:paraId="026EEF5A" w14:textId="294ACEDE" w:rsidR="00C86F34" w:rsidRPr="00F160B5" w:rsidRDefault="00C86F34" w:rsidP="008158BD">
      <w:pPr>
        <w:suppressAutoHyphens/>
        <w:spacing w:line="480" w:lineRule="auto"/>
        <w:rPr>
          <w:color w:val="000000"/>
          <w:shd w:val="clear" w:color="auto" w:fill="FFFFFF"/>
          <w:lang w:val="en-US"/>
        </w:rPr>
      </w:pPr>
      <w:r w:rsidRPr="00967692">
        <w:rPr>
          <w:color w:val="000000"/>
          <w:shd w:val="clear" w:color="auto" w:fill="FFFFFF"/>
          <w:lang w:val="en-US"/>
        </w:rPr>
        <w:tab/>
      </w:r>
      <w:r w:rsidR="00621E68">
        <w:rPr>
          <w:color w:val="000000"/>
          <w:shd w:val="clear" w:color="auto" w:fill="FFFFFF"/>
          <w:lang w:val="en-US"/>
        </w:rPr>
        <w:t xml:space="preserve">First, </w:t>
      </w:r>
      <w:r w:rsidR="00621E68">
        <w:rPr>
          <w:b/>
          <w:bCs/>
          <w:color w:val="000000"/>
          <w:shd w:val="clear" w:color="auto" w:fill="FFFFFF"/>
          <w:lang w:val="en-US"/>
        </w:rPr>
        <w:t>i</w:t>
      </w:r>
      <w:r w:rsidRPr="00F160B5">
        <w:rPr>
          <w:b/>
          <w:bCs/>
          <w:color w:val="000000"/>
          <w:shd w:val="clear" w:color="auto" w:fill="FFFFFF"/>
          <w:lang w:val="en-US"/>
        </w:rPr>
        <w:t>dentifying one's emotions</w:t>
      </w:r>
      <w:r w:rsidRPr="00F160B5">
        <w:rPr>
          <w:color w:val="000000"/>
          <w:shd w:val="clear" w:color="auto" w:fill="FFFFFF"/>
          <w:lang w:val="en-US"/>
        </w:rPr>
        <w:t xml:space="preserve"> and </w:t>
      </w:r>
      <w:r w:rsidR="00665606">
        <w:rPr>
          <w:color w:val="000000"/>
          <w:shd w:val="clear" w:color="auto" w:fill="FFFFFF"/>
          <w:lang w:val="en-US"/>
        </w:rPr>
        <w:t xml:space="preserve">naming </w:t>
      </w:r>
      <w:r w:rsidR="008B2FE9">
        <w:rPr>
          <w:color w:val="000000"/>
          <w:shd w:val="clear" w:color="auto" w:fill="FFFFFF"/>
          <w:lang w:val="en-US"/>
        </w:rPr>
        <w:t>them</w:t>
      </w:r>
      <w:r w:rsidRPr="00F160B5">
        <w:rPr>
          <w:color w:val="000000"/>
          <w:shd w:val="clear" w:color="auto" w:fill="FFFFFF"/>
          <w:lang w:val="en-US"/>
        </w:rPr>
        <w:t xml:space="preserve"> was a useful affective strategy since it allowed participants to </w:t>
      </w:r>
      <w:r>
        <w:rPr>
          <w:color w:val="000000"/>
          <w:shd w:val="clear" w:color="auto" w:fill="FFFFFF"/>
          <w:lang w:val="en-US"/>
        </w:rPr>
        <w:t>express</w:t>
      </w:r>
      <w:r w:rsidRPr="00F160B5">
        <w:rPr>
          <w:color w:val="000000"/>
          <w:shd w:val="clear" w:color="auto" w:fill="FFFFFF"/>
          <w:lang w:val="en-US"/>
        </w:rPr>
        <w:t xml:space="preserve"> </w:t>
      </w:r>
      <w:r>
        <w:rPr>
          <w:color w:val="000000"/>
          <w:shd w:val="clear" w:color="auto" w:fill="FFFFFF"/>
          <w:lang w:val="en-US"/>
        </w:rPr>
        <w:t>their</w:t>
      </w:r>
      <w:r w:rsidRPr="00F160B5">
        <w:rPr>
          <w:color w:val="000000"/>
          <w:shd w:val="clear" w:color="auto" w:fill="FFFFFF"/>
          <w:lang w:val="en-US"/>
        </w:rPr>
        <w:t xml:space="preserve"> feeling</w:t>
      </w:r>
      <w:r>
        <w:rPr>
          <w:color w:val="000000"/>
          <w:shd w:val="clear" w:color="auto" w:fill="FFFFFF"/>
          <w:lang w:val="en-US"/>
        </w:rPr>
        <w:t>s</w:t>
      </w:r>
      <w:r w:rsidRPr="00F160B5">
        <w:rPr>
          <w:color w:val="000000"/>
          <w:shd w:val="clear" w:color="auto" w:fill="FFFFFF"/>
          <w:lang w:val="en-US"/>
        </w:rPr>
        <w:t xml:space="preserve"> </w:t>
      </w:r>
      <w:r>
        <w:rPr>
          <w:color w:val="000000"/>
          <w:shd w:val="clear" w:color="auto" w:fill="FFFFFF"/>
          <w:lang w:val="en-US"/>
        </w:rPr>
        <w:t xml:space="preserve">in words </w:t>
      </w:r>
      <w:r w:rsidRPr="00F160B5">
        <w:rPr>
          <w:color w:val="000000"/>
          <w:shd w:val="clear" w:color="auto" w:fill="FFFFFF"/>
          <w:lang w:val="en-US"/>
        </w:rPr>
        <w:t>and thus</w:t>
      </w:r>
      <w:r>
        <w:rPr>
          <w:color w:val="000000"/>
          <w:shd w:val="clear" w:color="auto" w:fill="FFFFFF"/>
          <w:lang w:val="en-US"/>
        </w:rPr>
        <w:t xml:space="preserve"> </w:t>
      </w:r>
      <w:r w:rsidRPr="00F14B9B">
        <w:rPr>
          <w:lang w:val="en-US"/>
        </w:rPr>
        <w:t>acknowledge</w:t>
      </w:r>
      <w:r w:rsidRPr="00F160B5">
        <w:rPr>
          <w:color w:val="000000"/>
          <w:shd w:val="clear" w:color="auto" w:fill="FFFFFF"/>
          <w:lang w:val="en-US"/>
        </w:rPr>
        <w:t xml:space="preserve"> their emotions.</w:t>
      </w:r>
      <w:r w:rsidR="00DA77ED">
        <w:rPr>
          <w:color w:val="000000"/>
          <w:shd w:val="clear" w:color="auto" w:fill="FFFFFF"/>
          <w:lang w:val="en-US"/>
        </w:rPr>
        <w:t xml:space="preserve"> </w:t>
      </w:r>
    </w:p>
    <w:p w14:paraId="767489F8" w14:textId="0E6129FC" w:rsidR="00C86F34" w:rsidRPr="00D57BAE" w:rsidRDefault="00C86F34" w:rsidP="00D57BAE">
      <w:pPr>
        <w:tabs>
          <w:tab w:val="left" w:pos="9356"/>
        </w:tabs>
        <w:spacing w:line="480" w:lineRule="auto"/>
        <w:ind w:left="709" w:right="4"/>
        <w:rPr>
          <w:color w:val="000000" w:themeColor="text1"/>
          <w:lang w:val="en-US"/>
        </w:rPr>
      </w:pPr>
      <w:r w:rsidRPr="00C9563C">
        <w:rPr>
          <w:rStyle w:val="eop"/>
          <w:color w:val="000000" w:themeColor="text1"/>
          <w:lang w:val="en-US"/>
        </w:rPr>
        <w:t xml:space="preserve">I identify my emotion and I'm like, Okay this is it, here I can rationalize. </w:t>
      </w:r>
      <w:r>
        <w:rPr>
          <w:rStyle w:val="eop"/>
          <w:color w:val="000000" w:themeColor="text1"/>
          <w:lang w:val="en-US"/>
        </w:rPr>
        <w:t>So,</w:t>
      </w:r>
      <w:r w:rsidRPr="00C9563C">
        <w:rPr>
          <w:rStyle w:val="eop"/>
          <w:color w:val="000000" w:themeColor="text1"/>
          <w:lang w:val="en-US"/>
        </w:rPr>
        <w:t xml:space="preserve"> instead of trying to </w:t>
      </w:r>
      <w:r>
        <w:rPr>
          <w:rStyle w:val="eop"/>
          <w:color w:val="000000" w:themeColor="text1"/>
          <w:lang w:val="en-US"/>
        </w:rPr>
        <w:t>hide</w:t>
      </w:r>
      <w:r w:rsidRPr="00C9563C">
        <w:rPr>
          <w:rStyle w:val="eop"/>
          <w:color w:val="000000" w:themeColor="text1"/>
          <w:lang w:val="en-US"/>
        </w:rPr>
        <w:t xml:space="preserve"> all the time, and be like: </w:t>
      </w:r>
      <w:r>
        <w:rPr>
          <w:rStyle w:val="eop"/>
          <w:color w:val="000000" w:themeColor="text1"/>
          <w:lang w:val="en-US"/>
        </w:rPr>
        <w:t>"</w:t>
      </w:r>
      <w:r w:rsidRPr="00C9563C">
        <w:rPr>
          <w:rStyle w:val="eop"/>
          <w:color w:val="000000" w:themeColor="text1"/>
          <w:lang w:val="en-US"/>
        </w:rPr>
        <w:t xml:space="preserve">No, I'm not living </w:t>
      </w:r>
      <w:r>
        <w:rPr>
          <w:rStyle w:val="eop"/>
          <w:color w:val="000000" w:themeColor="text1"/>
          <w:lang w:val="en-US"/>
        </w:rPr>
        <w:t xml:space="preserve">like </w:t>
      </w:r>
      <w:r w:rsidRPr="00C9563C">
        <w:rPr>
          <w:rStyle w:val="eop"/>
          <w:color w:val="000000" w:themeColor="text1"/>
          <w:lang w:val="en-US"/>
        </w:rPr>
        <w:t xml:space="preserve">that, it's stupid to live </w:t>
      </w:r>
      <w:r>
        <w:rPr>
          <w:rStyle w:val="eop"/>
          <w:color w:val="000000" w:themeColor="text1"/>
          <w:lang w:val="en-US"/>
        </w:rPr>
        <w:t xml:space="preserve">like </w:t>
      </w:r>
      <w:r w:rsidRPr="00C9563C">
        <w:rPr>
          <w:rStyle w:val="eop"/>
          <w:color w:val="000000" w:themeColor="text1"/>
          <w:lang w:val="en-US"/>
        </w:rPr>
        <w:t>that.</w:t>
      </w:r>
      <w:r>
        <w:rPr>
          <w:rStyle w:val="eop"/>
          <w:color w:val="000000" w:themeColor="text1"/>
          <w:lang w:val="en-US"/>
        </w:rPr>
        <w:t>"</w:t>
      </w:r>
      <w:r w:rsidRPr="00C9563C">
        <w:rPr>
          <w:rStyle w:val="eop"/>
          <w:color w:val="000000" w:themeColor="text1"/>
          <w:lang w:val="en-US"/>
        </w:rPr>
        <w:t xml:space="preserve"> Well</w:t>
      </w:r>
      <w:r>
        <w:rPr>
          <w:rStyle w:val="eop"/>
          <w:color w:val="000000" w:themeColor="text1"/>
          <w:lang w:val="en-US"/>
        </w:rPr>
        <w:t>,</w:t>
      </w:r>
      <w:r w:rsidRPr="00C9563C">
        <w:rPr>
          <w:rStyle w:val="eop"/>
          <w:color w:val="000000" w:themeColor="text1"/>
          <w:lang w:val="en-US"/>
        </w:rPr>
        <w:t xml:space="preserve"> stop feeling </w:t>
      </w:r>
      <w:r>
        <w:rPr>
          <w:rStyle w:val="eop"/>
          <w:color w:val="000000" w:themeColor="text1"/>
          <w:lang w:val="en-US"/>
        </w:rPr>
        <w:t>stupid</w:t>
      </w:r>
      <w:r w:rsidRPr="00C9563C">
        <w:rPr>
          <w:rStyle w:val="eop"/>
          <w:color w:val="000000" w:themeColor="text1"/>
          <w:lang w:val="en-US"/>
        </w:rPr>
        <w:t xml:space="preserve"> for having an emotion. </w:t>
      </w:r>
      <w:r>
        <w:rPr>
          <w:rStyle w:val="eop"/>
          <w:color w:val="000000" w:themeColor="text1"/>
          <w:lang w:val="en-US"/>
        </w:rPr>
        <w:t>L</w:t>
      </w:r>
      <w:r w:rsidRPr="00C9563C">
        <w:rPr>
          <w:rStyle w:val="eop"/>
          <w:color w:val="000000" w:themeColor="text1"/>
          <w:lang w:val="en-US"/>
        </w:rPr>
        <w:t xml:space="preserve">ive it. After that, it's much easier to </w:t>
      </w:r>
      <w:r>
        <w:rPr>
          <w:rStyle w:val="eop"/>
          <w:color w:val="000000" w:themeColor="text1"/>
          <w:lang w:val="en-US"/>
        </w:rPr>
        <w:t>set</w:t>
      </w:r>
      <w:r w:rsidRPr="00C9563C">
        <w:rPr>
          <w:rStyle w:val="eop"/>
          <w:color w:val="000000" w:themeColor="text1"/>
          <w:lang w:val="en-US"/>
        </w:rPr>
        <w:t xml:space="preserve"> it aside.  </w:t>
      </w:r>
      <w:r w:rsidRPr="0083385A">
        <w:rPr>
          <w:color w:val="000000"/>
          <w:shd w:val="clear" w:color="auto" w:fill="FFFFFF"/>
          <w:lang w:val="en-US"/>
        </w:rPr>
        <w:t>[</w:t>
      </w:r>
      <w:r w:rsidRPr="00646451">
        <w:rPr>
          <w:rStyle w:val="eop"/>
          <w:color w:val="000000" w:themeColor="text1"/>
          <w:lang w:val="en-US"/>
        </w:rPr>
        <w:t>P-13</w:t>
      </w:r>
      <w:r w:rsidRPr="0083385A">
        <w:rPr>
          <w:color w:val="000000"/>
          <w:shd w:val="clear" w:color="auto" w:fill="FFFFFF"/>
          <w:lang w:val="en-US"/>
        </w:rPr>
        <w:t>]</w:t>
      </w:r>
    </w:p>
    <w:p w14:paraId="2D3F2BB1" w14:textId="5C297AFE" w:rsidR="00C86F34" w:rsidRPr="002D3117" w:rsidRDefault="00C86F34" w:rsidP="0004265E">
      <w:pPr>
        <w:suppressAutoHyphens/>
        <w:spacing w:line="480" w:lineRule="auto"/>
        <w:ind w:firstLine="709"/>
        <w:rPr>
          <w:color w:val="000000"/>
          <w:shd w:val="clear" w:color="auto" w:fill="FFFFFF"/>
          <w:lang w:val="en-US"/>
        </w:rPr>
      </w:pPr>
      <w:r w:rsidRPr="00946991">
        <w:rPr>
          <w:color w:val="000000"/>
          <w:shd w:val="clear" w:color="auto" w:fill="FFFFFF"/>
          <w:lang w:val="en-US"/>
        </w:rPr>
        <w:t xml:space="preserve">Then, to </w:t>
      </w:r>
      <w:r w:rsidRPr="00946991">
        <w:rPr>
          <w:b/>
          <w:bCs/>
          <w:color w:val="000000"/>
          <w:shd w:val="clear" w:color="auto" w:fill="FFFFFF"/>
          <w:lang w:val="en-US"/>
        </w:rPr>
        <w:t>manage their emotions</w:t>
      </w:r>
      <w:r w:rsidRPr="00946991">
        <w:rPr>
          <w:color w:val="000000"/>
          <w:shd w:val="clear" w:color="auto" w:fill="FFFFFF"/>
          <w:lang w:val="en-US"/>
        </w:rPr>
        <w:t xml:space="preserve">, participants used two main strategies. The first was to vent to their colleagues </w:t>
      </w:r>
      <w:r>
        <w:rPr>
          <w:color w:val="000000"/>
          <w:shd w:val="clear" w:color="auto" w:fill="FFFFFF"/>
          <w:lang w:val="en-US"/>
        </w:rPr>
        <w:t xml:space="preserve">or relatives </w:t>
      </w:r>
      <w:r w:rsidRPr="00946991">
        <w:rPr>
          <w:color w:val="000000"/>
          <w:shd w:val="clear" w:color="auto" w:fill="FFFFFF"/>
          <w:lang w:val="en-US"/>
        </w:rPr>
        <w:t>in order to</w:t>
      </w:r>
      <w:r>
        <w:rPr>
          <w:color w:val="000000"/>
          <w:shd w:val="clear" w:color="auto" w:fill="FFFFFF"/>
          <w:lang w:val="en-US"/>
        </w:rPr>
        <w:t xml:space="preserve"> release</w:t>
      </w:r>
      <w:r w:rsidRPr="00946991">
        <w:rPr>
          <w:color w:val="000000"/>
          <w:shd w:val="clear" w:color="auto" w:fill="FFFFFF"/>
          <w:lang w:val="en-US"/>
        </w:rPr>
        <w:t xml:space="preserve"> their emotions.</w:t>
      </w:r>
      <w:r w:rsidR="00CA005D">
        <w:rPr>
          <w:color w:val="000000"/>
          <w:shd w:val="clear" w:color="auto" w:fill="FFFFFF"/>
          <w:lang w:val="en-US"/>
        </w:rPr>
        <w:t xml:space="preserve"> </w:t>
      </w:r>
      <w:r w:rsidRPr="002D3117">
        <w:rPr>
          <w:color w:val="000000"/>
          <w:shd w:val="clear" w:color="auto" w:fill="FFFFFF"/>
          <w:lang w:val="en-US"/>
        </w:rPr>
        <w:t>The second was to step back to avoid being overwhelmed by the negative emotions of others or by their own emotions.</w:t>
      </w:r>
    </w:p>
    <w:p w14:paraId="7F040883" w14:textId="77777777" w:rsidR="001666B2" w:rsidRDefault="00C86F34" w:rsidP="004823E6">
      <w:pPr>
        <w:suppressAutoHyphens/>
        <w:spacing w:line="480" w:lineRule="auto"/>
        <w:ind w:left="720" w:right="4"/>
        <w:rPr>
          <w:color w:val="000000"/>
          <w:shd w:val="clear" w:color="auto" w:fill="FFFFFF"/>
          <w:lang w:val="en-US"/>
        </w:rPr>
      </w:pPr>
      <w:r w:rsidRPr="006E24A3">
        <w:rPr>
          <w:color w:val="000000"/>
          <w:shd w:val="clear" w:color="auto" w:fill="FFFFFF"/>
          <w:lang w:val="en-US"/>
        </w:rPr>
        <w:t>[…] I am aware that sometimes there are clients who get angry at us because they don't like what we say, because it's just not what they want to hear. But often they come in and they're already angry, so at that point I really try to put a wall between them and me. And I keep telling myself that</w:t>
      </w:r>
      <w:r w:rsidRPr="001E5EB3">
        <w:rPr>
          <w:lang w:val="en-US"/>
        </w:rPr>
        <w:t>: if it had been my colleague, they would have done the same</w:t>
      </w:r>
      <w:r w:rsidRPr="006E24A3">
        <w:rPr>
          <w:color w:val="000000"/>
          <w:shd w:val="clear" w:color="auto" w:fill="FFFFFF"/>
          <w:lang w:val="en-US"/>
        </w:rPr>
        <w:t>.</w:t>
      </w:r>
    </w:p>
    <w:p w14:paraId="0AED0850" w14:textId="409466AA" w:rsidR="00C86F34" w:rsidRPr="003031F7" w:rsidRDefault="00C86F34" w:rsidP="004823E6">
      <w:pPr>
        <w:suppressAutoHyphens/>
        <w:spacing w:line="480" w:lineRule="auto"/>
        <w:ind w:left="720" w:right="4"/>
        <w:rPr>
          <w:color w:val="000000"/>
          <w:shd w:val="clear" w:color="auto" w:fill="FFFFFF"/>
          <w:lang w:val="en-US"/>
        </w:rPr>
      </w:pPr>
      <w:r w:rsidRPr="002D4491">
        <w:rPr>
          <w:color w:val="000000"/>
          <w:shd w:val="clear" w:color="auto" w:fill="FFFFFF"/>
          <w:lang w:val="en-US"/>
        </w:rPr>
        <w:t>[</w:t>
      </w:r>
      <w:r w:rsidRPr="003031F7">
        <w:rPr>
          <w:color w:val="000000"/>
          <w:shd w:val="clear" w:color="auto" w:fill="FFFFFF"/>
          <w:lang w:val="en-US"/>
        </w:rPr>
        <w:t>P-13</w:t>
      </w:r>
      <w:r w:rsidRPr="002D4491">
        <w:rPr>
          <w:color w:val="000000"/>
          <w:shd w:val="clear" w:color="auto" w:fill="FFFFFF"/>
          <w:lang w:val="en-US"/>
        </w:rPr>
        <w:t xml:space="preserve">]   </w:t>
      </w:r>
    </w:p>
    <w:p w14:paraId="42648BA7" w14:textId="77777777" w:rsidR="00C86F34" w:rsidRPr="003031F7" w:rsidRDefault="00C86F34" w:rsidP="008158BD">
      <w:pPr>
        <w:spacing w:line="480" w:lineRule="auto"/>
        <w:ind w:right="-1"/>
        <w:rPr>
          <w:b/>
          <w:bCs/>
          <w:lang w:val="en-US"/>
        </w:rPr>
      </w:pPr>
      <w:r w:rsidRPr="003031F7">
        <w:rPr>
          <w:b/>
          <w:bCs/>
          <w:lang w:val="en-US"/>
        </w:rPr>
        <w:lastRenderedPageBreak/>
        <w:t>Discussion</w:t>
      </w:r>
    </w:p>
    <w:p w14:paraId="383FB831" w14:textId="4E0FACB8" w:rsidR="00A31D87" w:rsidRDefault="00C86F34" w:rsidP="008158BD">
      <w:pPr>
        <w:spacing w:line="480" w:lineRule="auto"/>
        <w:ind w:right="-1"/>
        <w:rPr>
          <w:lang w:val="en-US"/>
        </w:rPr>
      </w:pPr>
      <w:r w:rsidRPr="003031F7">
        <w:rPr>
          <w:b/>
          <w:bCs/>
          <w:lang w:val="en-US"/>
        </w:rPr>
        <w:tab/>
      </w:r>
      <w:r w:rsidRPr="00CB30A6">
        <w:rPr>
          <w:lang w:val="en-US"/>
        </w:rPr>
        <w:t xml:space="preserve">The purpose of this study was </w:t>
      </w:r>
      <w:r w:rsidRPr="00515F3D">
        <w:rPr>
          <w:color w:val="000000" w:themeColor="text1"/>
          <w:lang w:val="en-US"/>
        </w:rPr>
        <w:t xml:space="preserve">to explore and identify in a comprehensive manner </w:t>
      </w:r>
      <w:r w:rsidR="00D268B4">
        <w:rPr>
          <w:color w:val="000000" w:themeColor="text1"/>
          <w:lang w:val="en-US"/>
        </w:rPr>
        <w:t xml:space="preserve">the </w:t>
      </w:r>
      <w:r w:rsidRPr="00515F3D">
        <w:rPr>
          <w:color w:val="000000" w:themeColor="text1"/>
          <w:lang w:val="en-US"/>
        </w:rPr>
        <w:t>self-management strateg</w:t>
      </w:r>
      <w:r>
        <w:rPr>
          <w:color w:val="000000" w:themeColor="text1"/>
          <w:lang w:val="en-US"/>
        </w:rPr>
        <w:t>ies</w:t>
      </w:r>
      <w:r w:rsidRPr="00515F3D">
        <w:rPr>
          <w:color w:val="000000" w:themeColor="text1"/>
          <w:lang w:val="en-US"/>
        </w:rPr>
        <w:t xml:space="preserve"> </w:t>
      </w:r>
      <w:r w:rsidRPr="00CB30A6">
        <w:rPr>
          <w:lang w:val="en-US"/>
        </w:rPr>
        <w:t xml:space="preserve">used by individuals with symptoms of anxiety or depression in order to promote their functioning at work. This study identified a significant number of self-management strategies (n = 54) that could be used during or outside of work hours. These strategies were grouped into three broad categories: </w:t>
      </w:r>
      <w:r w:rsidR="00FB06A5" w:rsidRPr="00CB30A6">
        <w:rPr>
          <w:lang w:val="en-US"/>
        </w:rPr>
        <w:t>behavio</w:t>
      </w:r>
      <w:r w:rsidR="00FB06A5">
        <w:rPr>
          <w:lang w:val="en-US"/>
        </w:rPr>
        <w:t>u</w:t>
      </w:r>
      <w:r w:rsidR="00FB06A5" w:rsidRPr="00CB30A6">
        <w:rPr>
          <w:lang w:val="en-US"/>
        </w:rPr>
        <w:t>ral</w:t>
      </w:r>
      <w:r w:rsidRPr="00CB30A6">
        <w:rPr>
          <w:lang w:val="en-US"/>
        </w:rPr>
        <w:t>, cognitive and affectiv</w:t>
      </w:r>
      <w:r w:rsidR="00BE7313">
        <w:rPr>
          <w:lang w:val="en-US"/>
        </w:rPr>
        <w:t xml:space="preserve">e. </w:t>
      </w:r>
      <w:r w:rsidR="00D63378">
        <w:rPr>
          <w:lang w:val="en-US"/>
        </w:rPr>
        <w:t>B</w:t>
      </w:r>
      <w:r w:rsidR="554A9BB6" w:rsidRPr="00CB30A6">
        <w:rPr>
          <w:lang w:val="en-US"/>
        </w:rPr>
        <w:t>ehavio</w:t>
      </w:r>
      <w:r w:rsidR="554A9BB6">
        <w:rPr>
          <w:lang w:val="en-US"/>
        </w:rPr>
        <w:t>u</w:t>
      </w:r>
      <w:r w:rsidR="554A9BB6" w:rsidRPr="00CB30A6">
        <w:rPr>
          <w:lang w:val="en-US"/>
        </w:rPr>
        <w:t>ral</w:t>
      </w:r>
      <w:r w:rsidR="657230F3" w:rsidRPr="00CB30A6">
        <w:rPr>
          <w:lang w:val="en-US"/>
        </w:rPr>
        <w:t xml:space="preserve"> </w:t>
      </w:r>
      <w:r w:rsidR="007B5280">
        <w:rPr>
          <w:lang w:val="en-US"/>
        </w:rPr>
        <w:t xml:space="preserve">and cognitive </w:t>
      </w:r>
      <w:r w:rsidR="00435209">
        <w:rPr>
          <w:lang w:val="en-US"/>
        </w:rPr>
        <w:t xml:space="preserve">self-management </w:t>
      </w:r>
      <w:r w:rsidR="657230F3" w:rsidRPr="00CB30A6">
        <w:rPr>
          <w:lang w:val="en-US"/>
        </w:rPr>
        <w:t xml:space="preserve">strategies were </w:t>
      </w:r>
      <w:r w:rsidR="00435209">
        <w:rPr>
          <w:lang w:val="en-US"/>
        </w:rPr>
        <w:t xml:space="preserve">the most </w:t>
      </w:r>
      <w:r w:rsidR="00D268B4">
        <w:rPr>
          <w:lang w:val="en-US"/>
        </w:rPr>
        <w:t xml:space="preserve">frequently </w:t>
      </w:r>
      <w:r w:rsidR="657230F3" w:rsidRPr="00CB30A6">
        <w:rPr>
          <w:lang w:val="en-US"/>
        </w:rPr>
        <w:t xml:space="preserve">reported </w:t>
      </w:r>
      <w:r w:rsidR="0087455D">
        <w:rPr>
          <w:lang w:val="en-US"/>
        </w:rPr>
        <w:t>by participants</w:t>
      </w:r>
      <w:r w:rsidR="657230F3" w:rsidRPr="00CB30A6">
        <w:rPr>
          <w:lang w:val="en-US"/>
        </w:rPr>
        <w:t xml:space="preserve">. </w:t>
      </w:r>
      <w:r w:rsidR="00A1602C">
        <w:rPr>
          <w:lang w:val="en-US"/>
        </w:rPr>
        <w:t>I</w:t>
      </w:r>
      <w:r w:rsidR="00A1602C" w:rsidRPr="006C0C73">
        <w:rPr>
          <w:lang w:val="en-US"/>
        </w:rPr>
        <w:t>t is possible that the critical incident technique</w:t>
      </w:r>
      <w:r w:rsidR="003C6FF7">
        <w:rPr>
          <w:lang w:val="en-US"/>
        </w:rPr>
        <w:t>,</w:t>
      </w:r>
      <w:r w:rsidR="00A1602C" w:rsidRPr="006C0C73">
        <w:rPr>
          <w:lang w:val="en-US"/>
        </w:rPr>
        <w:t xml:space="preserve"> on which the interview guide was based</w:t>
      </w:r>
      <w:r w:rsidR="003C6FF7">
        <w:rPr>
          <w:lang w:val="en-US"/>
        </w:rPr>
        <w:t>,</w:t>
      </w:r>
      <w:r w:rsidR="00A1602C" w:rsidRPr="006C0C73">
        <w:rPr>
          <w:lang w:val="en-US"/>
        </w:rPr>
        <w:t xml:space="preserve"> led participants to describe more </w:t>
      </w:r>
      <w:r w:rsidR="003C6FF7">
        <w:rPr>
          <w:lang w:val="en-US"/>
        </w:rPr>
        <w:t>of those</w:t>
      </w:r>
      <w:r w:rsidR="00A1602C" w:rsidRPr="006C0C73">
        <w:rPr>
          <w:lang w:val="en-US"/>
        </w:rPr>
        <w:t xml:space="preserve"> strategies, thus giving less importance to the affective component. </w:t>
      </w:r>
      <w:r w:rsidR="00347208">
        <w:rPr>
          <w:lang w:val="en-US"/>
        </w:rPr>
        <w:t>However</w:t>
      </w:r>
      <w:r w:rsidR="00A1602C" w:rsidRPr="006C0C73">
        <w:rPr>
          <w:lang w:val="en-US"/>
        </w:rPr>
        <w:t xml:space="preserve">, </w:t>
      </w:r>
      <w:r w:rsidR="00E74864">
        <w:rPr>
          <w:lang w:val="en-US"/>
        </w:rPr>
        <w:t>affective</w:t>
      </w:r>
      <w:r w:rsidR="00E74864" w:rsidRPr="00A277A6">
        <w:rPr>
          <w:lang w:val="en-US"/>
        </w:rPr>
        <w:t xml:space="preserve"> self-</w:t>
      </w:r>
      <w:r w:rsidR="00E74864">
        <w:rPr>
          <w:lang w:val="en-US"/>
        </w:rPr>
        <w:t>management</w:t>
      </w:r>
      <w:r w:rsidR="00E74864" w:rsidRPr="00A277A6">
        <w:rPr>
          <w:lang w:val="en-US"/>
        </w:rPr>
        <w:t xml:space="preserve"> strategies </w:t>
      </w:r>
      <w:r w:rsidR="00E74864">
        <w:rPr>
          <w:lang w:val="en-US"/>
        </w:rPr>
        <w:t xml:space="preserve">should </w:t>
      </w:r>
      <w:r w:rsidR="00E74864" w:rsidRPr="00A277A6">
        <w:rPr>
          <w:lang w:val="en-US"/>
        </w:rPr>
        <w:t>not be overlooked.</w:t>
      </w:r>
      <w:r w:rsidR="00E74864">
        <w:rPr>
          <w:lang w:val="en-US"/>
        </w:rPr>
        <w:t xml:space="preserve"> Indeed, a</w:t>
      </w:r>
      <w:r w:rsidR="00E74864" w:rsidRPr="00A277A6">
        <w:rPr>
          <w:lang w:val="en-US"/>
        </w:rPr>
        <w:t xml:space="preserve"> study by</w:t>
      </w:r>
      <w:r w:rsidR="00E74864">
        <w:rPr>
          <w:lang w:val="en-US"/>
        </w:rPr>
        <w:t xml:space="preserve"> </w:t>
      </w:r>
      <w:r w:rsidR="00E74864">
        <w:rPr>
          <w:noProof/>
          <w:lang w:val="en-US"/>
        </w:rPr>
        <w:t>Compare et al. (2014)</w:t>
      </w:r>
      <w:r w:rsidR="00E74864" w:rsidRPr="00A277A6">
        <w:rPr>
          <w:lang w:val="en-US"/>
        </w:rPr>
        <w:t xml:space="preserve"> reveal</w:t>
      </w:r>
      <w:r w:rsidR="00E74864">
        <w:rPr>
          <w:lang w:val="en-US"/>
        </w:rPr>
        <w:t>ed</w:t>
      </w:r>
      <w:r w:rsidR="00E74864" w:rsidRPr="00A277A6">
        <w:rPr>
          <w:lang w:val="en-US"/>
        </w:rPr>
        <w:t xml:space="preserve"> that emotional regulation strategies (adaptive or non-adaptive) could act as a mediating variable in the relationship between emotions and cognition in people living with depression. </w:t>
      </w:r>
      <w:r w:rsidR="00E74864">
        <w:rPr>
          <w:lang w:val="en-US"/>
        </w:rPr>
        <w:t xml:space="preserve">In </w:t>
      </w:r>
      <w:r w:rsidR="0074670A">
        <w:rPr>
          <w:lang w:val="en-US"/>
        </w:rPr>
        <w:t>other words</w:t>
      </w:r>
      <w:r w:rsidR="00E74864">
        <w:rPr>
          <w:lang w:val="en-US"/>
        </w:rPr>
        <w:t>, b</w:t>
      </w:r>
      <w:r w:rsidR="00E74864" w:rsidRPr="00A277A6">
        <w:rPr>
          <w:lang w:val="en-US"/>
        </w:rPr>
        <w:t>y identifying emotion</w:t>
      </w:r>
      <w:r w:rsidR="00E74864">
        <w:rPr>
          <w:lang w:val="en-US"/>
        </w:rPr>
        <w:t>s</w:t>
      </w:r>
      <w:r w:rsidR="00E74864" w:rsidRPr="00A277A6">
        <w:rPr>
          <w:lang w:val="en-US"/>
        </w:rPr>
        <w:t>, naming and accepting them, the person frees up the cognitive resources essential to adapt</w:t>
      </w:r>
      <w:r w:rsidR="00D268B4">
        <w:rPr>
          <w:lang w:val="en-US"/>
        </w:rPr>
        <w:t>ing</w:t>
      </w:r>
      <w:r w:rsidR="00E74864" w:rsidRPr="00A277A6">
        <w:rPr>
          <w:lang w:val="en-US"/>
        </w:rPr>
        <w:t xml:space="preserve"> to a complex situation </w:t>
      </w:r>
      <w:r w:rsidR="00E74864">
        <w:rPr>
          <w:noProof/>
          <w:lang w:val="en-US"/>
        </w:rPr>
        <w:t>(Wegner, 1994)</w:t>
      </w:r>
      <w:r w:rsidR="00605264">
        <w:rPr>
          <w:noProof/>
          <w:lang w:val="en-US"/>
        </w:rPr>
        <w:t>,</w:t>
      </w:r>
      <w:r w:rsidR="00E74864" w:rsidRPr="00A277A6">
        <w:rPr>
          <w:lang w:val="en-US"/>
        </w:rPr>
        <w:t xml:space="preserve"> </w:t>
      </w:r>
      <w:r w:rsidR="00E74864">
        <w:rPr>
          <w:lang w:val="en-US"/>
        </w:rPr>
        <w:t xml:space="preserve">such </w:t>
      </w:r>
      <w:r w:rsidR="00E74864" w:rsidRPr="00A277A6">
        <w:rPr>
          <w:lang w:val="en-US"/>
        </w:rPr>
        <w:t>as symptom management. In addition, a neuroimaging meta-analysis demonstrate</w:t>
      </w:r>
      <w:r w:rsidR="00E74864">
        <w:rPr>
          <w:lang w:val="en-US"/>
        </w:rPr>
        <w:t>d</w:t>
      </w:r>
      <w:r w:rsidR="00E74864" w:rsidRPr="00A277A6">
        <w:rPr>
          <w:lang w:val="en-US"/>
        </w:rPr>
        <w:t xml:space="preserve"> that labeling one's emotional experiences and perceptions can alter those states </w:t>
      </w:r>
      <w:r w:rsidR="00E74864">
        <w:rPr>
          <w:noProof/>
          <w:lang w:val="en-US"/>
        </w:rPr>
        <w:t>(Brooks et al., 2017)</w:t>
      </w:r>
      <w:r w:rsidR="00E74864">
        <w:rPr>
          <w:lang w:val="en-US"/>
        </w:rPr>
        <w:t>:</w:t>
      </w:r>
      <w:r w:rsidR="00E74864" w:rsidRPr="00A277A6">
        <w:rPr>
          <w:lang w:val="en-US"/>
        </w:rPr>
        <w:t xml:space="preserve"> “</w:t>
      </w:r>
      <w:r w:rsidR="00E74864" w:rsidRPr="00837F25">
        <w:rPr>
          <w:lang w:val="en-US"/>
        </w:rPr>
        <w:t xml:space="preserve">When you see a yellow light, you hit the brakes. When you put feelings into words, it's like you are hitting the brakes on your emotional responses." </w:t>
      </w:r>
      <w:r w:rsidR="00E74864">
        <w:rPr>
          <w:noProof/>
          <w:lang w:val="en-US"/>
        </w:rPr>
        <w:t>(Wolpert, 2007).</w:t>
      </w:r>
      <w:r w:rsidR="00E74864" w:rsidRPr="00837F25">
        <w:rPr>
          <w:lang w:val="en-US"/>
        </w:rPr>
        <w:t xml:space="preserve"> Consequently, it seems that naming one's emotions could also</w:t>
      </w:r>
      <w:r w:rsidR="00E74864">
        <w:rPr>
          <w:lang w:val="en-US"/>
        </w:rPr>
        <w:t xml:space="preserve"> help identify</w:t>
      </w:r>
      <w:r w:rsidR="00E74864" w:rsidRPr="00837F25">
        <w:rPr>
          <w:lang w:val="en-US"/>
        </w:rPr>
        <w:t xml:space="preserve"> warning symptoms and thus </w:t>
      </w:r>
      <w:r w:rsidR="00E74864">
        <w:rPr>
          <w:lang w:val="en-US"/>
        </w:rPr>
        <w:t>impede</w:t>
      </w:r>
      <w:r w:rsidR="00E74864" w:rsidRPr="00837F25">
        <w:rPr>
          <w:lang w:val="en-US"/>
        </w:rPr>
        <w:t xml:space="preserve"> relapses. The present study add</w:t>
      </w:r>
      <w:r w:rsidR="00E74864">
        <w:rPr>
          <w:lang w:val="en-US"/>
        </w:rPr>
        <w:t>s</w:t>
      </w:r>
      <w:r w:rsidR="00E74864" w:rsidRPr="00837F25">
        <w:rPr>
          <w:lang w:val="en-US"/>
        </w:rPr>
        <w:t xml:space="preserve"> to </w:t>
      </w:r>
      <w:r w:rsidR="00425D40">
        <w:rPr>
          <w:lang w:val="en-US"/>
        </w:rPr>
        <w:t xml:space="preserve">this </w:t>
      </w:r>
      <w:r w:rsidR="00E74864">
        <w:rPr>
          <w:lang w:val="en-US"/>
        </w:rPr>
        <w:t>current</w:t>
      </w:r>
      <w:r w:rsidR="00E74864" w:rsidRPr="00837F25">
        <w:rPr>
          <w:lang w:val="en-US"/>
        </w:rPr>
        <w:t xml:space="preserve"> knowledge by</w:t>
      </w:r>
      <w:r w:rsidR="00E74864">
        <w:rPr>
          <w:lang w:val="en-US"/>
        </w:rPr>
        <w:t xml:space="preserve"> showing how </w:t>
      </w:r>
      <w:r w:rsidR="00E74864" w:rsidRPr="00837F25">
        <w:rPr>
          <w:lang w:val="en-US"/>
        </w:rPr>
        <w:t xml:space="preserve">these beneficial effects of affective self-management strategies </w:t>
      </w:r>
      <w:r w:rsidR="00E74864">
        <w:rPr>
          <w:lang w:val="en-US"/>
        </w:rPr>
        <w:t>can</w:t>
      </w:r>
      <w:r w:rsidR="00E74864" w:rsidRPr="00837F25">
        <w:rPr>
          <w:lang w:val="en-US"/>
        </w:rPr>
        <w:t xml:space="preserve"> in turn promote work functioning.</w:t>
      </w:r>
      <w:r w:rsidR="0004611C">
        <w:rPr>
          <w:lang w:val="en-US"/>
        </w:rPr>
        <w:t xml:space="preserve"> </w:t>
      </w:r>
      <w:r w:rsidR="00D02DBD">
        <w:rPr>
          <w:lang w:val="en-US"/>
        </w:rPr>
        <w:t>F</w:t>
      </w:r>
      <w:r w:rsidR="00A1602C" w:rsidRPr="006C0C73">
        <w:rPr>
          <w:lang w:val="en-US"/>
        </w:rPr>
        <w:t xml:space="preserve">uture studies should try to explore affective strategies more </w:t>
      </w:r>
      <w:r w:rsidR="00A1602C">
        <w:rPr>
          <w:lang w:val="en-US"/>
        </w:rPr>
        <w:t>intentionally</w:t>
      </w:r>
      <w:r w:rsidR="00A1602C" w:rsidRPr="006C0C73">
        <w:rPr>
          <w:lang w:val="en-US"/>
        </w:rPr>
        <w:t xml:space="preserve"> in </w:t>
      </w:r>
      <w:r w:rsidR="00A1602C" w:rsidRPr="006C0C73">
        <w:rPr>
          <w:lang w:val="en-US"/>
        </w:rPr>
        <w:lastRenderedPageBreak/>
        <w:t>order to</w:t>
      </w:r>
      <w:r w:rsidR="004D3F2E">
        <w:rPr>
          <w:lang w:val="en-US"/>
        </w:rPr>
        <w:t xml:space="preserve"> describe them in more detail</w:t>
      </w:r>
      <w:r w:rsidR="00AF4475">
        <w:rPr>
          <w:lang w:val="en-US"/>
        </w:rPr>
        <w:t xml:space="preserve"> and </w:t>
      </w:r>
      <w:r w:rsidR="00A1602C" w:rsidRPr="006C0C73">
        <w:rPr>
          <w:lang w:val="en-US"/>
        </w:rPr>
        <w:t xml:space="preserve">elucidate their role in </w:t>
      </w:r>
      <w:r w:rsidR="0004611C">
        <w:rPr>
          <w:lang w:val="en-US"/>
        </w:rPr>
        <w:t xml:space="preserve">the definition of </w:t>
      </w:r>
      <w:r w:rsidR="00A1602C" w:rsidRPr="006C0C73">
        <w:rPr>
          <w:lang w:val="en-US"/>
        </w:rPr>
        <w:t>self-management</w:t>
      </w:r>
      <w:r w:rsidR="00782665">
        <w:rPr>
          <w:lang w:val="en-US"/>
        </w:rPr>
        <w:t xml:space="preserve"> </w:t>
      </w:r>
      <w:r w:rsidR="00782665" w:rsidRPr="4A3E2EA9">
        <w:rPr>
          <w:lang w:val="en-US"/>
        </w:rPr>
        <w:t>itself</w:t>
      </w:r>
      <w:r w:rsidR="00A1602C" w:rsidRPr="006C0C73">
        <w:rPr>
          <w:lang w:val="en-US"/>
        </w:rPr>
        <w:t>.</w:t>
      </w:r>
      <w:r w:rsidR="002177CD" w:rsidRPr="002177CD">
        <w:rPr>
          <w:lang w:val="en-US"/>
        </w:rPr>
        <w:t xml:space="preserve"> </w:t>
      </w:r>
    </w:p>
    <w:p w14:paraId="33C8236C" w14:textId="4826319F" w:rsidR="00C86F34" w:rsidRPr="0092657A" w:rsidRDefault="00ED6E59" w:rsidP="00ED6E59">
      <w:pPr>
        <w:spacing w:line="480" w:lineRule="auto"/>
        <w:ind w:right="-1" w:firstLine="709"/>
        <w:rPr>
          <w:lang w:val="en-US"/>
        </w:rPr>
      </w:pPr>
      <w:r>
        <w:rPr>
          <w:lang w:val="en-US"/>
        </w:rPr>
        <w:t xml:space="preserve">On another level, many of the themes </w:t>
      </w:r>
      <w:r w:rsidR="00631C57">
        <w:rPr>
          <w:lang w:val="en-US"/>
        </w:rPr>
        <w:t>identified in the present study could be</w:t>
      </w:r>
      <w:r>
        <w:rPr>
          <w:lang w:val="en-US"/>
        </w:rPr>
        <w:t xml:space="preserve"> </w:t>
      </w:r>
      <w:r w:rsidR="008130AF">
        <w:rPr>
          <w:lang w:val="en-US"/>
        </w:rPr>
        <w:t>related</w:t>
      </w:r>
      <w:r>
        <w:rPr>
          <w:lang w:val="en-US"/>
        </w:rPr>
        <w:t xml:space="preserve"> to other well-known concepts or theories. </w:t>
      </w:r>
      <w:r w:rsidR="657230F3" w:rsidRPr="00DB6761">
        <w:rPr>
          <w:lang w:val="en-US"/>
        </w:rPr>
        <w:t>M</w:t>
      </w:r>
      <w:r w:rsidR="009A5D23">
        <w:rPr>
          <w:lang w:val="en-US"/>
        </w:rPr>
        <w:t xml:space="preserve">ore </w:t>
      </w:r>
      <w:r w:rsidR="00F1599E">
        <w:rPr>
          <w:lang w:val="en-US"/>
        </w:rPr>
        <w:t>specifically</w:t>
      </w:r>
      <w:r w:rsidR="009A5D23">
        <w:rPr>
          <w:lang w:val="en-US"/>
        </w:rPr>
        <w:t>, m</w:t>
      </w:r>
      <w:r w:rsidR="657230F3" w:rsidRPr="00DB6761">
        <w:rPr>
          <w:lang w:val="en-US"/>
        </w:rPr>
        <w:t>any of t</w:t>
      </w:r>
      <w:r w:rsidR="00591B30">
        <w:rPr>
          <w:lang w:val="en-US"/>
        </w:rPr>
        <w:t>he behavioural</w:t>
      </w:r>
      <w:r w:rsidR="657230F3" w:rsidRPr="00DB6761">
        <w:rPr>
          <w:lang w:val="en-US"/>
        </w:rPr>
        <w:t xml:space="preserve"> strategies</w:t>
      </w:r>
      <w:r w:rsidR="00591B30">
        <w:rPr>
          <w:lang w:val="en-US"/>
        </w:rPr>
        <w:t xml:space="preserve"> identified </w:t>
      </w:r>
      <w:r w:rsidR="00D268B4">
        <w:rPr>
          <w:lang w:val="en-US"/>
        </w:rPr>
        <w:t xml:space="preserve">here </w:t>
      </w:r>
      <w:r w:rsidR="657230F3" w:rsidRPr="00DB6761">
        <w:rPr>
          <w:lang w:val="en-US"/>
        </w:rPr>
        <w:t xml:space="preserve">could be associated </w:t>
      </w:r>
      <w:r w:rsidR="657230F3" w:rsidRPr="00385B7F">
        <w:rPr>
          <w:lang w:val="en-US"/>
        </w:rPr>
        <w:t>with the concept of job crafting, referring to actions</w:t>
      </w:r>
      <w:r w:rsidR="657230F3" w:rsidRPr="00DB6761">
        <w:rPr>
          <w:lang w:val="en-US"/>
        </w:rPr>
        <w:t xml:space="preserve"> employees take to shape, mold, and redefine their jobs </w:t>
      </w:r>
      <w:r w:rsidR="657230F3">
        <w:rPr>
          <w:noProof/>
          <w:lang w:val="en-US"/>
        </w:rPr>
        <w:t>(Wrzesniewski &amp; Dutton, 2001)</w:t>
      </w:r>
      <w:r w:rsidR="657230F3" w:rsidRPr="00DB6761">
        <w:rPr>
          <w:lang w:val="en-US"/>
        </w:rPr>
        <w:t xml:space="preserve">. </w:t>
      </w:r>
      <w:r w:rsidR="657230F3">
        <w:rPr>
          <w:lang w:val="en-US"/>
        </w:rPr>
        <w:t xml:space="preserve">According to </w:t>
      </w:r>
      <w:r w:rsidR="657230F3">
        <w:rPr>
          <w:noProof/>
          <w:lang w:val="en-US"/>
        </w:rPr>
        <w:t>Wrzesniewski &amp; Dutton (2001)</w:t>
      </w:r>
      <w:r w:rsidR="657230F3">
        <w:rPr>
          <w:lang w:val="en-US"/>
        </w:rPr>
        <w:t>, employees craft their job</w:t>
      </w:r>
      <w:r w:rsidR="657230F3" w:rsidRPr="00090566">
        <w:rPr>
          <w:lang w:val="en-US"/>
        </w:rPr>
        <w:t xml:space="preserve"> </w:t>
      </w:r>
      <w:r w:rsidR="657230F3" w:rsidRPr="00F81DA7">
        <w:rPr>
          <w:lang w:val="en-US"/>
        </w:rPr>
        <w:t>by altering their tasks, the relationships they have at work and their cognitions about their jobs</w:t>
      </w:r>
      <w:r w:rsidR="657230F3" w:rsidRPr="00B55AAE">
        <w:rPr>
          <w:lang w:val="en-US"/>
        </w:rPr>
        <w:t>. The present study identified strategies relating to th</w:t>
      </w:r>
      <w:r w:rsidR="657230F3">
        <w:rPr>
          <w:lang w:val="en-US"/>
        </w:rPr>
        <w:t>e</w:t>
      </w:r>
      <w:r w:rsidR="657230F3" w:rsidRPr="00B55AAE">
        <w:rPr>
          <w:lang w:val="en-US"/>
        </w:rPr>
        <w:t xml:space="preserve">se three types of job crafting, </w:t>
      </w:r>
      <w:r w:rsidR="657230F3">
        <w:rPr>
          <w:lang w:val="en-US"/>
        </w:rPr>
        <w:t>as well as others</w:t>
      </w:r>
      <w:r w:rsidR="657230F3" w:rsidRPr="00B55AAE">
        <w:rPr>
          <w:lang w:val="en-US"/>
        </w:rPr>
        <w:t xml:space="preserve"> </w:t>
      </w:r>
      <w:r w:rsidR="657230F3">
        <w:rPr>
          <w:lang w:val="en-US"/>
        </w:rPr>
        <w:t>related</w:t>
      </w:r>
      <w:r w:rsidR="657230F3" w:rsidRPr="00B55AAE">
        <w:rPr>
          <w:lang w:val="en-US"/>
        </w:rPr>
        <w:t xml:space="preserve"> to environmental job crafting</w:t>
      </w:r>
      <w:r w:rsidR="657230F3">
        <w:rPr>
          <w:lang w:val="en-US"/>
        </w:rPr>
        <w:t>,</w:t>
      </w:r>
      <w:r w:rsidR="657230F3" w:rsidRPr="00B55AAE">
        <w:rPr>
          <w:lang w:val="en-US"/>
        </w:rPr>
        <w:t xml:space="preserve"> </w:t>
      </w:r>
      <w:r w:rsidR="657230F3" w:rsidRPr="004B253A">
        <w:rPr>
          <w:lang w:val="en-US"/>
        </w:rPr>
        <w:t xml:space="preserve">which </w:t>
      </w:r>
      <w:r w:rsidR="657230F3">
        <w:rPr>
          <w:lang w:val="en-US"/>
        </w:rPr>
        <w:t xml:space="preserve">involves </w:t>
      </w:r>
      <w:r w:rsidR="657230F3" w:rsidRPr="000E1DFC">
        <w:rPr>
          <w:lang w:val="en-US"/>
        </w:rPr>
        <w:t>employees</w:t>
      </w:r>
      <w:r w:rsidR="657230F3">
        <w:rPr>
          <w:lang w:val="en-US"/>
        </w:rPr>
        <w:t>’</w:t>
      </w:r>
      <w:r w:rsidR="657230F3" w:rsidRPr="000E1DFC">
        <w:rPr>
          <w:lang w:val="en-US"/>
        </w:rPr>
        <w:t xml:space="preserve"> </w:t>
      </w:r>
      <w:r w:rsidR="657230F3">
        <w:rPr>
          <w:lang w:val="en-US"/>
        </w:rPr>
        <w:t xml:space="preserve">choices about </w:t>
      </w:r>
      <w:r w:rsidR="00C15D0A">
        <w:rPr>
          <w:lang w:val="en-US"/>
        </w:rPr>
        <w:t>their</w:t>
      </w:r>
      <w:r w:rsidR="657230F3">
        <w:rPr>
          <w:lang w:val="en-US"/>
        </w:rPr>
        <w:t xml:space="preserve"> </w:t>
      </w:r>
      <w:r w:rsidR="657230F3" w:rsidRPr="000E1DFC">
        <w:rPr>
          <w:lang w:val="en-US"/>
        </w:rPr>
        <w:t xml:space="preserve">work </w:t>
      </w:r>
      <w:r w:rsidR="00564CE8">
        <w:rPr>
          <w:lang w:val="en-US"/>
        </w:rPr>
        <w:t>environment</w:t>
      </w:r>
      <w:r w:rsidR="657230F3" w:rsidRPr="000E1DFC">
        <w:rPr>
          <w:lang w:val="en-US"/>
        </w:rPr>
        <w:t xml:space="preserve"> </w:t>
      </w:r>
      <w:r w:rsidR="657230F3">
        <w:rPr>
          <w:noProof/>
          <w:lang w:val="en-US"/>
        </w:rPr>
        <w:t>(Sturges, 2012)</w:t>
      </w:r>
      <w:r w:rsidR="657230F3" w:rsidRPr="000E1DFC">
        <w:rPr>
          <w:lang w:val="en-US"/>
        </w:rPr>
        <w:t>.</w:t>
      </w:r>
      <w:r w:rsidR="657230F3">
        <w:rPr>
          <w:lang w:val="en-US"/>
        </w:rPr>
        <w:t xml:space="preserve"> </w:t>
      </w:r>
      <w:r w:rsidR="002B2CB4">
        <w:rPr>
          <w:lang w:val="en-US"/>
        </w:rPr>
        <w:t>J</w:t>
      </w:r>
      <w:r w:rsidR="657230F3" w:rsidRPr="00BD348F">
        <w:rPr>
          <w:lang w:val="en-US"/>
        </w:rPr>
        <w:t xml:space="preserve">ob crafting can </w:t>
      </w:r>
      <w:r w:rsidR="002B2CB4">
        <w:rPr>
          <w:lang w:val="en-US"/>
        </w:rPr>
        <w:t xml:space="preserve">therefore </w:t>
      </w:r>
      <w:r w:rsidR="657230F3" w:rsidRPr="00BD348F">
        <w:rPr>
          <w:lang w:val="en-US"/>
        </w:rPr>
        <w:t xml:space="preserve">be a promising individual </w:t>
      </w:r>
      <w:r w:rsidR="008B680C">
        <w:rPr>
          <w:lang w:val="en-US"/>
        </w:rPr>
        <w:t>strategy</w:t>
      </w:r>
      <w:r w:rsidR="657230F3" w:rsidRPr="00BD348F">
        <w:rPr>
          <w:lang w:val="en-US"/>
        </w:rPr>
        <w:t xml:space="preserve"> for employees living with symptoms of anxiety or depression,</w:t>
      </w:r>
      <w:r w:rsidR="657230F3">
        <w:rPr>
          <w:lang w:val="en-US"/>
        </w:rPr>
        <w:t xml:space="preserve"> </w:t>
      </w:r>
      <w:r w:rsidR="657230F3" w:rsidRPr="00BD348F">
        <w:rPr>
          <w:lang w:val="en-US"/>
        </w:rPr>
        <w:t xml:space="preserve">particularly </w:t>
      </w:r>
      <w:r w:rsidR="657230F3">
        <w:rPr>
          <w:lang w:val="en-US"/>
        </w:rPr>
        <w:t>for</w:t>
      </w:r>
      <w:r w:rsidR="657230F3" w:rsidRPr="00BD348F">
        <w:rPr>
          <w:lang w:val="en-US"/>
        </w:rPr>
        <w:t xml:space="preserve"> act</w:t>
      </w:r>
      <w:r w:rsidR="657230F3">
        <w:rPr>
          <w:lang w:val="en-US"/>
        </w:rPr>
        <w:t>ing</w:t>
      </w:r>
      <w:r w:rsidR="657230F3" w:rsidRPr="00BD348F">
        <w:rPr>
          <w:lang w:val="en-US"/>
        </w:rPr>
        <w:t xml:space="preserve"> on aspects of their work that they can control.</w:t>
      </w:r>
      <w:r w:rsidR="657230F3">
        <w:rPr>
          <w:lang w:val="en-US"/>
        </w:rPr>
        <w:t xml:space="preserve"> </w:t>
      </w:r>
      <w:r w:rsidR="00863361">
        <w:rPr>
          <w:lang w:val="en-US"/>
        </w:rPr>
        <w:t xml:space="preserve">However, </w:t>
      </w:r>
      <w:r w:rsidR="00E5450D">
        <w:rPr>
          <w:lang w:val="en-US"/>
        </w:rPr>
        <w:t xml:space="preserve">it should be noted </w:t>
      </w:r>
      <w:r w:rsidR="00E5450D" w:rsidRPr="0092657A">
        <w:rPr>
          <w:lang w:val="en-US"/>
        </w:rPr>
        <w:t>that job crafting theoretically differs from self-management in that it is described as a virtuous circle in which motivated employees engage in proactive changes that enhance their resources and, in turn, their motivation (</w:t>
      </w:r>
      <w:r w:rsidR="00E5450D" w:rsidRPr="00C84825">
        <w:rPr>
          <w:color w:val="222222"/>
          <w:shd w:val="clear" w:color="auto" w:fill="FFFFFF"/>
          <w:lang w:val="en-US"/>
        </w:rPr>
        <w:t>Bakker &amp; Demerouti, 2017</w:t>
      </w:r>
      <w:r w:rsidR="00E5450D" w:rsidRPr="0092657A">
        <w:rPr>
          <w:lang w:val="en-US"/>
        </w:rPr>
        <w:t xml:space="preserve">). On the other hand, </w:t>
      </w:r>
      <w:r w:rsidR="008B680C">
        <w:rPr>
          <w:lang w:val="en-US"/>
        </w:rPr>
        <w:t xml:space="preserve">individuals usually engage in </w:t>
      </w:r>
      <w:r w:rsidR="00E5450D" w:rsidRPr="0092657A">
        <w:rPr>
          <w:lang w:val="en-US"/>
        </w:rPr>
        <w:t xml:space="preserve">self-management when </w:t>
      </w:r>
      <w:r w:rsidR="008B680C">
        <w:rPr>
          <w:lang w:val="en-US"/>
        </w:rPr>
        <w:t>they</w:t>
      </w:r>
      <w:r w:rsidR="00E5450D" w:rsidRPr="0092657A">
        <w:rPr>
          <w:lang w:val="en-US"/>
        </w:rPr>
        <w:t xml:space="preserve"> are struggling with symptoms related to a chronic physical or psychological condition (Barlow et al., 2002). In future studies, it would thus be interesting to investigate if self-management strategies that are similar to job crafting could apply to less motivated workers who present more serious symptoms of depression and anxiety. </w:t>
      </w:r>
      <w:r w:rsidR="00A41939">
        <w:rPr>
          <w:lang w:val="en-US"/>
        </w:rPr>
        <w:t xml:space="preserve">Also, </w:t>
      </w:r>
      <w:r w:rsidR="008258DB" w:rsidRPr="0092657A">
        <w:rPr>
          <w:lang w:val="en-US"/>
        </w:rPr>
        <w:t>while self-management appears to be more adaptable to different job types and situations (at work and off work)</w:t>
      </w:r>
      <w:r w:rsidR="008258DB">
        <w:rPr>
          <w:lang w:val="en-US"/>
        </w:rPr>
        <w:t xml:space="preserve">, </w:t>
      </w:r>
      <w:r w:rsidR="008258DB" w:rsidRPr="0092657A">
        <w:rPr>
          <w:lang w:val="en-US"/>
        </w:rPr>
        <w:t>job crafting aims to change the job role rather than leisure time</w:t>
      </w:r>
      <w:r w:rsidR="00BF2676">
        <w:rPr>
          <w:lang w:val="en-US"/>
        </w:rPr>
        <w:t xml:space="preserve"> use</w:t>
      </w:r>
      <w:r w:rsidR="008258DB" w:rsidRPr="0092657A">
        <w:rPr>
          <w:lang w:val="en-US"/>
        </w:rPr>
        <w:t xml:space="preserve"> and applies to a job with a clear description and specified tasks</w:t>
      </w:r>
      <w:r w:rsidR="00FF1A1D">
        <w:rPr>
          <w:lang w:val="en-US"/>
        </w:rPr>
        <w:t>.</w:t>
      </w:r>
      <w:r w:rsidR="008258DB" w:rsidRPr="0092657A">
        <w:rPr>
          <w:lang w:val="en-US"/>
        </w:rPr>
        <w:t xml:space="preserve"> </w:t>
      </w:r>
      <w:r w:rsidR="00FF1A1D">
        <w:rPr>
          <w:lang w:val="en-US"/>
        </w:rPr>
        <w:t>However, n</w:t>
      </w:r>
      <w:r w:rsidR="00032FF5">
        <w:rPr>
          <w:lang w:val="en-US"/>
        </w:rPr>
        <w:t>ot</w:t>
      </w:r>
      <w:r w:rsidR="657230F3" w:rsidRPr="004B4820">
        <w:rPr>
          <w:lang w:val="en-US"/>
        </w:rPr>
        <w:t xml:space="preserve"> all types of jobs offer much control over one's work (e.g., </w:t>
      </w:r>
      <w:r w:rsidR="657230F3" w:rsidRPr="008D7076">
        <w:rPr>
          <w:lang w:val="en-US"/>
        </w:rPr>
        <w:t xml:space="preserve">food </w:t>
      </w:r>
      <w:r w:rsidR="657230F3">
        <w:rPr>
          <w:lang w:val="en-US"/>
        </w:rPr>
        <w:t xml:space="preserve">and beverage </w:t>
      </w:r>
      <w:r w:rsidR="657230F3">
        <w:rPr>
          <w:lang w:val="en-US"/>
        </w:rPr>
        <w:lastRenderedPageBreak/>
        <w:t xml:space="preserve">industry, </w:t>
      </w:r>
      <w:r w:rsidR="657230F3" w:rsidRPr="008D7076">
        <w:rPr>
          <w:lang w:val="en-US"/>
        </w:rPr>
        <w:t>customer service, health care sector, etc.</w:t>
      </w:r>
      <w:r w:rsidR="657230F3" w:rsidRPr="004B4820">
        <w:rPr>
          <w:lang w:val="en-US"/>
        </w:rPr>
        <w:t xml:space="preserve">), </w:t>
      </w:r>
      <w:r w:rsidR="00863361">
        <w:rPr>
          <w:lang w:val="en-US"/>
        </w:rPr>
        <w:t>and</w:t>
      </w:r>
      <w:r w:rsidR="657230F3" w:rsidRPr="0079238F">
        <w:rPr>
          <w:lang w:val="en-US"/>
        </w:rPr>
        <w:t xml:space="preserve"> it would be interesting for future studies to investigate how </w:t>
      </w:r>
      <w:r w:rsidR="008C1A3D">
        <w:rPr>
          <w:lang w:val="en-US"/>
        </w:rPr>
        <w:t>self-management</w:t>
      </w:r>
      <w:r w:rsidR="657230F3" w:rsidRPr="0079238F">
        <w:rPr>
          <w:lang w:val="en-US"/>
        </w:rPr>
        <w:t xml:space="preserve"> strategies </w:t>
      </w:r>
      <w:r w:rsidR="006C1112">
        <w:rPr>
          <w:lang w:val="en-US"/>
        </w:rPr>
        <w:t>that involve job crafting</w:t>
      </w:r>
      <w:r w:rsidR="008C1A3D">
        <w:rPr>
          <w:lang w:val="en-US"/>
        </w:rPr>
        <w:t xml:space="preserve"> </w:t>
      </w:r>
      <w:r w:rsidR="657230F3" w:rsidRPr="0079238F">
        <w:rPr>
          <w:lang w:val="en-US"/>
        </w:rPr>
        <w:t xml:space="preserve">could apply in these specific </w:t>
      </w:r>
      <w:r w:rsidR="004010A9">
        <w:rPr>
          <w:lang w:val="en-US"/>
        </w:rPr>
        <w:t>contexts</w:t>
      </w:r>
      <w:r w:rsidR="657230F3">
        <w:rPr>
          <w:lang w:val="en-US"/>
        </w:rPr>
        <w:t xml:space="preserve">. </w:t>
      </w:r>
    </w:p>
    <w:p w14:paraId="2003A9E6" w14:textId="7DE95F38" w:rsidR="00C86F34" w:rsidRDefault="00C86F34" w:rsidP="008158BD">
      <w:pPr>
        <w:spacing w:line="480" w:lineRule="auto"/>
        <w:ind w:right="-1"/>
        <w:rPr>
          <w:lang w:val="en-US"/>
        </w:rPr>
      </w:pPr>
      <w:r w:rsidRPr="001F5C96">
        <w:rPr>
          <w:lang w:val="en-US"/>
        </w:rPr>
        <w:tab/>
      </w:r>
      <w:r w:rsidR="00FA26D6">
        <w:rPr>
          <w:lang w:val="en-US"/>
        </w:rPr>
        <w:t xml:space="preserve">Another important </w:t>
      </w:r>
      <w:r w:rsidR="00675C68">
        <w:rPr>
          <w:lang w:val="en-US"/>
        </w:rPr>
        <w:t>theme</w:t>
      </w:r>
      <w:r w:rsidR="00E87B97">
        <w:rPr>
          <w:lang w:val="en-US"/>
        </w:rPr>
        <w:t xml:space="preserve"> identified in the present study </w:t>
      </w:r>
      <w:r w:rsidR="00FA26D6">
        <w:rPr>
          <w:lang w:val="en-US"/>
        </w:rPr>
        <w:t xml:space="preserve">refers </w:t>
      </w:r>
      <w:r w:rsidR="00685282">
        <w:rPr>
          <w:lang w:val="en-US"/>
        </w:rPr>
        <w:t xml:space="preserve">to the </w:t>
      </w:r>
      <w:r w:rsidR="00FA26D6">
        <w:rPr>
          <w:lang w:val="en-US"/>
        </w:rPr>
        <w:t>separation of</w:t>
      </w:r>
      <w:r w:rsidRPr="001F5C96">
        <w:rPr>
          <w:lang w:val="en-US"/>
        </w:rPr>
        <w:t xml:space="preserve"> work from personal life and </w:t>
      </w:r>
      <w:r w:rsidR="00FA26D6">
        <w:rPr>
          <w:lang w:val="en-US"/>
        </w:rPr>
        <w:t xml:space="preserve">the </w:t>
      </w:r>
      <w:r w:rsidRPr="001F5C96">
        <w:rPr>
          <w:lang w:val="en-US"/>
        </w:rPr>
        <w:t>us</w:t>
      </w:r>
      <w:r w:rsidR="00FA26D6">
        <w:rPr>
          <w:lang w:val="en-US"/>
        </w:rPr>
        <w:t>e</w:t>
      </w:r>
      <w:r w:rsidRPr="001F5C96">
        <w:rPr>
          <w:lang w:val="en-US"/>
        </w:rPr>
        <w:t xml:space="preserve"> </w:t>
      </w:r>
      <w:r w:rsidR="00FA26D6">
        <w:rPr>
          <w:lang w:val="en-US"/>
        </w:rPr>
        <w:t xml:space="preserve">of </w:t>
      </w:r>
      <w:r w:rsidRPr="001F5C96">
        <w:rPr>
          <w:lang w:val="en-US"/>
        </w:rPr>
        <w:t>time off to recover energy</w:t>
      </w:r>
      <w:r w:rsidRPr="00F95473">
        <w:rPr>
          <w:lang w:val="en-US"/>
        </w:rPr>
        <w:t xml:space="preserve">. </w:t>
      </w:r>
      <w:r w:rsidR="00B5027D" w:rsidRPr="00B5027D">
        <w:rPr>
          <w:lang w:val="en-US"/>
        </w:rPr>
        <w:t xml:space="preserve">These two themes </w:t>
      </w:r>
      <w:r w:rsidR="00E53CE9">
        <w:rPr>
          <w:lang w:val="en-US"/>
        </w:rPr>
        <w:t>have been addressed compreh</w:t>
      </w:r>
      <w:r w:rsidR="00D97B96">
        <w:rPr>
          <w:lang w:val="en-US"/>
        </w:rPr>
        <w:t>ensively in</w:t>
      </w:r>
      <w:r w:rsidR="00B5027D" w:rsidRPr="00B5027D">
        <w:rPr>
          <w:lang w:val="en-US"/>
        </w:rPr>
        <w:t xml:space="preserve"> the literature on work-life balance and recovery experiences</w:t>
      </w:r>
      <w:r w:rsidR="00B5027D">
        <w:rPr>
          <w:lang w:val="en-US"/>
        </w:rPr>
        <w:t>. Indeed, s</w:t>
      </w:r>
      <w:r w:rsidRPr="00F95473">
        <w:rPr>
          <w:lang w:val="en-US"/>
        </w:rPr>
        <w:t xml:space="preserve">everal studies </w:t>
      </w:r>
      <w:r w:rsidR="005443CC">
        <w:rPr>
          <w:lang w:val="en-US"/>
        </w:rPr>
        <w:t xml:space="preserve">have </w:t>
      </w:r>
      <w:r w:rsidRPr="00F95473">
        <w:rPr>
          <w:lang w:val="en-US"/>
        </w:rPr>
        <w:t>also indicate</w:t>
      </w:r>
      <w:r>
        <w:rPr>
          <w:lang w:val="en-US"/>
        </w:rPr>
        <w:t>d</w:t>
      </w:r>
      <w:r w:rsidRPr="00F95473">
        <w:rPr>
          <w:lang w:val="en-US"/>
        </w:rPr>
        <w:t xml:space="preserve"> that a lack of segmentation between work and private life can</w:t>
      </w:r>
      <w:r>
        <w:rPr>
          <w:lang w:val="en-US"/>
        </w:rPr>
        <w:t xml:space="preserve"> lead to</w:t>
      </w:r>
      <w:r w:rsidRPr="00F95473">
        <w:rPr>
          <w:lang w:val="en-US"/>
        </w:rPr>
        <w:t xml:space="preserve"> negative consequences on mental health </w:t>
      </w:r>
      <w:r>
        <w:rPr>
          <w:noProof/>
          <w:lang w:val="en-US"/>
        </w:rPr>
        <w:t>(Bellavia &amp; Frone, 2005; Berkowsky, 2013; Sato et al., 2021)</w:t>
      </w:r>
      <w:r w:rsidRPr="00F95473">
        <w:rPr>
          <w:lang w:val="en-US"/>
        </w:rPr>
        <w:t xml:space="preserve">. It therefore seems important to equip workers with strategies that allow them to clearly </w:t>
      </w:r>
      <w:r w:rsidR="000E510C">
        <w:rPr>
          <w:lang w:val="en-US"/>
        </w:rPr>
        <w:t>set</w:t>
      </w:r>
      <w:r w:rsidR="000E510C" w:rsidRPr="00F95473">
        <w:rPr>
          <w:lang w:val="en-US"/>
        </w:rPr>
        <w:t xml:space="preserve"> </w:t>
      </w:r>
      <w:r w:rsidRPr="00F95473">
        <w:rPr>
          <w:lang w:val="en-US"/>
        </w:rPr>
        <w:t>th</w:t>
      </w:r>
      <w:r w:rsidR="00B64697">
        <w:rPr>
          <w:lang w:val="en-US"/>
        </w:rPr>
        <w:t xml:space="preserve">eir </w:t>
      </w:r>
      <w:r w:rsidR="0041398D">
        <w:rPr>
          <w:lang w:val="en-US"/>
        </w:rPr>
        <w:t xml:space="preserve">personal </w:t>
      </w:r>
      <w:r w:rsidR="00B64697">
        <w:rPr>
          <w:lang w:val="en-US"/>
        </w:rPr>
        <w:t xml:space="preserve">boundaries </w:t>
      </w:r>
      <w:r>
        <w:rPr>
          <w:noProof/>
          <w:lang w:val="en-US"/>
        </w:rPr>
        <w:t>(Ashforth et al., 2000; Kreiner et al., 2009)</w:t>
      </w:r>
      <w:r w:rsidRPr="00F95473">
        <w:rPr>
          <w:lang w:val="en-US"/>
        </w:rPr>
        <w:t xml:space="preserve"> and to engage in recovery activities when they are at home. </w:t>
      </w:r>
      <w:r>
        <w:rPr>
          <w:lang w:val="en-US"/>
        </w:rPr>
        <w:t>In this regard</w:t>
      </w:r>
      <w:r w:rsidRPr="00F95473">
        <w:rPr>
          <w:lang w:val="en-US"/>
        </w:rPr>
        <w:t xml:space="preserve">, </w:t>
      </w:r>
      <w:r w:rsidRPr="00DF3D49">
        <w:rPr>
          <w:lang w:val="en-US"/>
        </w:rPr>
        <w:t>t</w:t>
      </w:r>
      <w:r w:rsidRPr="008B590A">
        <w:rPr>
          <w:lang w:val="en-US"/>
        </w:rPr>
        <w:t xml:space="preserve">he self-management strategies used by participants to recover their energy were similar to the four main types of recovery experiences suggested by </w:t>
      </w:r>
      <w:r>
        <w:rPr>
          <w:noProof/>
          <w:lang w:val="en-US"/>
        </w:rPr>
        <w:t>Sonnentag &amp; Fritz (2007)</w:t>
      </w:r>
      <w:r w:rsidRPr="008B590A">
        <w:rPr>
          <w:lang w:val="en-US"/>
        </w:rPr>
        <w:t>, namely</w:t>
      </w:r>
      <w:r w:rsidR="000E510C">
        <w:rPr>
          <w:lang w:val="en-US"/>
        </w:rPr>
        <w:t>,</w:t>
      </w:r>
      <w:r w:rsidRPr="008B590A">
        <w:rPr>
          <w:lang w:val="en-US"/>
        </w:rPr>
        <w:t xml:space="preserve"> psychological detachment from work, relaxation, mastery, and control. </w:t>
      </w:r>
      <w:r w:rsidRPr="00BA00E2">
        <w:rPr>
          <w:lang w:val="en-US"/>
        </w:rPr>
        <w:t xml:space="preserve">Well known recovery activities such as </w:t>
      </w:r>
      <w:r>
        <w:rPr>
          <w:lang w:val="en-US"/>
        </w:rPr>
        <w:t>e</w:t>
      </w:r>
      <w:r w:rsidRPr="00AC4E59">
        <w:rPr>
          <w:lang w:val="en-US"/>
        </w:rPr>
        <w:t>xercising</w:t>
      </w:r>
      <w:r>
        <w:rPr>
          <w:lang w:val="en-US"/>
        </w:rPr>
        <w:t xml:space="preserve"> </w:t>
      </w:r>
      <w:r>
        <w:rPr>
          <w:noProof/>
          <w:lang w:val="en-US"/>
        </w:rPr>
        <w:t>(Conn, 2010a, 2010b)</w:t>
      </w:r>
      <w:r>
        <w:rPr>
          <w:lang w:val="en-US"/>
        </w:rPr>
        <w:t xml:space="preserve"> </w:t>
      </w:r>
      <w:r w:rsidRPr="00BA00E2">
        <w:rPr>
          <w:lang w:val="en-US"/>
        </w:rPr>
        <w:t xml:space="preserve">or getting enough sleep </w:t>
      </w:r>
      <w:r>
        <w:rPr>
          <w:noProof/>
          <w:lang w:val="en-US"/>
        </w:rPr>
        <w:t>(Magnavita &amp; Garbarino, 2017)</w:t>
      </w:r>
      <w:r w:rsidRPr="00BA00E2">
        <w:rPr>
          <w:lang w:val="en-US"/>
        </w:rPr>
        <w:t xml:space="preserve"> were also identified in the present study as efficient</w:t>
      </w:r>
      <w:r>
        <w:rPr>
          <w:lang w:val="en-US"/>
        </w:rPr>
        <w:t xml:space="preserve"> for</w:t>
      </w:r>
      <w:r w:rsidRPr="00BA00E2">
        <w:rPr>
          <w:lang w:val="en-US"/>
        </w:rPr>
        <w:t xml:space="preserve"> manag</w:t>
      </w:r>
      <w:r>
        <w:rPr>
          <w:lang w:val="en-US"/>
        </w:rPr>
        <w:t>ing</w:t>
      </w:r>
      <w:r w:rsidRPr="00BA00E2">
        <w:rPr>
          <w:lang w:val="en-US"/>
        </w:rPr>
        <w:t xml:space="preserve"> symptoms and promot</w:t>
      </w:r>
      <w:r>
        <w:rPr>
          <w:lang w:val="en-US"/>
        </w:rPr>
        <w:t>ing</w:t>
      </w:r>
      <w:r w:rsidRPr="00BA00E2">
        <w:rPr>
          <w:lang w:val="en-US"/>
        </w:rPr>
        <w:t xml:space="preserve"> work functioning.</w:t>
      </w:r>
      <w:r>
        <w:rPr>
          <w:lang w:val="en-US"/>
        </w:rPr>
        <w:t xml:space="preserve"> In a world where telecommuting </w:t>
      </w:r>
      <w:r w:rsidRPr="00FD01A6">
        <w:rPr>
          <w:lang w:val="en-US"/>
        </w:rPr>
        <w:t>is becoming increasingly common</w:t>
      </w:r>
      <w:r>
        <w:rPr>
          <w:lang w:val="en-US"/>
        </w:rPr>
        <w:t xml:space="preserve"> and blurring the line between work and nonwork </w:t>
      </w:r>
      <w:r>
        <w:rPr>
          <w:noProof/>
          <w:lang w:val="en-US"/>
        </w:rPr>
        <w:t>(Delanoeije et al., 2019)</w:t>
      </w:r>
      <w:r>
        <w:rPr>
          <w:lang w:val="en-US"/>
        </w:rPr>
        <w:t>, these strategies appear to be particularly important for preserving workers’ mental health.</w:t>
      </w:r>
    </w:p>
    <w:p w14:paraId="479990DB" w14:textId="3B6201D5" w:rsidR="00C86F34" w:rsidRPr="00451C72" w:rsidRDefault="00C86F34" w:rsidP="008158BD">
      <w:pPr>
        <w:spacing w:line="480" w:lineRule="auto"/>
        <w:ind w:right="-1"/>
        <w:rPr>
          <w:lang w:val="en-US"/>
        </w:rPr>
      </w:pPr>
      <w:r w:rsidRPr="00BA00E2">
        <w:rPr>
          <w:lang w:val="en-US"/>
        </w:rPr>
        <w:tab/>
      </w:r>
      <w:r w:rsidR="006D472A">
        <w:rPr>
          <w:lang w:val="en-US"/>
        </w:rPr>
        <w:t>S</w:t>
      </w:r>
      <w:r w:rsidRPr="001F5C96">
        <w:rPr>
          <w:lang w:val="en-US"/>
        </w:rPr>
        <w:t>eeking social</w:t>
      </w:r>
      <w:r w:rsidRPr="009A1DD0">
        <w:rPr>
          <w:lang w:val="en-US"/>
        </w:rPr>
        <w:t xml:space="preserve"> support was </w:t>
      </w:r>
      <w:r w:rsidR="009E5F39">
        <w:rPr>
          <w:lang w:val="en-US"/>
        </w:rPr>
        <w:t xml:space="preserve">also </w:t>
      </w:r>
      <w:r w:rsidRPr="009A1DD0">
        <w:rPr>
          <w:lang w:val="en-US"/>
        </w:rPr>
        <w:t xml:space="preserve">linked to several </w:t>
      </w:r>
      <w:r w:rsidR="00205366">
        <w:rPr>
          <w:lang w:val="en-US"/>
        </w:rPr>
        <w:t xml:space="preserve">behavioural </w:t>
      </w:r>
      <w:r w:rsidRPr="009A1DD0">
        <w:rPr>
          <w:lang w:val="en-US"/>
        </w:rPr>
        <w:t>strategies implemented by the participants through</w:t>
      </w:r>
      <w:r>
        <w:rPr>
          <w:lang w:val="en-US"/>
        </w:rPr>
        <w:t xml:space="preserve"> both</w:t>
      </w:r>
      <w:r w:rsidRPr="009A1DD0">
        <w:rPr>
          <w:lang w:val="en-US"/>
        </w:rPr>
        <w:t xml:space="preserve"> their social ties at work and outside of work. </w:t>
      </w:r>
      <w:r w:rsidR="00813335">
        <w:rPr>
          <w:lang w:val="en-US"/>
        </w:rPr>
        <w:t xml:space="preserve">This </w:t>
      </w:r>
      <w:r w:rsidR="0041398D">
        <w:rPr>
          <w:lang w:val="en-US"/>
        </w:rPr>
        <w:t>finding</w:t>
      </w:r>
      <w:r w:rsidR="00813335">
        <w:rPr>
          <w:lang w:val="en-US"/>
        </w:rPr>
        <w:t xml:space="preserve"> is in line with a</w:t>
      </w:r>
      <w:r w:rsidR="00D27257" w:rsidRPr="005F2628">
        <w:rPr>
          <w:lang w:val="en-US"/>
        </w:rPr>
        <w:t xml:space="preserve"> recent meta-analys</w:t>
      </w:r>
      <w:r w:rsidR="00D27257">
        <w:rPr>
          <w:lang w:val="en-US"/>
        </w:rPr>
        <w:t>is</w:t>
      </w:r>
      <w:r w:rsidR="00D27257" w:rsidRPr="005F2628">
        <w:rPr>
          <w:lang w:val="en-US"/>
        </w:rPr>
        <w:t xml:space="preserve"> </w:t>
      </w:r>
      <w:r w:rsidR="00813335">
        <w:rPr>
          <w:lang w:val="en-US"/>
        </w:rPr>
        <w:t>on social support indicating that it</w:t>
      </w:r>
      <w:r w:rsidR="00D27257" w:rsidRPr="005F2628">
        <w:rPr>
          <w:lang w:val="en-US"/>
        </w:rPr>
        <w:t xml:space="preserve"> may</w:t>
      </w:r>
      <w:r w:rsidR="00D27257">
        <w:rPr>
          <w:lang w:val="en-US"/>
        </w:rPr>
        <w:t xml:space="preserve"> act as</w:t>
      </w:r>
      <w:r w:rsidR="00D27257" w:rsidRPr="005F2628">
        <w:rPr>
          <w:lang w:val="en-US"/>
        </w:rPr>
        <w:t xml:space="preserve"> </w:t>
      </w:r>
      <w:r w:rsidR="00D27257">
        <w:rPr>
          <w:lang w:val="en-US"/>
        </w:rPr>
        <w:t xml:space="preserve">a </w:t>
      </w:r>
      <w:r w:rsidR="00D27257" w:rsidRPr="005F2628">
        <w:rPr>
          <w:lang w:val="en-US"/>
        </w:rPr>
        <w:t xml:space="preserve">protective factor against mental illness </w:t>
      </w:r>
      <w:r w:rsidR="00D27257">
        <w:rPr>
          <w:noProof/>
          <w:lang w:val="en-US"/>
        </w:rPr>
        <w:t>(Gariépy et al., 2016)</w:t>
      </w:r>
      <w:r w:rsidR="00D27257" w:rsidRPr="005F2628">
        <w:rPr>
          <w:lang w:val="en-US"/>
        </w:rPr>
        <w:t xml:space="preserve">.  </w:t>
      </w:r>
      <w:r>
        <w:rPr>
          <w:lang w:val="en-US"/>
        </w:rPr>
        <w:t>In this regard,</w:t>
      </w:r>
      <w:r w:rsidRPr="00DA0334">
        <w:rPr>
          <w:lang w:val="en-US"/>
        </w:rPr>
        <w:t xml:space="preserve"> </w:t>
      </w:r>
      <w:r>
        <w:rPr>
          <w:lang w:val="en-US"/>
        </w:rPr>
        <w:t xml:space="preserve">the </w:t>
      </w:r>
      <w:r w:rsidRPr="00DA0334">
        <w:rPr>
          <w:lang w:val="en-US"/>
        </w:rPr>
        <w:t xml:space="preserve">IGLOO framework </w:t>
      </w:r>
      <w:r>
        <w:rPr>
          <w:lang w:val="en-US"/>
        </w:rPr>
        <w:t xml:space="preserve">developed </w:t>
      </w:r>
      <w:r w:rsidRPr="00DA0334">
        <w:rPr>
          <w:lang w:val="en-US"/>
        </w:rPr>
        <w:t xml:space="preserve">by </w:t>
      </w:r>
      <w:r>
        <w:rPr>
          <w:noProof/>
          <w:lang w:val="en-US"/>
        </w:rPr>
        <w:lastRenderedPageBreak/>
        <w:t>Nielsen et al. (2018)</w:t>
      </w:r>
      <w:r w:rsidRPr="00DA0334">
        <w:rPr>
          <w:lang w:val="en-US"/>
        </w:rPr>
        <w:t>, sheds light on the importance of group level (e.g</w:t>
      </w:r>
      <w:r w:rsidRPr="00032FF5">
        <w:rPr>
          <w:lang w:val="en-US"/>
        </w:rPr>
        <w:t>., colle</w:t>
      </w:r>
      <w:r w:rsidR="007F56CE" w:rsidRPr="00032FF5">
        <w:rPr>
          <w:lang w:val="en-US"/>
        </w:rPr>
        <w:t>a</w:t>
      </w:r>
      <w:r w:rsidRPr="00032FF5">
        <w:rPr>
          <w:lang w:val="en-US"/>
        </w:rPr>
        <w:t>gue</w:t>
      </w:r>
      <w:r w:rsidRPr="00DA0334">
        <w:rPr>
          <w:lang w:val="en-US"/>
        </w:rPr>
        <w:t xml:space="preserve">) and leader level (e.g., supervisor) </w:t>
      </w:r>
      <w:r>
        <w:rPr>
          <w:lang w:val="en-US"/>
        </w:rPr>
        <w:t>support to achieve a</w:t>
      </w:r>
      <w:r w:rsidRPr="00DA0334">
        <w:rPr>
          <w:lang w:val="en-US"/>
        </w:rPr>
        <w:t xml:space="preserve"> sustainable return to work in workers with common mental disorders. </w:t>
      </w:r>
      <w:r w:rsidRPr="00317F37">
        <w:rPr>
          <w:lang w:val="en-US"/>
        </w:rPr>
        <w:t xml:space="preserve">This highlights the importance of enabling workers suffering from anxiety or depressive symptoms to </w:t>
      </w:r>
      <w:r>
        <w:rPr>
          <w:lang w:val="en-US"/>
        </w:rPr>
        <w:t xml:space="preserve">include </w:t>
      </w:r>
      <w:r w:rsidR="000E510C">
        <w:rPr>
          <w:lang w:val="en-US"/>
        </w:rPr>
        <w:t xml:space="preserve">seeking </w:t>
      </w:r>
      <w:r>
        <w:rPr>
          <w:lang w:val="en-US"/>
        </w:rPr>
        <w:t>social support among the</w:t>
      </w:r>
      <w:r w:rsidRPr="00317F37">
        <w:rPr>
          <w:lang w:val="en-US"/>
        </w:rPr>
        <w:t xml:space="preserve"> self-management strategies </w:t>
      </w:r>
      <w:r>
        <w:rPr>
          <w:lang w:val="en-US"/>
        </w:rPr>
        <w:t>they adopt</w:t>
      </w:r>
      <w:r w:rsidRPr="00317F37">
        <w:rPr>
          <w:lang w:val="en-US"/>
        </w:rPr>
        <w:t>.</w:t>
      </w:r>
      <w:r>
        <w:rPr>
          <w:lang w:val="en-US"/>
        </w:rPr>
        <w:t xml:space="preserve"> </w:t>
      </w:r>
      <w:r>
        <w:rPr>
          <w:color w:val="000000" w:themeColor="text1"/>
          <w:lang w:val="en-US"/>
        </w:rPr>
        <w:t>Finally, c</w:t>
      </w:r>
      <w:r w:rsidRPr="00E97C70">
        <w:rPr>
          <w:color w:val="000000" w:themeColor="text1"/>
          <w:lang w:val="en-US"/>
        </w:rPr>
        <w:t>onfiding in someone who has been through similar mental health challenges</w:t>
      </w:r>
      <w:r>
        <w:rPr>
          <w:color w:val="000000" w:themeColor="text1"/>
          <w:lang w:val="en-US"/>
        </w:rPr>
        <w:t xml:space="preserve"> </w:t>
      </w:r>
      <w:r>
        <w:rPr>
          <w:lang w:val="en-US"/>
        </w:rPr>
        <w:t xml:space="preserve">was identified as an important strategy </w:t>
      </w:r>
      <w:r w:rsidRPr="00451C72">
        <w:rPr>
          <w:lang w:val="en-US"/>
        </w:rPr>
        <w:t>in the present study</w:t>
      </w:r>
      <w:r>
        <w:rPr>
          <w:lang w:val="en-US"/>
        </w:rPr>
        <w:t>. Interestingly,</w:t>
      </w:r>
      <w:r w:rsidRPr="00451C72">
        <w:rPr>
          <w:lang w:val="en-US"/>
        </w:rPr>
        <w:t xml:space="preserve"> </w:t>
      </w:r>
      <w:r>
        <w:rPr>
          <w:lang w:val="en-US"/>
        </w:rPr>
        <w:t xml:space="preserve">a study by </w:t>
      </w:r>
      <w:r>
        <w:rPr>
          <w:noProof/>
          <w:lang w:val="en-US"/>
        </w:rPr>
        <w:t>Vogel et al. (2007)</w:t>
      </w:r>
      <w:r>
        <w:rPr>
          <w:lang w:val="en-US"/>
        </w:rPr>
        <w:t xml:space="preserve"> suggest</w:t>
      </w:r>
      <w:r w:rsidR="000E510C">
        <w:rPr>
          <w:lang w:val="en-US"/>
        </w:rPr>
        <w:t>ed</w:t>
      </w:r>
      <w:r>
        <w:rPr>
          <w:lang w:val="en-US"/>
        </w:rPr>
        <w:t xml:space="preserve"> that </w:t>
      </w:r>
      <w:r w:rsidRPr="00140A9F">
        <w:rPr>
          <w:lang w:val="en-US"/>
        </w:rPr>
        <w:t xml:space="preserve">knowing someone who had sought help for </w:t>
      </w:r>
      <w:r w:rsidR="000E510C">
        <w:rPr>
          <w:lang w:val="en-US"/>
        </w:rPr>
        <w:t xml:space="preserve">a </w:t>
      </w:r>
      <w:r w:rsidRPr="00140A9F">
        <w:rPr>
          <w:lang w:val="en-US"/>
        </w:rPr>
        <w:t>mental health issue</w:t>
      </w:r>
      <w:r>
        <w:rPr>
          <w:lang w:val="en-US"/>
        </w:rPr>
        <w:t xml:space="preserve"> was</w:t>
      </w:r>
      <w:r w:rsidRPr="00451C72">
        <w:rPr>
          <w:lang w:val="en-US"/>
        </w:rPr>
        <w:t xml:space="preserve"> </w:t>
      </w:r>
      <w:r>
        <w:rPr>
          <w:lang w:val="en-US"/>
        </w:rPr>
        <w:t>linked</w:t>
      </w:r>
      <w:r w:rsidRPr="00451C72">
        <w:rPr>
          <w:lang w:val="en-US"/>
        </w:rPr>
        <w:t xml:space="preserve"> to more positive attitudes toward </w:t>
      </w:r>
      <w:r>
        <w:rPr>
          <w:lang w:val="en-US"/>
        </w:rPr>
        <w:t xml:space="preserve">seeking </w:t>
      </w:r>
      <w:r w:rsidRPr="00451C72">
        <w:rPr>
          <w:lang w:val="en-US"/>
        </w:rPr>
        <w:t xml:space="preserve">help </w:t>
      </w:r>
      <w:r>
        <w:rPr>
          <w:lang w:val="en-US"/>
        </w:rPr>
        <w:t>and</w:t>
      </w:r>
      <w:r w:rsidRPr="00451C72">
        <w:rPr>
          <w:lang w:val="en-US"/>
        </w:rPr>
        <w:t xml:space="preserve"> </w:t>
      </w:r>
      <w:r>
        <w:rPr>
          <w:lang w:val="en-US"/>
        </w:rPr>
        <w:t xml:space="preserve">the </w:t>
      </w:r>
      <w:r w:rsidRPr="00451C72">
        <w:rPr>
          <w:lang w:val="en-US"/>
        </w:rPr>
        <w:t>intention to seek help</w:t>
      </w:r>
      <w:r w:rsidRPr="00BA6313">
        <w:rPr>
          <w:lang w:val="en-US"/>
        </w:rPr>
        <w:t>.</w:t>
      </w:r>
      <w:r w:rsidRPr="00451C72">
        <w:rPr>
          <w:lang w:val="en-US"/>
        </w:rPr>
        <w:t xml:space="preserve"> </w:t>
      </w:r>
    </w:p>
    <w:p w14:paraId="6F92BDFC" w14:textId="68E997E9" w:rsidR="00C86F34" w:rsidRPr="001537A1" w:rsidRDefault="00C86F34" w:rsidP="009D7DD8">
      <w:pPr>
        <w:spacing w:line="480" w:lineRule="auto"/>
        <w:ind w:right="-1"/>
        <w:rPr>
          <w:lang w:val="en-US"/>
        </w:rPr>
      </w:pPr>
      <w:r>
        <w:rPr>
          <w:b/>
          <w:bCs/>
          <w:lang w:val="en-US"/>
        </w:rPr>
        <w:tab/>
      </w:r>
      <w:r w:rsidRPr="005857EC">
        <w:rPr>
          <w:lang w:val="en-US"/>
        </w:rPr>
        <w:t xml:space="preserve">Several of </w:t>
      </w:r>
      <w:r w:rsidR="00364411">
        <w:rPr>
          <w:lang w:val="en-US"/>
        </w:rPr>
        <w:t>cognitive self-management</w:t>
      </w:r>
      <w:r w:rsidRPr="005857EC">
        <w:rPr>
          <w:lang w:val="en-US"/>
        </w:rPr>
        <w:t xml:space="preserve"> strategies</w:t>
      </w:r>
      <w:r w:rsidR="00B85DF0">
        <w:rPr>
          <w:lang w:val="en-US"/>
        </w:rPr>
        <w:t xml:space="preserve"> </w:t>
      </w:r>
      <w:r w:rsidRPr="005857EC">
        <w:rPr>
          <w:lang w:val="en-US"/>
        </w:rPr>
        <w:t>could</w:t>
      </w:r>
      <w:r w:rsidR="00ED6BD1">
        <w:rPr>
          <w:lang w:val="en-US"/>
        </w:rPr>
        <w:t xml:space="preserve"> </w:t>
      </w:r>
      <w:r w:rsidRPr="005857EC">
        <w:rPr>
          <w:lang w:val="en-US"/>
        </w:rPr>
        <w:t>be</w:t>
      </w:r>
      <w:r>
        <w:rPr>
          <w:lang w:val="en-US"/>
        </w:rPr>
        <w:t xml:space="preserve"> </w:t>
      </w:r>
      <w:r w:rsidR="00EC2B37">
        <w:rPr>
          <w:lang w:val="en-US"/>
        </w:rPr>
        <w:t>associated with</w:t>
      </w:r>
      <w:r w:rsidRPr="008D766C">
        <w:rPr>
          <w:lang w:val="en-US"/>
        </w:rPr>
        <w:t xml:space="preserve"> the </w:t>
      </w:r>
      <w:r w:rsidR="00F55A5C">
        <w:rPr>
          <w:lang w:val="en-US"/>
        </w:rPr>
        <w:t xml:space="preserve">second or </w:t>
      </w:r>
      <w:r w:rsidRPr="008D766C">
        <w:rPr>
          <w:lang w:val="en-US"/>
        </w:rPr>
        <w:t>third wave of</w:t>
      </w:r>
      <w:r>
        <w:rPr>
          <w:lang w:val="en-US"/>
        </w:rPr>
        <w:t xml:space="preserve"> Cognitive Behavio</w:t>
      </w:r>
      <w:r w:rsidR="00FB06A5">
        <w:rPr>
          <w:lang w:val="en-US"/>
        </w:rPr>
        <w:t>u</w:t>
      </w:r>
      <w:r>
        <w:rPr>
          <w:lang w:val="en-US"/>
        </w:rPr>
        <w:t>ral Therapy (CBT)</w:t>
      </w:r>
      <w:r w:rsidR="008039CD">
        <w:rPr>
          <w:lang w:val="en-US"/>
        </w:rPr>
        <w:t>. More precisely</w:t>
      </w:r>
      <w:r>
        <w:rPr>
          <w:lang w:val="en-US"/>
        </w:rPr>
        <w:t xml:space="preserve">, </w:t>
      </w:r>
      <w:r w:rsidR="00ED6BD1" w:rsidRPr="001537A1">
        <w:rPr>
          <w:lang w:val="en-US"/>
        </w:rPr>
        <w:t xml:space="preserve">strategies </w:t>
      </w:r>
      <w:r w:rsidR="00E2586D" w:rsidRPr="001537A1">
        <w:rPr>
          <w:lang w:val="en-US"/>
        </w:rPr>
        <w:t>referring to cognitive restructuring (e.g., becoming aware of one's self-talk and intercepting negative thoughts)</w:t>
      </w:r>
      <w:r w:rsidR="00E2586D">
        <w:rPr>
          <w:lang w:val="en-US"/>
        </w:rPr>
        <w:t xml:space="preserve"> </w:t>
      </w:r>
      <w:r w:rsidR="006B02A4">
        <w:rPr>
          <w:lang w:val="en-US"/>
        </w:rPr>
        <w:t>are</w:t>
      </w:r>
      <w:r w:rsidR="00ED6BD1">
        <w:rPr>
          <w:lang w:val="en-US"/>
        </w:rPr>
        <w:t xml:space="preserve"> </w:t>
      </w:r>
      <w:r w:rsidR="00ED6BD1" w:rsidRPr="001537A1">
        <w:rPr>
          <w:lang w:val="en-US"/>
        </w:rPr>
        <w:t>rooted in 2</w:t>
      </w:r>
      <w:r w:rsidR="00ED6BD1" w:rsidRPr="00313EC5">
        <w:rPr>
          <w:vertAlign w:val="superscript"/>
          <w:lang w:val="en-US"/>
        </w:rPr>
        <w:t xml:space="preserve">nd </w:t>
      </w:r>
      <w:r w:rsidR="00ED6BD1" w:rsidRPr="001537A1">
        <w:rPr>
          <w:lang w:val="en-US"/>
        </w:rPr>
        <w:t>wave CBT.</w:t>
      </w:r>
      <w:r w:rsidR="00C170A5">
        <w:rPr>
          <w:lang w:val="en-US"/>
        </w:rPr>
        <w:t xml:space="preserve"> On the other hand, </w:t>
      </w:r>
      <w:r w:rsidRPr="006A3CF8">
        <w:rPr>
          <w:lang w:val="en-US"/>
        </w:rPr>
        <w:t xml:space="preserve">strategies </w:t>
      </w:r>
      <w:r w:rsidR="00F32FAB">
        <w:rPr>
          <w:lang w:val="en-US"/>
        </w:rPr>
        <w:t xml:space="preserve">focusing on acceptance, </w:t>
      </w:r>
      <w:r w:rsidR="00442F09">
        <w:rPr>
          <w:lang w:val="en-US"/>
        </w:rPr>
        <w:t>self-compassion, self-</w:t>
      </w:r>
      <w:r w:rsidR="00805097">
        <w:rPr>
          <w:lang w:val="en-US"/>
        </w:rPr>
        <w:t xml:space="preserve">awareness and living the present moment </w:t>
      </w:r>
      <w:r w:rsidR="00FD0C9D">
        <w:rPr>
          <w:lang w:val="en-US"/>
        </w:rPr>
        <w:t>are</w:t>
      </w:r>
      <w:r w:rsidRPr="006A3CF8">
        <w:rPr>
          <w:lang w:val="en-US"/>
        </w:rPr>
        <w:t xml:space="preserve"> similar to </w:t>
      </w:r>
      <w:r w:rsidR="00805097">
        <w:rPr>
          <w:lang w:val="en-US"/>
        </w:rPr>
        <w:t xml:space="preserve">third wave </w:t>
      </w:r>
      <w:r w:rsidR="00DF0A7A" w:rsidRPr="008D766C">
        <w:rPr>
          <w:lang w:val="en-US"/>
        </w:rPr>
        <w:t xml:space="preserve">Acceptance and Commitment Therapy </w:t>
      </w:r>
      <w:r w:rsidR="00DF0A7A">
        <w:rPr>
          <w:lang w:val="en-US"/>
        </w:rPr>
        <w:t>(</w:t>
      </w:r>
      <w:r w:rsidRPr="006A3CF8">
        <w:rPr>
          <w:lang w:val="en-US"/>
        </w:rPr>
        <w:t>ACT</w:t>
      </w:r>
      <w:r w:rsidR="00DF0A7A">
        <w:rPr>
          <w:lang w:val="en-US"/>
        </w:rPr>
        <w:t>)</w:t>
      </w:r>
      <w:r w:rsidRPr="006A3CF8">
        <w:rPr>
          <w:lang w:val="en-US"/>
        </w:rPr>
        <w:t>’s principle</w:t>
      </w:r>
      <w:r w:rsidR="00FF7633">
        <w:rPr>
          <w:lang w:val="en-US"/>
        </w:rPr>
        <w:t>s</w:t>
      </w:r>
      <w:r w:rsidRPr="0D74F190">
        <w:rPr>
          <w:lang w:val="en-US"/>
        </w:rPr>
        <w:t xml:space="preserve"> </w:t>
      </w:r>
      <w:r>
        <w:rPr>
          <w:noProof/>
          <w:lang w:val="en-US"/>
        </w:rPr>
        <w:t>(Harris, 2006)</w:t>
      </w:r>
      <w:r w:rsidR="007E4078">
        <w:rPr>
          <w:noProof/>
          <w:lang w:val="en-US"/>
        </w:rPr>
        <w:t>.</w:t>
      </w:r>
      <w:r w:rsidR="00CC6DA9">
        <w:rPr>
          <w:noProof/>
          <w:lang w:val="en-US"/>
        </w:rPr>
        <w:t xml:space="preserve"> </w:t>
      </w:r>
      <w:r w:rsidRPr="001537A1">
        <w:rPr>
          <w:lang w:val="en-US"/>
        </w:rPr>
        <w:t xml:space="preserve">The complementarity of these two </w:t>
      </w:r>
      <w:r w:rsidR="0077768A">
        <w:rPr>
          <w:lang w:val="en-US"/>
        </w:rPr>
        <w:t xml:space="preserve">waves of CBT </w:t>
      </w:r>
      <w:r w:rsidRPr="001537A1">
        <w:rPr>
          <w:lang w:val="en-US"/>
        </w:rPr>
        <w:t>is an interesting asset to underline</w:t>
      </w:r>
      <w:r>
        <w:rPr>
          <w:lang w:val="en-US"/>
        </w:rPr>
        <w:t>,</w:t>
      </w:r>
      <w:r w:rsidRPr="001537A1">
        <w:rPr>
          <w:lang w:val="en-US"/>
        </w:rPr>
        <w:t xml:space="preserve"> since the type</w:t>
      </w:r>
      <w:r w:rsidR="00924C55">
        <w:rPr>
          <w:lang w:val="en-US"/>
        </w:rPr>
        <w:t>s</w:t>
      </w:r>
      <w:r w:rsidRPr="001537A1">
        <w:rPr>
          <w:lang w:val="en-US"/>
        </w:rPr>
        <w:t xml:space="preserve"> of cognitive strategies</w:t>
      </w:r>
      <w:r>
        <w:rPr>
          <w:lang w:val="en-US"/>
        </w:rPr>
        <w:t xml:space="preserve"> used</w:t>
      </w:r>
      <w:r w:rsidRPr="001537A1">
        <w:rPr>
          <w:lang w:val="en-US"/>
        </w:rPr>
        <w:t xml:space="preserve"> can vary </w:t>
      </w:r>
      <w:r>
        <w:rPr>
          <w:lang w:val="en-US"/>
        </w:rPr>
        <w:t>depending on</w:t>
      </w:r>
      <w:r w:rsidRPr="001537A1">
        <w:rPr>
          <w:lang w:val="en-US"/>
        </w:rPr>
        <w:t xml:space="preserve"> the context and</w:t>
      </w:r>
      <w:r>
        <w:rPr>
          <w:lang w:val="en-US"/>
        </w:rPr>
        <w:t>,</w:t>
      </w:r>
      <w:r w:rsidRPr="001537A1">
        <w:rPr>
          <w:lang w:val="en-US"/>
        </w:rPr>
        <w:t xml:space="preserve"> especially, individual preferences</w:t>
      </w:r>
      <w:r w:rsidR="00663BA7">
        <w:rPr>
          <w:lang w:val="en-US"/>
        </w:rPr>
        <w:t xml:space="preserve"> </w:t>
      </w:r>
      <w:r>
        <w:rPr>
          <w:noProof/>
          <w:lang w:val="en-US"/>
        </w:rPr>
        <w:t>(Corrigan, 2015)</w:t>
      </w:r>
      <w:r w:rsidRPr="00F329A5">
        <w:rPr>
          <w:lang w:val="en-US"/>
        </w:rPr>
        <w:t xml:space="preserve">. </w:t>
      </w:r>
    </w:p>
    <w:p w14:paraId="6CEA9A8A" w14:textId="3C8F6823" w:rsidR="00C86F34" w:rsidRPr="00F534B7" w:rsidRDefault="00C86F34" w:rsidP="008158BD">
      <w:pPr>
        <w:spacing w:line="480" w:lineRule="auto"/>
        <w:ind w:right="-1"/>
        <w:rPr>
          <w:lang w:val="en-US"/>
        </w:rPr>
      </w:pPr>
      <w:r w:rsidRPr="006E60B5">
        <w:rPr>
          <w:lang w:val="en-US"/>
        </w:rPr>
        <w:tab/>
      </w:r>
      <w:r w:rsidRPr="005372FC">
        <w:rPr>
          <w:lang w:val="en-US"/>
        </w:rPr>
        <w:t xml:space="preserve">Although some of the self-management strategies identified in the present study </w:t>
      </w:r>
      <w:r w:rsidR="00964107" w:rsidRPr="005372FC">
        <w:rPr>
          <w:lang w:val="en-US"/>
        </w:rPr>
        <w:t>echo those</w:t>
      </w:r>
      <w:r w:rsidRPr="005372FC">
        <w:rPr>
          <w:lang w:val="en-US"/>
        </w:rPr>
        <w:t xml:space="preserve"> i</w:t>
      </w:r>
      <w:r w:rsidR="005372FC" w:rsidRPr="005372FC">
        <w:rPr>
          <w:lang w:val="en-US"/>
        </w:rPr>
        <w:t>nvestigated</w:t>
      </w:r>
      <w:r w:rsidRPr="005372FC">
        <w:rPr>
          <w:lang w:val="en-US"/>
        </w:rPr>
        <w:t xml:space="preserve"> </w:t>
      </w:r>
      <w:r w:rsidRPr="002C6883">
        <w:rPr>
          <w:lang w:val="en-US"/>
        </w:rPr>
        <w:t xml:space="preserve">in previous research </w:t>
      </w:r>
      <w:r>
        <w:rPr>
          <w:noProof/>
          <w:lang w:val="en-US"/>
        </w:rPr>
        <w:t>(Danielsson et al., 2019; Lork et al., 2019; Meunier et al., 2019)</w:t>
      </w:r>
      <w:r w:rsidRPr="002C6883">
        <w:rPr>
          <w:lang w:val="en-US"/>
        </w:rPr>
        <w:t>, this study</w:t>
      </w:r>
      <w:r w:rsidRPr="00A058D6">
        <w:rPr>
          <w:lang w:val="en-US"/>
        </w:rPr>
        <w:t xml:space="preserve"> provides a more comprehensive and integrative </w:t>
      </w:r>
      <w:r>
        <w:rPr>
          <w:lang w:val="en-US"/>
        </w:rPr>
        <w:t xml:space="preserve">inventory of </w:t>
      </w:r>
      <w:r w:rsidRPr="007853CD">
        <w:rPr>
          <w:lang w:val="en-US"/>
        </w:rPr>
        <w:t>strategies</w:t>
      </w:r>
      <w:r>
        <w:rPr>
          <w:lang w:val="en-US"/>
        </w:rPr>
        <w:t>. Indeed, t</w:t>
      </w:r>
      <w:r w:rsidRPr="000B2053">
        <w:rPr>
          <w:lang w:val="en-US"/>
        </w:rPr>
        <w:t xml:space="preserve">his study </w:t>
      </w:r>
      <w:r>
        <w:rPr>
          <w:lang w:val="en-US"/>
        </w:rPr>
        <w:t>contributes</w:t>
      </w:r>
      <w:r w:rsidRPr="000B2053">
        <w:rPr>
          <w:lang w:val="en-US"/>
        </w:rPr>
        <w:t xml:space="preserve"> to the literature by </w:t>
      </w:r>
      <w:r>
        <w:rPr>
          <w:lang w:val="en-US"/>
        </w:rPr>
        <w:t>shedding light on strategies that</w:t>
      </w:r>
      <w:r w:rsidRPr="00A058D6">
        <w:rPr>
          <w:lang w:val="en-US"/>
        </w:rPr>
        <w:t xml:space="preserve"> can be applied during</w:t>
      </w:r>
      <w:r>
        <w:rPr>
          <w:lang w:val="en-US"/>
        </w:rPr>
        <w:t xml:space="preserve"> both</w:t>
      </w:r>
      <w:r w:rsidRPr="00A058D6">
        <w:rPr>
          <w:lang w:val="en-US"/>
        </w:rPr>
        <w:t xml:space="preserve"> </w:t>
      </w:r>
      <w:r>
        <w:rPr>
          <w:lang w:val="en-US"/>
        </w:rPr>
        <w:t xml:space="preserve">work </w:t>
      </w:r>
      <w:r w:rsidRPr="00A058D6">
        <w:rPr>
          <w:lang w:val="en-US"/>
        </w:rPr>
        <w:t>and off</w:t>
      </w:r>
      <w:r>
        <w:rPr>
          <w:lang w:val="en-US"/>
        </w:rPr>
        <w:t>-</w:t>
      </w:r>
      <w:r w:rsidRPr="00456592">
        <w:rPr>
          <w:lang w:val="en-US"/>
        </w:rPr>
        <w:t xml:space="preserve">work hours and that </w:t>
      </w:r>
      <w:r>
        <w:rPr>
          <w:lang w:val="en-US"/>
        </w:rPr>
        <w:t xml:space="preserve">can </w:t>
      </w:r>
      <w:r w:rsidRPr="00456592">
        <w:rPr>
          <w:lang w:val="en-US"/>
        </w:rPr>
        <w:t xml:space="preserve">contribute not only to symptom management but also </w:t>
      </w:r>
      <w:r>
        <w:rPr>
          <w:lang w:val="en-US"/>
        </w:rPr>
        <w:t>enhance worker</w:t>
      </w:r>
      <w:r w:rsidRPr="00456592">
        <w:rPr>
          <w:lang w:val="en-US"/>
        </w:rPr>
        <w:t xml:space="preserve"> functioning</w:t>
      </w:r>
      <w:r w:rsidRPr="00F534B7">
        <w:rPr>
          <w:lang w:val="en-US"/>
        </w:rPr>
        <w:t xml:space="preserve">. </w:t>
      </w:r>
      <w:r w:rsidR="00452FD2">
        <w:rPr>
          <w:lang w:val="en-US"/>
        </w:rPr>
        <w:t xml:space="preserve">The present study also </w:t>
      </w:r>
      <w:r w:rsidR="009D303A" w:rsidRPr="009D303A">
        <w:rPr>
          <w:lang w:val="en-US"/>
        </w:rPr>
        <w:t xml:space="preserve">brings together strategies that align with different theories in psychology and management that are often </w:t>
      </w:r>
      <w:r w:rsidR="004F5D43">
        <w:rPr>
          <w:lang w:val="en-US"/>
        </w:rPr>
        <w:t>considered</w:t>
      </w:r>
      <w:r w:rsidR="009D303A" w:rsidRPr="009D303A">
        <w:rPr>
          <w:lang w:val="en-US"/>
        </w:rPr>
        <w:t xml:space="preserve"> in isolation</w:t>
      </w:r>
      <w:r w:rsidR="004F5D43">
        <w:rPr>
          <w:lang w:val="en-US"/>
        </w:rPr>
        <w:t xml:space="preserve">.  </w:t>
      </w:r>
      <w:r w:rsidR="00E176F6">
        <w:rPr>
          <w:lang w:val="en-US"/>
        </w:rPr>
        <w:t>O</w:t>
      </w:r>
      <w:r w:rsidRPr="00F534B7">
        <w:rPr>
          <w:lang w:val="en-US"/>
        </w:rPr>
        <w:t xml:space="preserve">n a </w:t>
      </w:r>
      <w:r w:rsidRPr="00F534B7">
        <w:rPr>
          <w:lang w:val="en-US"/>
        </w:rPr>
        <w:lastRenderedPageBreak/>
        <w:t xml:space="preserve">practical level, the strategies identified </w:t>
      </w:r>
      <w:r>
        <w:rPr>
          <w:lang w:val="en-US"/>
        </w:rPr>
        <w:t>may</w:t>
      </w:r>
      <w:r w:rsidRPr="00F534B7">
        <w:rPr>
          <w:lang w:val="en-US"/>
        </w:rPr>
        <w:t xml:space="preserve"> be an excellent </w:t>
      </w:r>
      <w:r>
        <w:rPr>
          <w:lang w:val="en-US"/>
        </w:rPr>
        <w:t>foundation</w:t>
      </w:r>
      <w:r w:rsidRPr="00F534B7">
        <w:rPr>
          <w:lang w:val="en-US"/>
        </w:rPr>
        <w:t xml:space="preserve"> for developing tools to promote mental health self-management in the workplace. </w:t>
      </w:r>
      <w:r w:rsidR="000F42BB">
        <w:rPr>
          <w:lang w:val="en-US"/>
        </w:rPr>
        <w:t>Indeed,</w:t>
      </w:r>
      <w:r w:rsidR="000C58B1" w:rsidRPr="001537A1">
        <w:rPr>
          <w:lang w:val="en-US"/>
        </w:rPr>
        <w:t xml:space="preserve"> </w:t>
      </w:r>
      <w:r w:rsidR="000C58B1">
        <w:rPr>
          <w:lang w:val="en-US"/>
        </w:rPr>
        <w:t xml:space="preserve">such </w:t>
      </w:r>
      <w:r w:rsidR="000C58B1" w:rsidRPr="001537A1">
        <w:rPr>
          <w:lang w:val="en-US"/>
        </w:rPr>
        <w:t xml:space="preserve">practical tools integrating all of these strategies </w:t>
      </w:r>
      <w:r w:rsidR="000F42BB">
        <w:rPr>
          <w:lang w:val="en-US"/>
        </w:rPr>
        <w:t xml:space="preserve">could </w:t>
      </w:r>
      <w:r w:rsidR="000C58B1">
        <w:rPr>
          <w:lang w:val="en-US"/>
        </w:rPr>
        <w:t>enable</w:t>
      </w:r>
      <w:r w:rsidR="000C58B1" w:rsidRPr="001537A1">
        <w:rPr>
          <w:lang w:val="en-US"/>
        </w:rPr>
        <w:t xml:space="preserve"> each worker to experiment and find the strategies that fit </w:t>
      </w:r>
      <w:r w:rsidR="000C58B1">
        <w:rPr>
          <w:lang w:val="en-US"/>
        </w:rPr>
        <w:t>their</w:t>
      </w:r>
      <w:r w:rsidR="000C58B1" w:rsidRPr="001537A1">
        <w:rPr>
          <w:lang w:val="en-US"/>
        </w:rPr>
        <w:t xml:space="preserve"> reality, since self-management is not "one size fits all"</w:t>
      </w:r>
      <w:r w:rsidR="000C58B1">
        <w:rPr>
          <w:lang w:val="en-US"/>
        </w:rPr>
        <w:t xml:space="preserve"> </w:t>
      </w:r>
      <w:r w:rsidR="000C58B1">
        <w:rPr>
          <w:noProof/>
          <w:lang w:val="en-US"/>
        </w:rPr>
        <w:t>(Trappenburg et al., 2013)</w:t>
      </w:r>
      <w:r w:rsidR="000C58B1" w:rsidRPr="001537A1">
        <w:rPr>
          <w:lang w:val="en-US"/>
        </w:rPr>
        <w:t>.</w:t>
      </w:r>
      <w:r w:rsidR="00B92AD2">
        <w:rPr>
          <w:lang w:val="en-US"/>
        </w:rPr>
        <w:t xml:space="preserve"> </w:t>
      </w:r>
      <w:r w:rsidRPr="00F534B7">
        <w:rPr>
          <w:lang w:val="en-US"/>
        </w:rPr>
        <w:t xml:space="preserve">However, although self-management represents an interesting individual </w:t>
      </w:r>
      <w:r w:rsidR="00D43952">
        <w:rPr>
          <w:lang w:val="en-US"/>
        </w:rPr>
        <w:t xml:space="preserve">approach </w:t>
      </w:r>
      <w:r w:rsidRPr="00F534B7">
        <w:rPr>
          <w:lang w:val="en-US"/>
        </w:rPr>
        <w:t>to consider from a workplace mental health perspective, it is far from being the only</w:t>
      </w:r>
      <w:r>
        <w:rPr>
          <w:lang w:val="en-US"/>
        </w:rPr>
        <w:t xml:space="preserve"> relevant</w:t>
      </w:r>
      <w:r w:rsidRPr="00F534B7">
        <w:rPr>
          <w:lang w:val="en-US"/>
        </w:rPr>
        <w:t xml:space="preserve"> one</w:t>
      </w:r>
      <w:r>
        <w:rPr>
          <w:lang w:val="en-US"/>
        </w:rPr>
        <w:t>,</w:t>
      </w:r>
      <w:r w:rsidRPr="00F534B7">
        <w:rPr>
          <w:lang w:val="en-US"/>
        </w:rPr>
        <w:t xml:space="preserve"> and interventions at the group, organizational and social levels are also essential </w:t>
      </w:r>
      <w:r>
        <w:rPr>
          <w:noProof/>
          <w:lang w:val="en-US"/>
        </w:rPr>
        <w:t>(Nielsen et al., 2018)</w:t>
      </w:r>
      <w:r w:rsidRPr="00F534B7">
        <w:rPr>
          <w:lang w:val="en-US"/>
        </w:rPr>
        <w:t xml:space="preserve">. Indeed, it is important to keep in mind that mental health is a shared responsibility </w:t>
      </w:r>
      <w:r>
        <w:rPr>
          <w:lang w:val="en-US"/>
        </w:rPr>
        <w:t>which</w:t>
      </w:r>
      <w:r w:rsidRPr="00F534B7">
        <w:rPr>
          <w:lang w:val="en-US"/>
        </w:rPr>
        <w:t xml:space="preserve"> </w:t>
      </w:r>
      <w:r>
        <w:rPr>
          <w:lang w:val="en-US"/>
        </w:rPr>
        <w:t>relies</w:t>
      </w:r>
      <w:r w:rsidRPr="00F534B7">
        <w:rPr>
          <w:lang w:val="en-US"/>
        </w:rPr>
        <w:t xml:space="preserve"> on the individual, their organization and society in general.</w:t>
      </w:r>
    </w:p>
    <w:p w14:paraId="7F3797F1" w14:textId="711C718B" w:rsidR="00C86F34" w:rsidRPr="00735CE3" w:rsidRDefault="00C86F34" w:rsidP="4A3E2EA9">
      <w:pPr>
        <w:spacing w:line="480" w:lineRule="auto"/>
        <w:ind w:right="-1"/>
        <w:rPr>
          <w:lang w:val="en-US"/>
        </w:rPr>
      </w:pPr>
      <w:r w:rsidRPr="00105B71">
        <w:rPr>
          <w:lang w:val="en-US"/>
        </w:rPr>
        <w:tab/>
      </w:r>
      <w:r w:rsidR="657230F3" w:rsidRPr="006C0C73">
        <w:rPr>
          <w:lang w:val="en-US"/>
        </w:rPr>
        <w:t xml:space="preserve">The present article has some limitations that should be mentioned. </w:t>
      </w:r>
      <w:r w:rsidR="657230F3">
        <w:rPr>
          <w:lang w:val="en-US"/>
        </w:rPr>
        <w:t xml:space="preserve">First, the </w:t>
      </w:r>
      <w:r w:rsidR="657230F3" w:rsidRPr="005C0239">
        <w:rPr>
          <w:lang w:val="en-US"/>
        </w:rPr>
        <w:t xml:space="preserve">use of a convenience sample resulted in some job types, such as manual or manufacturing jobs, being underrepresented. </w:t>
      </w:r>
      <w:r w:rsidR="657230F3" w:rsidRPr="006C0C73">
        <w:rPr>
          <w:lang w:val="en-US"/>
        </w:rPr>
        <w:t xml:space="preserve">Therefore, the results should be interpreted with caution and future studies should focus more specifically on these occupations. </w:t>
      </w:r>
      <w:r w:rsidR="005E1224">
        <w:rPr>
          <w:lang w:val="en-US"/>
        </w:rPr>
        <w:t>Second</w:t>
      </w:r>
      <w:r w:rsidR="4F698024" w:rsidRPr="4A3E2EA9">
        <w:rPr>
          <w:lang w:val="en-US"/>
        </w:rPr>
        <w:t>, t</w:t>
      </w:r>
      <w:r w:rsidR="0F0E2C8C" w:rsidRPr="4A3E2EA9">
        <w:rPr>
          <w:lang w:val="en-US"/>
        </w:rPr>
        <w:t xml:space="preserve">he individuals who volunteered to participate in this study were probably people whose mental health was sufficiently optimal to have the interest and energy to take part in the interview. As a result, the strategies documented in this study should be interpreted as winning strategies implemented by individuals who are succeeding in maintaining their employment. </w:t>
      </w:r>
      <w:r w:rsidR="00F510E8">
        <w:rPr>
          <w:lang w:val="en-US"/>
        </w:rPr>
        <w:t xml:space="preserve">Nevertheless, </w:t>
      </w:r>
      <w:r w:rsidR="00F510E8">
        <w:rPr>
          <w:rFonts w:eastAsia="Times"/>
          <w:color w:val="000000" w:themeColor="text1"/>
          <w:lang w:val="en-US"/>
        </w:rPr>
        <w:t>f</w:t>
      </w:r>
      <w:r w:rsidR="6555A9B2" w:rsidRPr="4A3E2EA9">
        <w:rPr>
          <w:rFonts w:eastAsia="Times"/>
          <w:color w:val="000000" w:themeColor="text1"/>
          <w:lang w:val="en-US"/>
        </w:rPr>
        <w:t xml:space="preserve">uture studies should examine the factors that may influence the use of self-management strategies (e.g. </w:t>
      </w:r>
      <w:r w:rsidR="35689C38" w:rsidRPr="4A3E2EA9">
        <w:rPr>
          <w:rFonts w:eastAsia="Times"/>
          <w:color w:val="000000" w:themeColor="text1"/>
          <w:lang w:val="en-US"/>
        </w:rPr>
        <w:t>intensity</w:t>
      </w:r>
      <w:r w:rsidR="6555A9B2" w:rsidRPr="4A3E2EA9">
        <w:rPr>
          <w:rFonts w:eastAsia="Times"/>
          <w:color w:val="000000" w:themeColor="text1"/>
          <w:lang w:val="en-US"/>
        </w:rPr>
        <w:t xml:space="preserve"> of symptoms, </w:t>
      </w:r>
      <w:r w:rsidR="35689C38" w:rsidRPr="4A3E2EA9">
        <w:rPr>
          <w:rFonts w:eastAsia="Times"/>
          <w:color w:val="000000" w:themeColor="text1"/>
          <w:lang w:val="en-US"/>
        </w:rPr>
        <w:t>job demands</w:t>
      </w:r>
      <w:r w:rsidR="6555A9B2" w:rsidRPr="4A3E2EA9">
        <w:rPr>
          <w:rFonts w:eastAsia="Times"/>
          <w:color w:val="000000" w:themeColor="text1"/>
          <w:lang w:val="en-US"/>
        </w:rPr>
        <w:t xml:space="preserve">, </w:t>
      </w:r>
      <w:r w:rsidR="35689C38" w:rsidRPr="4A3E2EA9">
        <w:rPr>
          <w:rFonts w:eastAsia="Times"/>
          <w:color w:val="000000" w:themeColor="text1"/>
          <w:lang w:val="en-US"/>
        </w:rPr>
        <w:t>job resources</w:t>
      </w:r>
      <w:r w:rsidR="6555A9B2" w:rsidRPr="4A3E2EA9">
        <w:rPr>
          <w:rFonts w:eastAsia="Times"/>
          <w:color w:val="000000" w:themeColor="text1"/>
          <w:lang w:val="en-US"/>
        </w:rPr>
        <w:t>, work environment, etc.), as well as the strategies that appear to be the most useful to manage workplace mental health and work functioning. The insight from the expert committee consulted in the present study</w:t>
      </w:r>
      <w:r w:rsidR="4A3E2EA9" w:rsidRPr="4A3E2EA9">
        <w:rPr>
          <w:color w:val="000000" w:themeColor="text1"/>
          <w:lang w:val="en-US"/>
        </w:rPr>
        <w:t xml:space="preserve"> was enlightening</w:t>
      </w:r>
      <w:r w:rsidR="00A778F0">
        <w:rPr>
          <w:color w:val="000000" w:themeColor="text1"/>
          <w:lang w:val="en-US"/>
        </w:rPr>
        <w:t>,</w:t>
      </w:r>
      <w:r w:rsidR="4A3E2EA9" w:rsidRPr="4A3E2EA9">
        <w:rPr>
          <w:color w:val="000000" w:themeColor="text1"/>
          <w:lang w:val="en-US"/>
        </w:rPr>
        <w:t xml:space="preserve"> but should be interpreted with caution</w:t>
      </w:r>
      <w:r w:rsidR="005250F6">
        <w:rPr>
          <w:color w:val="000000" w:themeColor="text1"/>
          <w:lang w:val="en-US"/>
        </w:rPr>
        <w:t>.</w:t>
      </w:r>
      <w:r w:rsidR="4A3E2EA9" w:rsidRPr="4A3E2EA9">
        <w:rPr>
          <w:color w:val="000000" w:themeColor="text1"/>
          <w:lang w:val="en-US"/>
        </w:rPr>
        <w:t xml:space="preserve"> </w:t>
      </w:r>
      <w:r w:rsidR="005250F6">
        <w:rPr>
          <w:color w:val="000000" w:themeColor="text1"/>
          <w:lang w:val="en-US"/>
        </w:rPr>
        <w:t>F</w:t>
      </w:r>
      <w:r w:rsidR="4A3E2EA9" w:rsidRPr="4A3E2EA9">
        <w:rPr>
          <w:color w:val="000000" w:themeColor="text1"/>
          <w:lang w:val="en-US"/>
        </w:rPr>
        <w:t>uture larger-scale studies are required before conclusions can be drawn.</w:t>
      </w:r>
      <w:r w:rsidR="4A3E2EA9" w:rsidRPr="4A3E2EA9">
        <w:rPr>
          <w:rFonts w:eastAsia="Times"/>
          <w:color w:val="000000" w:themeColor="text1"/>
          <w:lang w:val="en-US"/>
        </w:rPr>
        <w:t xml:space="preserve"> </w:t>
      </w:r>
      <w:r w:rsidR="6555A9B2" w:rsidRPr="4A3E2EA9">
        <w:rPr>
          <w:rFonts w:eastAsia="Times"/>
          <w:color w:val="000000" w:themeColor="text1"/>
          <w:lang w:val="en-US"/>
        </w:rPr>
        <w:t xml:space="preserve">To this </w:t>
      </w:r>
      <w:r w:rsidR="005250F6">
        <w:rPr>
          <w:rFonts w:eastAsia="Times"/>
          <w:color w:val="000000" w:themeColor="text1"/>
          <w:lang w:val="en-US"/>
        </w:rPr>
        <w:t>end,</w:t>
      </w:r>
      <w:r w:rsidR="6555A9B2" w:rsidRPr="4A3E2EA9">
        <w:rPr>
          <w:rFonts w:eastAsia="Times"/>
          <w:color w:val="000000" w:themeColor="text1"/>
          <w:lang w:val="en-US"/>
        </w:rPr>
        <w:t xml:space="preserve"> i</w:t>
      </w:r>
      <w:r w:rsidR="657230F3" w:rsidRPr="006C0C73">
        <w:rPr>
          <w:lang w:val="en-US"/>
        </w:rPr>
        <w:t xml:space="preserve">t would be essential to develop and validate </w:t>
      </w:r>
      <w:r w:rsidR="657230F3" w:rsidRPr="00735CE3">
        <w:rPr>
          <w:lang w:val="en-US"/>
        </w:rPr>
        <w:t>a questionnaire for measuring the use of self-</w:t>
      </w:r>
      <w:r w:rsidR="657230F3" w:rsidRPr="00735CE3">
        <w:rPr>
          <w:lang w:val="en-US"/>
        </w:rPr>
        <w:lastRenderedPageBreak/>
        <w:t xml:space="preserve">management strategies for </w:t>
      </w:r>
      <w:r w:rsidR="657230F3" w:rsidRPr="4A3E2EA9">
        <w:rPr>
          <w:lang w:val="en-US"/>
        </w:rPr>
        <w:t>mental health at work in order to quantitatively test the link between the use of such strategies and other variables such as functioning and psychological health at work.</w:t>
      </w:r>
    </w:p>
    <w:p w14:paraId="12CCE37A" w14:textId="02367700" w:rsidR="00C86F34" w:rsidRDefault="00C86F34" w:rsidP="008158BD">
      <w:pPr>
        <w:spacing w:line="480" w:lineRule="auto"/>
        <w:ind w:right="-1"/>
        <w:rPr>
          <w:lang w:val="en-US"/>
        </w:rPr>
      </w:pPr>
      <w:r w:rsidRPr="00735CE3">
        <w:rPr>
          <w:lang w:val="en-US"/>
        </w:rPr>
        <w:tab/>
        <w:t>In conclusion, this study identified a wide range of self-management strategies integrating various frameworks in psychology and management. These strategies could be a foundation for the development of a psychometric tool to empirically measure their use and to test their influence on other variables in future research agenda.  Finally, from a practical point of view, this study offers concrete avenues of action so that organizations can promote th</w:t>
      </w:r>
      <w:r>
        <w:rPr>
          <w:lang w:val="en-US"/>
        </w:rPr>
        <w:t>e</w:t>
      </w:r>
      <w:r w:rsidRPr="00735CE3">
        <w:rPr>
          <w:lang w:val="en-US"/>
        </w:rPr>
        <w:t>se self-management strategies and thus support employees in taking care of their mental health. In doing so, the workplace can be part of the solution to promote the mental health of individuals experiencing anxiety or depressive symptoms.</w:t>
      </w:r>
    </w:p>
    <w:p w14:paraId="593F7A96" w14:textId="77777777" w:rsidR="00C86F34" w:rsidRPr="00B86E69" w:rsidRDefault="00C86F34" w:rsidP="009C0EF3">
      <w:pPr>
        <w:jc w:val="center"/>
        <w:textAlignment w:val="baseline"/>
        <w:rPr>
          <w:rFonts w:ascii="Segoe UI" w:hAnsi="Segoe UI" w:cs="Segoe UI"/>
          <w:b/>
          <w:bCs/>
          <w:sz w:val="18"/>
          <w:szCs w:val="18"/>
          <w:lang w:val="en-US"/>
        </w:rPr>
      </w:pPr>
      <w:r w:rsidRPr="00B86E69">
        <w:rPr>
          <w:b/>
          <w:bCs/>
          <w:lang w:val="en-US"/>
        </w:rPr>
        <w:t>Declarations </w:t>
      </w:r>
    </w:p>
    <w:p w14:paraId="152B797E" w14:textId="77777777" w:rsidR="00C86F34" w:rsidRPr="007F235B" w:rsidRDefault="00C86F34" w:rsidP="009C0EF3">
      <w:pPr>
        <w:textAlignment w:val="baseline"/>
        <w:rPr>
          <w:b/>
          <w:bCs/>
          <w:lang w:val="en-US"/>
        </w:rPr>
      </w:pPr>
      <w:r w:rsidRPr="007F235B">
        <w:rPr>
          <w:b/>
          <w:bCs/>
          <w:lang w:val="en-US"/>
        </w:rPr>
        <w:t>Declaration of interest</w:t>
      </w:r>
    </w:p>
    <w:p w14:paraId="3FE0A406" w14:textId="77777777" w:rsidR="00C86F34" w:rsidRPr="001A5578" w:rsidRDefault="00C86F34" w:rsidP="009C0EF3">
      <w:pPr>
        <w:textAlignment w:val="baseline"/>
        <w:rPr>
          <w:rFonts w:ascii="Segoe UI" w:hAnsi="Segoe UI" w:cs="Segoe UI"/>
          <w:sz w:val="18"/>
          <w:szCs w:val="18"/>
          <w:lang w:val="en-US"/>
        </w:rPr>
      </w:pPr>
      <w:r w:rsidRPr="001A5578">
        <w:rPr>
          <w:lang w:val="en-US"/>
        </w:rPr>
        <w:t> </w:t>
      </w:r>
    </w:p>
    <w:p w14:paraId="5ACAA0DA" w14:textId="34463093" w:rsidR="004D0ED1" w:rsidRPr="00545D1C" w:rsidRDefault="00C86F34" w:rsidP="00FF23AC">
      <w:pPr>
        <w:spacing w:line="480" w:lineRule="auto"/>
        <w:textAlignment w:val="baseline"/>
        <w:rPr>
          <w:lang w:val="en-US"/>
        </w:rPr>
      </w:pPr>
      <w:r w:rsidRPr="001A5578">
        <w:rPr>
          <w:lang w:val="en-US"/>
        </w:rPr>
        <w:t>On behalf of all authors, the corresponding author states that there is no conflict of interest.</w:t>
      </w:r>
    </w:p>
    <w:sdt>
      <w:sdtPr>
        <w:rPr>
          <w:b w:val="0"/>
          <w:bCs w:val="0"/>
          <w:kern w:val="0"/>
          <w:sz w:val="24"/>
          <w:szCs w:val="24"/>
          <w:lang w:val="fr-FR"/>
        </w:rPr>
        <w:id w:val="-1368991415"/>
        <w:docPartObj>
          <w:docPartGallery w:val="Bibliographies"/>
          <w:docPartUnique/>
        </w:docPartObj>
      </w:sdtPr>
      <w:sdtEndPr>
        <w:rPr>
          <w:b/>
          <w:bCs/>
          <w:kern w:val="36"/>
          <w:sz w:val="48"/>
          <w:szCs w:val="48"/>
          <w:lang w:val="fr-CA"/>
        </w:rPr>
      </w:sdtEndPr>
      <w:sdtContent>
        <w:p w14:paraId="1036BDC8" w14:textId="3FCD8D26" w:rsidR="00C86F34" w:rsidRPr="004F5806" w:rsidRDefault="00C86F34" w:rsidP="00042FD2">
          <w:pPr>
            <w:pStyle w:val="Titre1"/>
            <w:jc w:val="center"/>
            <w:rPr>
              <w:sz w:val="24"/>
              <w:szCs w:val="24"/>
              <w:lang w:val="en-CA"/>
            </w:rPr>
          </w:pPr>
          <w:r w:rsidRPr="004F5806">
            <w:rPr>
              <w:sz w:val="24"/>
              <w:szCs w:val="24"/>
              <w:lang w:val="en-CA"/>
            </w:rPr>
            <w:t>References</w:t>
          </w:r>
        </w:p>
      </w:sdtContent>
    </w:sdt>
    <w:p w14:paraId="1F1B61F2"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American Psychiatric Association. (2013). </w:t>
      </w:r>
      <w:r w:rsidRPr="001F0B77">
        <w:rPr>
          <w:i/>
          <w:lang w:val="en-US"/>
        </w:rPr>
        <w:t>Diagnostic and statistical manual of mental disorders</w:t>
      </w:r>
      <w:r w:rsidRPr="001F0B77">
        <w:rPr>
          <w:lang w:val="en-US"/>
        </w:rPr>
        <w:t xml:space="preserve"> (5 ed., Vol. 10). American Psychiatric Publishing. https://doi.org/https://doi.org/10.1176/appi.books.9780890425596 </w:t>
      </w:r>
    </w:p>
    <w:p w14:paraId="788954E8"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Arthurs, E., Steele, R. J., Hudson, M., Baron, M., Thombs, B. D., &amp; Canadian Scleroderma Research, G. (2012). Are scores on English and French versions of the PHQ-9 comparable? An assessment of differential item functioning. </w:t>
      </w:r>
      <w:r w:rsidRPr="001F0B77">
        <w:rPr>
          <w:i/>
          <w:lang w:val="en-US"/>
        </w:rPr>
        <w:t>PloS One</w:t>
      </w:r>
      <w:r w:rsidRPr="001F0B77">
        <w:rPr>
          <w:lang w:val="en-US"/>
        </w:rPr>
        <w:t>,</w:t>
      </w:r>
      <w:r w:rsidRPr="001F0B77">
        <w:rPr>
          <w:i/>
          <w:lang w:val="en-US"/>
        </w:rPr>
        <w:t xml:space="preserve"> 7</w:t>
      </w:r>
      <w:r w:rsidRPr="001F0B77">
        <w:rPr>
          <w:lang w:val="en-US"/>
        </w:rPr>
        <w:t xml:space="preserve">(12), e52028. https://doi.org/10.1371/journal.pone.0052028 </w:t>
      </w:r>
    </w:p>
    <w:p w14:paraId="478B39DF" w14:textId="77777777" w:rsidR="00C86F34" w:rsidRPr="001F0B77" w:rsidRDefault="00C86F34" w:rsidP="00BF7D55">
      <w:pPr>
        <w:pStyle w:val="EndNoteBibliography"/>
        <w:spacing w:line="480" w:lineRule="auto"/>
        <w:ind w:left="709" w:hanging="709"/>
        <w:jc w:val="left"/>
        <w:rPr>
          <w:lang w:val="en-US"/>
        </w:rPr>
      </w:pPr>
      <w:r w:rsidRPr="001F0B77">
        <w:rPr>
          <w:lang w:val="en-US"/>
        </w:rPr>
        <w:lastRenderedPageBreak/>
        <w:t xml:space="preserve">Ashforth, B. E., Kreiner, G. E., &amp; Fugate, M. (2000). All in a day's work: boundaries and micro role transitions. </w:t>
      </w:r>
      <w:r w:rsidRPr="001F0B77">
        <w:rPr>
          <w:i/>
          <w:lang w:val="en-US"/>
        </w:rPr>
        <w:t>Academy of Management Review</w:t>
      </w:r>
      <w:r w:rsidRPr="001F0B77">
        <w:rPr>
          <w:lang w:val="en-US"/>
        </w:rPr>
        <w:t>,</w:t>
      </w:r>
      <w:r w:rsidRPr="001F0B77">
        <w:rPr>
          <w:i/>
          <w:lang w:val="en-US"/>
        </w:rPr>
        <w:t xml:space="preserve"> 25</w:t>
      </w:r>
      <w:r w:rsidRPr="001F0B77">
        <w:rPr>
          <w:lang w:val="en-US"/>
        </w:rPr>
        <w:t xml:space="preserve">(3), 472-491. https://doi.org/10.5465/amr.2000.3363315 </w:t>
      </w:r>
    </w:p>
    <w:p w14:paraId="433807F0" w14:textId="77777777" w:rsidR="00C86F34" w:rsidRPr="00545D1C" w:rsidRDefault="00C86F34" w:rsidP="00BF7D55">
      <w:pPr>
        <w:pStyle w:val="EndNoteBibliography"/>
        <w:spacing w:line="480" w:lineRule="auto"/>
        <w:ind w:left="709" w:hanging="709"/>
        <w:jc w:val="left"/>
        <w:rPr>
          <w:lang w:val="en-US"/>
        </w:rPr>
      </w:pPr>
      <w:r w:rsidRPr="00AD1CF5">
        <w:rPr>
          <w:lang w:val="en-US"/>
        </w:rPr>
        <w:t xml:space="preserve">Authors' name (Under Review). The role of work in recovery from anxiety or mood disorders: an integrative model based on empirical data. </w:t>
      </w:r>
      <w:r w:rsidRPr="00545D1C">
        <w:rPr>
          <w:i/>
          <w:lang w:val="en-US"/>
        </w:rPr>
        <w:t>Journal of Psychosocial Rehabilitation and Mental Health</w:t>
      </w:r>
      <w:r w:rsidRPr="00545D1C">
        <w:rPr>
          <w:lang w:val="en-US"/>
        </w:rPr>
        <w:t xml:space="preserve">. </w:t>
      </w:r>
    </w:p>
    <w:p w14:paraId="5953256D" w14:textId="41371D18" w:rsidR="006B3C37" w:rsidRPr="00545D1C" w:rsidRDefault="006B3C37" w:rsidP="00BF7D55">
      <w:pPr>
        <w:pStyle w:val="EndNoteBibliography"/>
        <w:spacing w:line="480" w:lineRule="auto"/>
        <w:ind w:left="709" w:hanging="709"/>
        <w:jc w:val="left"/>
        <w:rPr>
          <w:lang w:val="en-US"/>
        </w:rPr>
      </w:pPr>
      <w:r w:rsidRPr="00545D1C">
        <w:rPr>
          <w:color w:val="222222"/>
          <w:shd w:val="clear" w:color="auto" w:fill="FFFFFF"/>
          <w:lang w:val="en-US"/>
        </w:rPr>
        <w:t>Bakker, A. B., &amp; Demerouti, E. (2017). Job demands–resources theory: taking stock and looking forward. </w:t>
      </w:r>
      <w:r w:rsidRPr="00545D1C">
        <w:rPr>
          <w:i/>
          <w:iCs/>
          <w:color w:val="222222"/>
          <w:shd w:val="clear" w:color="auto" w:fill="FFFFFF"/>
          <w:lang w:val="en-US"/>
        </w:rPr>
        <w:t>Journal of occupational health psychology</w:t>
      </w:r>
      <w:r w:rsidRPr="00545D1C">
        <w:rPr>
          <w:color w:val="222222"/>
          <w:shd w:val="clear" w:color="auto" w:fill="FFFFFF"/>
          <w:lang w:val="en-US"/>
        </w:rPr>
        <w:t>, </w:t>
      </w:r>
      <w:r w:rsidRPr="00545D1C">
        <w:rPr>
          <w:i/>
          <w:iCs/>
          <w:color w:val="222222"/>
          <w:shd w:val="clear" w:color="auto" w:fill="FFFFFF"/>
          <w:lang w:val="en-US"/>
        </w:rPr>
        <w:t>22</w:t>
      </w:r>
      <w:r w:rsidRPr="00545D1C">
        <w:rPr>
          <w:color w:val="222222"/>
          <w:shd w:val="clear" w:color="auto" w:fill="FFFFFF"/>
          <w:lang w:val="en-US"/>
        </w:rPr>
        <w:t>(3), 273</w:t>
      </w:r>
      <w:r w:rsidR="007F05F4" w:rsidRPr="00545D1C">
        <w:rPr>
          <w:color w:val="222222"/>
          <w:shd w:val="clear" w:color="auto" w:fill="FFFFFF"/>
          <w:lang w:val="en-US"/>
        </w:rPr>
        <w:t xml:space="preserve">-285. </w:t>
      </w:r>
      <w:r w:rsidR="007F05F4" w:rsidRPr="00545D1C">
        <w:rPr>
          <w:lang w:val="en-US"/>
        </w:rPr>
        <w:t>http://dx.doi.org/10.1037/ocp0000056</w:t>
      </w:r>
    </w:p>
    <w:p w14:paraId="17996E7C" w14:textId="77777777" w:rsidR="00C86F34" w:rsidRPr="00746608" w:rsidRDefault="00C86F34" w:rsidP="00BF7D55">
      <w:pPr>
        <w:pStyle w:val="EndNoteBibliography"/>
        <w:spacing w:line="480" w:lineRule="auto"/>
        <w:ind w:left="709" w:hanging="709"/>
        <w:jc w:val="left"/>
      </w:pPr>
      <w:r w:rsidRPr="001F0B77">
        <w:rPr>
          <w:lang w:val="en-US"/>
        </w:rPr>
        <w:t xml:space="preserve">Barlow, J. H., Ellard, D. R., Hainsworth, J. M., Jones, F. R., &amp; Fisher, A. (2005). A review of self-management interventions for panic disorders, phobias and obsessive-compulsive disorders. </w:t>
      </w:r>
      <w:r w:rsidRPr="00746608">
        <w:rPr>
          <w:i/>
        </w:rPr>
        <w:t>Acta Psychiatrica Scandinavica</w:t>
      </w:r>
      <w:r w:rsidRPr="00746608">
        <w:t>,</w:t>
      </w:r>
      <w:r w:rsidRPr="00746608">
        <w:rPr>
          <w:i/>
        </w:rPr>
        <w:t xml:space="preserve"> 111</w:t>
      </w:r>
      <w:r w:rsidRPr="00746608">
        <w:t xml:space="preserve">(4), 272-285. https://doi.org/https://doi.org/10.1111/j.1600-0447.2005.00499.x </w:t>
      </w:r>
    </w:p>
    <w:p w14:paraId="1BE532BB" w14:textId="42F2E607" w:rsidR="002F2B2E" w:rsidRPr="002F2B2E" w:rsidRDefault="002F2B2E" w:rsidP="00BF7D55">
      <w:pPr>
        <w:pStyle w:val="EndNoteBibliography"/>
        <w:spacing w:line="480" w:lineRule="auto"/>
        <w:ind w:left="709" w:hanging="709"/>
        <w:jc w:val="left"/>
        <w:rPr>
          <w:lang w:val="en-US"/>
        </w:rPr>
      </w:pPr>
      <w:r w:rsidRPr="00545D1C">
        <w:rPr>
          <w:color w:val="222222"/>
          <w:shd w:val="clear" w:color="auto" w:fill="FFFFFF"/>
          <w:lang w:val="en-US"/>
        </w:rPr>
        <w:t>Barlow, J., Wright, C., Sheasby, J., Turner, A., &amp; Hainsworth, J. (2002). Self-management approaches for people with chronic conditions: a review. </w:t>
      </w:r>
      <w:r w:rsidRPr="00545D1C">
        <w:rPr>
          <w:i/>
          <w:iCs/>
          <w:color w:val="222222"/>
          <w:shd w:val="clear" w:color="auto" w:fill="FFFFFF"/>
          <w:lang w:val="en-US"/>
        </w:rPr>
        <w:t>Patient Education and Counseling</w:t>
      </w:r>
      <w:r w:rsidRPr="00545D1C">
        <w:rPr>
          <w:color w:val="222222"/>
          <w:shd w:val="clear" w:color="auto" w:fill="FFFFFF"/>
          <w:lang w:val="en-US"/>
        </w:rPr>
        <w:t>, </w:t>
      </w:r>
      <w:r w:rsidRPr="00545D1C">
        <w:rPr>
          <w:i/>
          <w:iCs/>
          <w:color w:val="222222"/>
          <w:shd w:val="clear" w:color="auto" w:fill="FFFFFF"/>
          <w:lang w:val="en-US"/>
        </w:rPr>
        <w:t>48</w:t>
      </w:r>
      <w:r w:rsidRPr="00545D1C">
        <w:rPr>
          <w:color w:val="222222"/>
          <w:shd w:val="clear" w:color="auto" w:fill="FFFFFF"/>
          <w:lang w:val="en-US"/>
        </w:rPr>
        <w:t>(2), 177-187.</w:t>
      </w:r>
      <w:r w:rsidR="00C830D0" w:rsidRPr="00545D1C">
        <w:rPr>
          <w:color w:val="222222"/>
          <w:shd w:val="clear" w:color="auto" w:fill="FFFFFF"/>
          <w:lang w:val="en-US"/>
        </w:rPr>
        <w:t xml:space="preserve"> </w:t>
      </w:r>
      <w:hyperlink r:id="rId11" w:tgtFrame="_blank" w:tooltip="Persistent link using digital object identifier" w:history="1">
        <w:r w:rsidR="00C830D0" w:rsidRPr="00545D1C">
          <w:rPr>
            <w:lang w:val="en-US"/>
          </w:rPr>
          <w:t>https://doi.org/10.1016/S0738-3991(02)00032-0</w:t>
        </w:r>
      </w:hyperlink>
    </w:p>
    <w:p w14:paraId="743052FA" w14:textId="58965FC7" w:rsidR="00C86F34" w:rsidRPr="001F0B77" w:rsidRDefault="00C86F34" w:rsidP="00BF7D55">
      <w:pPr>
        <w:pStyle w:val="EndNoteBibliography"/>
        <w:spacing w:line="480" w:lineRule="auto"/>
        <w:ind w:left="709" w:hanging="709"/>
        <w:jc w:val="left"/>
        <w:rPr>
          <w:lang w:val="en-US"/>
        </w:rPr>
      </w:pPr>
      <w:r w:rsidRPr="001F0B77">
        <w:rPr>
          <w:lang w:val="en-US"/>
        </w:rPr>
        <w:t xml:space="preserve">Beck, A., Crain, A. L., Solberg, L. I., Unützer, J., Glasgow, R. E., Maciosek, M. V., &amp; Whitebird, R. (2014). Does severity of depression predict magnitude of productivity loss? </w:t>
      </w:r>
      <w:r w:rsidRPr="001F0B77">
        <w:rPr>
          <w:i/>
          <w:lang w:val="en-US"/>
        </w:rPr>
        <w:t>The American journal of managed care</w:t>
      </w:r>
      <w:r w:rsidRPr="001F0B77">
        <w:rPr>
          <w:lang w:val="en-US"/>
        </w:rPr>
        <w:t>,</w:t>
      </w:r>
      <w:r w:rsidRPr="001F0B77">
        <w:rPr>
          <w:i/>
          <w:lang w:val="en-US"/>
        </w:rPr>
        <w:t xml:space="preserve"> 20</w:t>
      </w:r>
      <w:r w:rsidRPr="001F0B77">
        <w:rPr>
          <w:lang w:val="en-US"/>
        </w:rPr>
        <w:t xml:space="preserve">(8), 294-301. </w:t>
      </w:r>
    </w:p>
    <w:p w14:paraId="7CEC290B" w14:textId="77777777" w:rsidR="00C86F34" w:rsidRPr="001F0B77" w:rsidRDefault="00C86F34" w:rsidP="00BF7D55">
      <w:pPr>
        <w:pStyle w:val="EndNoteBibliography"/>
        <w:spacing w:line="480" w:lineRule="auto"/>
        <w:ind w:left="709" w:hanging="709"/>
        <w:jc w:val="left"/>
        <w:rPr>
          <w:lang w:val="en-US"/>
        </w:rPr>
      </w:pPr>
      <w:r w:rsidRPr="00A14E21">
        <w:rPr>
          <w:lang w:val="es-MX"/>
        </w:rPr>
        <w:t xml:space="preserve">Bellavia, G. M., &amp; Frone, M. K. (2005). </w:t>
      </w:r>
      <w:r w:rsidRPr="001F0B77">
        <w:rPr>
          <w:lang w:val="en-US"/>
        </w:rPr>
        <w:t xml:space="preserve">Work-family conflict. In J. Barling, E. K. Kelloway, &amp; M. Frone (Eds.), </w:t>
      </w:r>
      <w:r w:rsidRPr="001F0B77">
        <w:rPr>
          <w:i/>
          <w:lang w:val="en-US"/>
        </w:rPr>
        <w:t>Handbook of work stress</w:t>
      </w:r>
      <w:r w:rsidRPr="001F0B77">
        <w:rPr>
          <w:lang w:val="en-US"/>
        </w:rPr>
        <w:t xml:space="preserve"> (pp. 113-148). Sage Publications. https://doi.org/http://dx.doi.org/10.4135/9781412975995.n6 </w:t>
      </w:r>
    </w:p>
    <w:p w14:paraId="0AEF7E50" w14:textId="77777777" w:rsidR="00C86F34" w:rsidRPr="001F0B77" w:rsidRDefault="00C86F34" w:rsidP="00BF7D55">
      <w:pPr>
        <w:pStyle w:val="EndNoteBibliography"/>
        <w:spacing w:line="480" w:lineRule="auto"/>
        <w:ind w:left="709" w:hanging="709"/>
        <w:jc w:val="left"/>
        <w:rPr>
          <w:lang w:val="en-US"/>
        </w:rPr>
      </w:pPr>
      <w:r w:rsidRPr="001F0B77">
        <w:rPr>
          <w:lang w:val="en-US"/>
        </w:rPr>
        <w:lastRenderedPageBreak/>
        <w:t xml:space="preserve">Berkowsky, R. W. (2013). When you just cannot get away. </w:t>
      </w:r>
      <w:r w:rsidRPr="001F0B77">
        <w:rPr>
          <w:i/>
          <w:lang w:val="en-US"/>
        </w:rPr>
        <w:t>Information, Communication &amp; Society</w:t>
      </w:r>
      <w:r w:rsidRPr="001F0B77">
        <w:rPr>
          <w:lang w:val="en-US"/>
        </w:rPr>
        <w:t>,</w:t>
      </w:r>
      <w:r w:rsidRPr="001F0B77">
        <w:rPr>
          <w:i/>
          <w:lang w:val="en-US"/>
        </w:rPr>
        <w:t xml:space="preserve"> 16</w:t>
      </w:r>
      <w:r w:rsidRPr="001F0B77">
        <w:rPr>
          <w:lang w:val="en-US"/>
        </w:rPr>
        <w:t xml:space="preserve">(4), 519-541. https://doi.org/10.1080/1369118X.2013.772650 </w:t>
      </w:r>
    </w:p>
    <w:p w14:paraId="20CD8B85"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Bertilsson, M., Petersson, E.-L., Östlund, G., Waern, M., &amp; Hensing, G. (2013). Capacity to work while depressed and anxious – a phenomenological study. </w:t>
      </w:r>
      <w:r w:rsidRPr="001F0B77">
        <w:rPr>
          <w:i/>
          <w:lang w:val="en-US"/>
        </w:rPr>
        <w:t>Disability and Rehabilitation</w:t>
      </w:r>
      <w:r w:rsidRPr="001F0B77">
        <w:rPr>
          <w:lang w:val="en-US"/>
        </w:rPr>
        <w:t>,</w:t>
      </w:r>
      <w:r w:rsidRPr="001F0B77">
        <w:rPr>
          <w:i/>
          <w:lang w:val="en-US"/>
        </w:rPr>
        <w:t xml:space="preserve"> 35</w:t>
      </w:r>
      <w:r w:rsidRPr="001F0B77">
        <w:rPr>
          <w:lang w:val="en-US"/>
        </w:rPr>
        <w:t xml:space="preserve">(20), 1705-1711. https://doi.org/https://doi.org/10.3109/09638288.2012.751135 </w:t>
      </w:r>
    </w:p>
    <w:p w14:paraId="07A4529D"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Braun, V., &amp; Clarke, V. (2006). Using thematic analysis in psychology. </w:t>
      </w:r>
      <w:r w:rsidRPr="001F0B77">
        <w:rPr>
          <w:i/>
          <w:lang w:val="en-US"/>
        </w:rPr>
        <w:t>Qualitative Research in Psychology</w:t>
      </w:r>
      <w:r w:rsidRPr="001F0B77">
        <w:rPr>
          <w:lang w:val="en-US"/>
        </w:rPr>
        <w:t>,</w:t>
      </w:r>
      <w:r w:rsidRPr="001F0B77">
        <w:rPr>
          <w:i/>
          <w:lang w:val="en-US"/>
        </w:rPr>
        <w:t xml:space="preserve"> 3</w:t>
      </w:r>
      <w:r w:rsidRPr="001F0B77">
        <w:rPr>
          <w:lang w:val="en-US"/>
        </w:rPr>
        <w:t xml:space="preserve">(2), 77-101. https://doi.org/10.1191/1478088706qp063oa </w:t>
      </w:r>
    </w:p>
    <w:p w14:paraId="46021512"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Brooks, J. A., Shablack, H., Gendron, M., Satpute, A. B., Parrish, M. H., &amp; Lindquist, K. A. (2017). The role of language in the experience and perception of emotion: a neuroimaging meta-analysis. </w:t>
      </w:r>
      <w:r w:rsidRPr="001F0B77">
        <w:rPr>
          <w:i/>
          <w:lang w:val="en-US"/>
        </w:rPr>
        <w:t>Social Cognitive and Affective Neuroscience</w:t>
      </w:r>
      <w:r w:rsidRPr="001F0B77">
        <w:rPr>
          <w:lang w:val="en-US"/>
        </w:rPr>
        <w:t>,</w:t>
      </w:r>
      <w:r w:rsidRPr="001F0B77">
        <w:rPr>
          <w:i/>
          <w:lang w:val="en-US"/>
        </w:rPr>
        <w:t xml:space="preserve"> 12</w:t>
      </w:r>
      <w:r w:rsidRPr="001F0B77">
        <w:rPr>
          <w:lang w:val="en-US"/>
        </w:rPr>
        <w:t xml:space="preserve">(2), 169-183. https://doi.org/10.1093/scan/nsw121 </w:t>
      </w:r>
    </w:p>
    <w:p w14:paraId="58EF2AAE"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Canadian Mental Health Association. (2017). </w:t>
      </w:r>
      <w:r w:rsidRPr="001F0B77">
        <w:rPr>
          <w:i/>
          <w:lang w:val="en-US"/>
        </w:rPr>
        <w:t>Mental illness in the workplace [Internet]</w:t>
      </w:r>
      <w:r w:rsidRPr="001F0B77">
        <w:rPr>
          <w:lang w:val="en-US"/>
        </w:rPr>
        <w:t>. https://cmha.ca/resources/mental-illness-in-the-workplace</w:t>
      </w:r>
    </w:p>
    <w:p w14:paraId="6A453890"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Chambers, E., Cook, S., Thake, A., Foster, A., Shaw, S., Hutten, R., . . . Ricketts, T. (2015). The self-management of longer-term depression: learning from the patient, a qualitative study. </w:t>
      </w:r>
      <w:r w:rsidRPr="001F0B77">
        <w:rPr>
          <w:i/>
          <w:lang w:val="en-US"/>
        </w:rPr>
        <w:t>BMC Psychiatry</w:t>
      </w:r>
      <w:r w:rsidRPr="001F0B77">
        <w:rPr>
          <w:lang w:val="en-US"/>
        </w:rPr>
        <w:t>,</w:t>
      </w:r>
      <w:r w:rsidRPr="001F0B77">
        <w:rPr>
          <w:i/>
          <w:lang w:val="en-US"/>
        </w:rPr>
        <w:t xml:space="preserve"> 15</w:t>
      </w:r>
      <w:r w:rsidRPr="001F0B77">
        <w:rPr>
          <w:lang w:val="en-US"/>
        </w:rPr>
        <w:t xml:space="preserve">(1), 172. https://doi.org/10.1186/s12888-015-0550-6 </w:t>
      </w:r>
    </w:p>
    <w:p w14:paraId="6A849F31"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Compare, A., Zarbo, C., Shonin, E., Van Gordon, W., &amp; Marconi, C. (2014). Emotional regulation and depression: a potential mediator between heart and mind. </w:t>
      </w:r>
      <w:r w:rsidRPr="001F0B77">
        <w:rPr>
          <w:i/>
          <w:lang w:val="en-US"/>
        </w:rPr>
        <w:t>Cardiovascular Psychiatry and Neurology</w:t>
      </w:r>
      <w:r w:rsidRPr="001F0B77">
        <w:rPr>
          <w:lang w:val="en-US"/>
        </w:rPr>
        <w:t>,</w:t>
      </w:r>
      <w:r w:rsidRPr="001F0B77">
        <w:rPr>
          <w:i/>
          <w:lang w:val="en-US"/>
        </w:rPr>
        <w:t xml:space="preserve"> 2014</w:t>
      </w:r>
      <w:r w:rsidRPr="001F0B77">
        <w:rPr>
          <w:lang w:val="en-US"/>
        </w:rPr>
        <w:t xml:space="preserve">. </w:t>
      </w:r>
    </w:p>
    <w:p w14:paraId="7CDC189A"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Conn, V. S. (2010a). Anxiety outcomes after physical activity interventions: meta-analysis findings. </w:t>
      </w:r>
      <w:r w:rsidRPr="001F0B77">
        <w:rPr>
          <w:i/>
          <w:lang w:val="en-US"/>
        </w:rPr>
        <w:t>Nursing Research</w:t>
      </w:r>
      <w:r w:rsidRPr="001F0B77">
        <w:rPr>
          <w:lang w:val="en-US"/>
        </w:rPr>
        <w:t>,</w:t>
      </w:r>
      <w:r w:rsidRPr="001F0B77">
        <w:rPr>
          <w:i/>
          <w:lang w:val="en-US"/>
        </w:rPr>
        <w:t xml:space="preserve"> 59</w:t>
      </w:r>
      <w:r w:rsidRPr="001F0B77">
        <w:rPr>
          <w:lang w:val="en-US"/>
        </w:rPr>
        <w:t xml:space="preserve">(3), 224-231. https://doi.org/10.1097/NNR.0b013e3181dbb2f8 </w:t>
      </w:r>
    </w:p>
    <w:p w14:paraId="22A8CB2D" w14:textId="77777777" w:rsidR="00C86F34" w:rsidRPr="001F0B77" w:rsidRDefault="00C86F34" w:rsidP="00BF7D55">
      <w:pPr>
        <w:pStyle w:val="EndNoteBibliography"/>
        <w:spacing w:line="480" w:lineRule="auto"/>
        <w:ind w:left="709" w:hanging="709"/>
        <w:jc w:val="left"/>
        <w:rPr>
          <w:lang w:val="en-US"/>
        </w:rPr>
      </w:pPr>
      <w:r w:rsidRPr="001F0B77">
        <w:rPr>
          <w:lang w:val="en-US"/>
        </w:rPr>
        <w:lastRenderedPageBreak/>
        <w:t xml:space="preserve">Conn, V. S. (2010b). Depressive Symptom Outcomes of Physical Activity Interventions: Meta-analysis Findings. </w:t>
      </w:r>
      <w:r w:rsidRPr="001F0B77">
        <w:rPr>
          <w:i/>
          <w:lang w:val="en-US"/>
        </w:rPr>
        <w:t>Annals of Behavioral Medicine</w:t>
      </w:r>
      <w:r w:rsidRPr="001F0B77">
        <w:rPr>
          <w:lang w:val="en-US"/>
        </w:rPr>
        <w:t>,</w:t>
      </w:r>
      <w:r w:rsidRPr="001F0B77">
        <w:rPr>
          <w:i/>
          <w:lang w:val="en-US"/>
        </w:rPr>
        <w:t xml:space="preserve"> 39</w:t>
      </w:r>
      <w:r w:rsidRPr="001F0B77">
        <w:rPr>
          <w:lang w:val="en-US"/>
        </w:rPr>
        <w:t xml:space="preserve">(2), 128-138. https://doi.org/10.1007/s12160-010-9172-x </w:t>
      </w:r>
    </w:p>
    <w:p w14:paraId="4087414F"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Corrigan, P. W. (2015). </w:t>
      </w:r>
      <w:r w:rsidRPr="001F0B77">
        <w:rPr>
          <w:i/>
          <w:lang w:val="en-US"/>
        </w:rPr>
        <w:t>Person-centered care for mental illness: The evolution of adherence and self-determination</w:t>
      </w:r>
      <w:r w:rsidRPr="001F0B77">
        <w:rPr>
          <w:lang w:val="en-US"/>
        </w:rPr>
        <w:t xml:space="preserve"> (Vol. 1). American Psychological Association Washington, DC. </w:t>
      </w:r>
    </w:p>
    <w:p w14:paraId="7B896F8C" w14:textId="6E4043D9" w:rsidR="00090345" w:rsidRPr="00D02833" w:rsidRDefault="00090345" w:rsidP="00BF7D55">
      <w:pPr>
        <w:pStyle w:val="EndNoteBibliography"/>
        <w:spacing w:line="480" w:lineRule="auto"/>
        <w:ind w:left="709" w:hanging="709"/>
        <w:jc w:val="left"/>
        <w:rPr>
          <w:lang w:val="en-US"/>
        </w:rPr>
      </w:pPr>
      <w:r w:rsidRPr="00545D1C">
        <w:rPr>
          <w:color w:val="222222"/>
          <w:shd w:val="clear" w:color="auto" w:fill="FFFFFF"/>
          <w:lang w:val="en-US"/>
        </w:rPr>
        <w:t>Costantini, L., Pasquarella, C., Odone, A., Colucci, M. E., Costanza, A., Serafini, G., ... &amp; Amerio, A. (2021). Screening for depression in primary care with Patient Health Questionnaire-9 (PHQ-9): A systematic review. </w:t>
      </w:r>
      <w:r w:rsidRPr="00545D1C">
        <w:rPr>
          <w:i/>
          <w:iCs/>
          <w:color w:val="222222"/>
          <w:shd w:val="clear" w:color="auto" w:fill="FFFFFF"/>
          <w:lang w:val="en-US"/>
        </w:rPr>
        <w:t xml:space="preserve">Journal of </w:t>
      </w:r>
      <w:r w:rsidR="00362A70" w:rsidRPr="00545D1C">
        <w:rPr>
          <w:i/>
          <w:iCs/>
          <w:color w:val="222222"/>
          <w:shd w:val="clear" w:color="auto" w:fill="FFFFFF"/>
          <w:lang w:val="en-US"/>
        </w:rPr>
        <w:t>A</w:t>
      </w:r>
      <w:r w:rsidRPr="00545D1C">
        <w:rPr>
          <w:i/>
          <w:iCs/>
          <w:color w:val="222222"/>
          <w:shd w:val="clear" w:color="auto" w:fill="FFFFFF"/>
          <w:lang w:val="en-US"/>
        </w:rPr>
        <w:t xml:space="preserve">ffective </w:t>
      </w:r>
      <w:r w:rsidR="00362A70" w:rsidRPr="00545D1C">
        <w:rPr>
          <w:i/>
          <w:iCs/>
          <w:color w:val="222222"/>
          <w:shd w:val="clear" w:color="auto" w:fill="FFFFFF"/>
          <w:lang w:val="en-US"/>
        </w:rPr>
        <w:t>D</w:t>
      </w:r>
      <w:r w:rsidRPr="00545D1C">
        <w:rPr>
          <w:i/>
          <w:iCs/>
          <w:color w:val="222222"/>
          <w:shd w:val="clear" w:color="auto" w:fill="FFFFFF"/>
          <w:lang w:val="en-US"/>
        </w:rPr>
        <w:t>isorders</w:t>
      </w:r>
      <w:r w:rsidRPr="00545D1C">
        <w:rPr>
          <w:color w:val="222222"/>
          <w:shd w:val="clear" w:color="auto" w:fill="FFFFFF"/>
          <w:lang w:val="en-US"/>
        </w:rPr>
        <w:t>, </w:t>
      </w:r>
      <w:r w:rsidRPr="00545D1C">
        <w:rPr>
          <w:i/>
          <w:iCs/>
          <w:color w:val="222222"/>
          <w:shd w:val="clear" w:color="auto" w:fill="FFFFFF"/>
          <w:lang w:val="en-US"/>
        </w:rPr>
        <w:t>279</w:t>
      </w:r>
      <w:r w:rsidRPr="00545D1C">
        <w:rPr>
          <w:color w:val="222222"/>
          <w:shd w:val="clear" w:color="auto" w:fill="FFFFFF"/>
          <w:lang w:val="en-US"/>
        </w:rPr>
        <w:t>,</w:t>
      </w:r>
      <w:r w:rsidR="00362A70" w:rsidRPr="00545D1C">
        <w:rPr>
          <w:color w:val="222222"/>
          <w:shd w:val="clear" w:color="auto" w:fill="FFFFFF"/>
          <w:lang w:val="en-US"/>
        </w:rPr>
        <w:t xml:space="preserve"> </w:t>
      </w:r>
      <w:r w:rsidRPr="00545D1C">
        <w:rPr>
          <w:color w:val="222222"/>
          <w:shd w:val="clear" w:color="auto" w:fill="FFFFFF"/>
          <w:lang w:val="en-US"/>
        </w:rPr>
        <w:t>473-483.</w:t>
      </w:r>
      <w:r w:rsidR="00D02833" w:rsidRPr="00545D1C">
        <w:rPr>
          <w:color w:val="222222"/>
          <w:shd w:val="clear" w:color="auto" w:fill="FFFFFF"/>
          <w:lang w:val="en-US"/>
        </w:rPr>
        <w:t xml:space="preserve"> </w:t>
      </w:r>
      <w:hyperlink r:id="rId12" w:tgtFrame="_blank" w:tooltip="Persistent link using digital object identifier" w:history="1">
        <w:r w:rsidR="00D02833" w:rsidRPr="00D02833">
          <w:rPr>
            <w:lang w:val="en-US"/>
          </w:rPr>
          <w:t>https://doi.org/10.1016/j.jad.2020.09.131</w:t>
        </w:r>
      </w:hyperlink>
    </w:p>
    <w:p w14:paraId="1FE143E0" w14:textId="6630DC89" w:rsidR="00C86F34" w:rsidRPr="001F0B77" w:rsidRDefault="00C86F34" w:rsidP="00BF7D55">
      <w:pPr>
        <w:pStyle w:val="EndNoteBibliography"/>
        <w:spacing w:line="480" w:lineRule="auto"/>
        <w:ind w:left="709" w:hanging="709"/>
        <w:jc w:val="left"/>
        <w:rPr>
          <w:lang w:val="en-US"/>
        </w:rPr>
      </w:pPr>
      <w:r w:rsidRPr="001F0B77">
        <w:rPr>
          <w:lang w:val="en-US"/>
        </w:rPr>
        <w:t xml:space="preserve">Danielsson, L., Elf, M., &amp; Hensing, G. (2019). </w:t>
      </w:r>
      <w:r w:rsidRPr="00AD1CF5">
        <w:rPr>
          <w:lang w:val="en-US"/>
        </w:rPr>
        <w:t xml:space="preserve">Strategies to keep working among workers with common mental disorders – a grounded theory study. </w:t>
      </w:r>
      <w:r w:rsidRPr="001F0B77">
        <w:rPr>
          <w:i/>
          <w:lang w:val="en-US"/>
        </w:rPr>
        <w:t>Disability and Rehabilitation</w:t>
      </w:r>
      <w:r w:rsidRPr="001F0B77">
        <w:rPr>
          <w:lang w:val="en-US"/>
        </w:rPr>
        <w:t>,</w:t>
      </w:r>
      <w:r w:rsidRPr="001F0B77">
        <w:rPr>
          <w:i/>
          <w:lang w:val="en-US"/>
        </w:rPr>
        <w:t xml:space="preserve"> 41</w:t>
      </w:r>
      <w:r w:rsidRPr="001F0B77">
        <w:rPr>
          <w:lang w:val="en-US"/>
        </w:rPr>
        <w:t xml:space="preserve">(7), 786-795. https://doi.org/https://doi.org/10.1080/09638288.2017.1408711 </w:t>
      </w:r>
    </w:p>
    <w:p w14:paraId="1FF5A97D"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Delanoeije, J., Verbruggen, M., &amp; Germeys, L. (2019). Boundary role transitions: a day-to-day approach to explain the effects of home-based telework on work-to-home conflict and home-to-work conflict. </w:t>
      </w:r>
      <w:r w:rsidRPr="001F0B77">
        <w:rPr>
          <w:i/>
          <w:lang w:val="en-US"/>
        </w:rPr>
        <w:t>Human Relations</w:t>
      </w:r>
      <w:r w:rsidRPr="001F0B77">
        <w:rPr>
          <w:lang w:val="en-US"/>
        </w:rPr>
        <w:t>,</w:t>
      </w:r>
      <w:r w:rsidRPr="001F0B77">
        <w:rPr>
          <w:i/>
          <w:lang w:val="en-US"/>
        </w:rPr>
        <w:t xml:space="preserve"> 72</w:t>
      </w:r>
      <w:r w:rsidRPr="001F0B77">
        <w:rPr>
          <w:lang w:val="en-US"/>
        </w:rPr>
        <w:t xml:space="preserve">(12), 1843-1868. https://doi.org/10.1177/0018726718823071 </w:t>
      </w:r>
    </w:p>
    <w:p w14:paraId="2E73F455" w14:textId="77777777" w:rsidR="00C86F34" w:rsidRPr="007F2DAB" w:rsidRDefault="00C86F34" w:rsidP="00BF7D55">
      <w:pPr>
        <w:pStyle w:val="EndNoteBibliography"/>
        <w:spacing w:line="480" w:lineRule="auto"/>
        <w:ind w:left="709" w:hanging="709"/>
        <w:jc w:val="left"/>
      </w:pPr>
      <w:r w:rsidRPr="001F0B77">
        <w:rPr>
          <w:lang w:val="en-US"/>
        </w:rPr>
        <w:t xml:space="preserve">Dewa, C. (2017). Les coûts des troubles mentaux en milieu de travail peuvent-ils être réduits ?[The costs of mental disorders in the workplace: can they be decreased?]. </w:t>
      </w:r>
      <w:r w:rsidRPr="007F2DAB">
        <w:rPr>
          <w:i/>
        </w:rPr>
        <w:t>Santé Mentale au Québec</w:t>
      </w:r>
      <w:r w:rsidRPr="007F2DAB">
        <w:t>,</w:t>
      </w:r>
      <w:r w:rsidRPr="007F2DAB">
        <w:rPr>
          <w:i/>
        </w:rPr>
        <w:t xml:space="preserve"> 42</w:t>
      </w:r>
      <w:r w:rsidRPr="007F2DAB">
        <w:t xml:space="preserve">(2), 31-38. </w:t>
      </w:r>
      <w:r w:rsidRPr="00C86F34">
        <w:t>https://doi.org/https://doi.org/10.7202/1041912ar</w:t>
      </w:r>
      <w:r w:rsidRPr="007F2DAB">
        <w:t xml:space="preserve"> </w:t>
      </w:r>
    </w:p>
    <w:p w14:paraId="5CAA9BC3"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Dewa, C. S., McDaid, D., &amp; Ettner, S. L. (2007). An International Perspective on Worker Mental Health Problems: Who Bears the Burden and How are Costs Addressed? </w:t>
      </w:r>
      <w:r w:rsidRPr="001F0B77">
        <w:rPr>
          <w:i/>
          <w:lang w:val="en-US"/>
        </w:rPr>
        <w:t>The Canadian Journal of Psychiatry</w:t>
      </w:r>
      <w:r w:rsidRPr="001F0B77">
        <w:rPr>
          <w:lang w:val="en-US"/>
        </w:rPr>
        <w:t>,</w:t>
      </w:r>
      <w:r w:rsidRPr="001F0B77">
        <w:rPr>
          <w:i/>
          <w:lang w:val="en-US"/>
        </w:rPr>
        <w:t xml:space="preserve"> 52</w:t>
      </w:r>
      <w:r w:rsidRPr="001F0B77">
        <w:rPr>
          <w:lang w:val="en-US"/>
        </w:rPr>
        <w:t xml:space="preserve">(6), 346-356. https://doi.org/https://doi.org/10.1177/070674370705200603 </w:t>
      </w:r>
    </w:p>
    <w:p w14:paraId="0A72FCA6" w14:textId="77777777" w:rsidR="00C86F34" w:rsidRPr="001F0B77" w:rsidRDefault="00C86F34" w:rsidP="00BF7D55">
      <w:pPr>
        <w:pStyle w:val="EndNoteBibliography"/>
        <w:spacing w:line="480" w:lineRule="auto"/>
        <w:ind w:left="709" w:hanging="709"/>
        <w:jc w:val="left"/>
        <w:rPr>
          <w:lang w:val="en-US"/>
        </w:rPr>
      </w:pPr>
      <w:r w:rsidRPr="001F0B77">
        <w:rPr>
          <w:lang w:val="en-US"/>
        </w:rPr>
        <w:lastRenderedPageBreak/>
        <w:t xml:space="preserve">Fereday, J., &amp; Muir-Cochrane, E. (2006). Demonstrating rigor using thematic analysis: a hybrid approach of inductive and deductive coding and theme development. </w:t>
      </w:r>
      <w:r w:rsidRPr="001F0B77">
        <w:rPr>
          <w:i/>
          <w:lang w:val="en-US"/>
        </w:rPr>
        <w:t>International Journal of Qualitative Methods</w:t>
      </w:r>
      <w:r w:rsidRPr="001F0B77">
        <w:rPr>
          <w:lang w:val="en-US"/>
        </w:rPr>
        <w:t>,</w:t>
      </w:r>
      <w:r w:rsidRPr="001F0B77">
        <w:rPr>
          <w:i/>
          <w:lang w:val="en-US"/>
        </w:rPr>
        <w:t xml:space="preserve"> 5</w:t>
      </w:r>
      <w:r w:rsidRPr="001F0B77">
        <w:rPr>
          <w:lang w:val="en-US"/>
        </w:rPr>
        <w:t xml:space="preserve">(1), 80-92. https://doi.org/10.1177/160940690600500107 </w:t>
      </w:r>
    </w:p>
    <w:p w14:paraId="78532C4A" w14:textId="77777777" w:rsidR="00C86F34" w:rsidRPr="00034633" w:rsidRDefault="00C86F34" w:rsidP="00BF7D55">
      <w:pPr>
        <w:pStyle w:val="EndNoteBibliography"/>
        <w:spacing w:line="480" w:lineRule="auto"/>
        <w:ind w:left="709" w:hanging="709"/>
        <w:jc w:val="left"/>
        <w:rPr>
          <w:i/>
          <w:lang w:val="en-US"/>
        </w:rPr>
      </w:pPr>
      <w:r w:rsidRPr="001F0B77">
        <w:rPr>
          <w:lang w:val="en-US"/>
        </w:rPr>
        <w:t xml:space="preserve">Firmin, M. (2008). Themes. In L. M. Given (Ed.), </w:t>
      </w:r>
      <w:r w:rsidRPr="001F0B77">
        <w:rPr>
          <w:i/>
          <w:lang w:val="en-US"/>
        </w:rPr>
        <w:t>The Sage encyclopedia of qualitative research methods</w:t>
      </w:r>
      <w:r w:rsidRPr="001F0B77">
        <w:rPr>
          <w:lang w:val="en-US"/>
        </w:rPr>
        <w:t xml:space="preserve">(pp. 1072). </w:t>
      </w:r>
      <w:r w:rsidRPr="00034633">
        <w:rPr>
          <w:lang w:val="en-US"/>
        </w:rPr>
        <w:t xml:space="preserve">Sage publications. </w:t>
      </w:r>
    </w:p>
    <w:p w14:paraId="29D717BB" w14:textId="77777777" w:rsidR="00C86F34" w:rsidRPr="00034633" w:rsidRDefault="00C86F34" w:rsidP="00BF7D55">
      <w:pPr>
        <w:pStyle w:val="EndNoteBibliography"/>
        <w:spacing w:line="480" w:lineRule="auto"/>
        <w:ind w:left="709" w:hanging="709"/>
        <w:jc w:val="left"/>
        <w:rPr>
          <w:lang w:val="en-US"/>
        </w:rPr>
      </w:pPr>
      <w:r w:rsidRPr="00034633">
        <w:rPr>
          <w:lang w:val="en-US"/>
        </w:rPr>
        <w:t xml:space="preserve">Flanagan, J. C. (1954). The critical incident technique. </w:t>
      </w:r>
      <w:r w:rsidRPr="00034633">
        <w:rPr>
          <w:i/>
          <w:lang w:val="en-US"/>
        </w:rPr>
        <w:t>Psychological Bulletin</w:t>
      </w:r>
      <w:r w:rsidRPr="00034633">
        <w:rPr>
          <w:lang w:val="en-US"/>
        </w:rPr>
        <w:t>,</w:t>
      </w:r>
      <w:r w:rsidRPr="00034633">
        <w:rPr>
          <w:i/>
          <w:lang w:val="en-US"/>
        </w:rPr>
        <w:t xml:space="preserve"> 51</w:t>
      </w:r>
      <w:r w:rsidRPr="00034633">
        <w:rPr>
          <w:lang w:val="en-US"/>
        </w:rPr>
        <w:t xml:space="preserve">(4), 327-358. https://doi.org/10.1037/h0061470 </w:t>
      </w:r>
    </w:p>
    <w:p w14:paraId="3BB63CB9" w14:textId="77777777" w:rsidR="00C86F34" w:rsidRPr="001F0B77" w:rsidRDefault="00C86F34" w:rsidP="00BF7D55">
      <w:pPr>
        <w:pStyle w:val="EndNoteBibliography"/>
        <w:spacing w:line="480" w:lineRule="auto"/>
        <w:ind w:left="709" w:hanging="709"/>
        <w:jc w:val="left"/>
        <w:rPr>
          <w:lang w:val="en-US"/>
        </w:rPr>
      </w:pPr>
      <w:r w:rsidRPr="00034633">
        <w:rPr>
          <w:lang w:val="en-US"/>
        </w:rPr>
        <w:t xml:space="preserve">Gariépy, G., Honkaniemi, H., &amp; Quesnel-Vallée, A. (2016). </w:t>
      </w:r>
      <w:r w:rsidRPr="001F0B77">
        <w:rPr>
          <w:lang w:val="en-US"/>
        </w:rPr>
        <w:t xml:space="preserve">Social support and protection from depression: systematic review of current findings in Western countries. </w:t>
      </w:r>
      <w:r w:rsidRPr="001F0B77">
        <w:rPr>
          <w:i/>
          <w:lang w:val="en-US"/>
        </w:rPr>
        <w:t>British Journal of Psychiatry</w:t>
      </w:r>
      <w:r w:rsidRPr="001F0B77">
        <w:rPr>
          <w:lang w:val="en-US"/>
        </w:rPr>
        <w:t>,</w:t>
      </w:r>
      <w:r w:rsidRPr="001F0B77">
        <w:rPr>
          <w:i/>
          <w:lang w:val="en-US"/>
        </w:rPr>
        <w:t xml:space="preserve"> 209</w:t>
      </w:r>
      <w:r w:rsidRPr="001F0B77">
        <w:rPr>
          <w:lang w:val="en-US"/>
        </w:rPr>
        <w:t xml:space="preserve">(4), 284-293. https://doi.org/10.1192/bjp.bp.115.169094 </w:t>
      </w:r>
    </w:p>
    <w:p w14:paraId="6D9936BD"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Harris, R. (2006). Embracing your demons: an overview of acceptance and commitment therapy. </w:t>
      </w:r>
      <w:r w:rsidRPr="001F0B77">
        <w:rPr>
          <w:i/>
          <w:lang w:val="en-US"/>
        </w:rPr>
        <w:t>Psychotherapy in Australia</w:t>
      </w:r>
      <w:r w:rsidRPr="001F0B77">
        <w:rPr>
          <w:lang w:val="en-US"/>
        </w:rPr>
        <w:t>,</w:t>
      </w:r>
      <w:r w:rsidRPr="001F0B77">
        <w:rPr>
          <w:i/>
          <w:lang w:val="en-US"/>
        </w:rPr>
        <w:t xml:space="preserve"> 12</w:t>
      </w:r>
      <w:r w:rsidRPr="001F0B77">
        <w:rPr>
          <w:lang w:val="en-US"/>
        </w:rPr>
        <w:t xml:space="preserve">(4), 70-76. https://doi.org/10.3316/informit.545561433272993 </w:t>
      </w:r>
    </w:p>
    <w:p w14:paraId="29D5D3F1"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Haslam, C., Atkinson, S., Brown, S. S., &amp; Haslam, R. A. (2005). Anxiety and depression in the workplace: effects on the individual and organisation (a focus group investigation). </w:t>
      </w:r>
      <w:r w:rsidRPr="001F0B77">
        <w:rPr>
          <w:i/>
          <w:lang w:val="en-US"/>
        </w:rPr>
        <w:t>Journal of Affective Disorders</w:t>
      </w:r>
      <w:r w:rsidRPr="001F0B77">
        <w:rPr>
          <w:lang w:val="en-US"/>
        </w:rPr>
        <w:t>,</w:t>
      </w:r>
      <w:r w:rsidRPr="001F0B77">
        <w:rPr>
          <w:i/>
          <w:lang w:val="en-US"/>
        </w:rPr>
        <w:t xml:space="preserve"> 88</w:t>
      </w:r>
      <w:r w:rsidRPr="001F0B77">
        <w:rPr>
          <w:lang w:val="en-US"/>
        </w:rPr>
        <w:t xml:space="preserve">(2), 209-215. https://doi.org/10.1016/j.jad.2005.07.009 </w:t>
      </w:r>
    </w:p>
    <w:p w14:paraId="22E4138B"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Hayes, S. C., Strosahl, K. D., &amp; Wilson, K. G. (2011). </w:t>
      </w:r>
      <w:r w:rsidRPr="001F0B77">
        <w:rPr>
          <w:i/>
          <w:lang w:val="en-US"/>
        </w:rPr>
        <w:t>Acceptance and commitment therapy: the process and practice of mindful change</w:t>
      </w:r>
      <w:r w:rsidRPr="001F0B77">
        <w:rPr>
          <w:lang w:val="en-US"/>
        </w:rPr>
        <w:t xml:space="preserve">. Guilford Press. </w:t>
      </w:r>
    </w:p>
    <w:p w14:paraId="22CE71E5"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Hjarsbech, P. U., Nielsen, M. B. D., Andersen, M. F., Rugulies, R., &amp; Christensen, U. (2015). Struggling at work – a qualitative study of working Danes with depressive symptoms. </w:t>
      </w:r>
      <w:r w:rsidRPr="001F0B77">
        <w:rPr>
          <w:i/>
          <w:lang w:val="en-US"/>
        </w:rPr>
        <w:t>Disability and Rehabilitation</w:t>
      </w:r>
      <w:r w:rsidRPr="001F0B77">
        <w:rPr>
          <w:lang w:val="en-US"/>
        </w:rPr>
        <w:t>,</w:t>
      </w:r>
      <w:r w:rsidRPr="001F0B77">
        <w:rPr>
          <w:i/>
          <w:lang w:val="en-US"/>
        </w:rPr>
        <w:t xml:space="preserve"> 37</w:t>
      </w:r>
      <w:r w:rsidRPr="001F0B77">
        <w:rPr>
          <w:lang w:val="en-US"/>
        </w:rPr>
        <w:t xml:space="preserve">(18), 1674-1682. https://doi.org/https://doi.org/10.3109/09638288.2014.973970 </w:t>
      </w:r>
    </w:p>
    <w:p w14:paraId="5DC9BF06" w14:textId="77777777" w:rsidR="00C86F34" w:rsidRPr="001F0B77" w:rsidRDefault="00C86F34" w:rsidP="00BF7D55">
      <w:pPr>
        <w:pStyle w:val="EndNoteBibliography"/>
        <w:spacing w:line="480" w:lineRule="auto"/>
        <w:ind w:left="709" w:hanging="709"/>
        <w:jc w:val="left"/>
        <w:rPr>
          <w:lang w:val="en-US"/>
        </w:rPr>
      </w:pPr>
      <w:r w:rsidRPr="001F0B77">
        <w:rPr>
          <w:lang w:val="en-US"/>
        </w:rPr>
        <w:lastRenderedPageBreak/>
        <w:t xml:space="preserve">Kreiner, G. E., Hollensbe, E. C., &amp; Sheep, M. L. (2009). Balancing borders and bridges: negotiating the work-home interface via boundary work tactics. </w:t>
      </w:r>
      <w:r w:rsidRPr="001F0B77">
        <w:rPr>
          <w:i/>
          <w:lang w:val="en-US"/>
        </w:rPr>
        <w:t>Academy of Management Journal</w:t>
      </w:r>
      <w:r w:rsidRPr="001F0B77">
        <w:rPr>
          <w:lang w:val="en-US"/>
        </w:rPr>
        <w:t>,</w:t>
      </w:r>
      <w:r w:rsidRPr="001F0B77">
        <w:rPr>
          <w:i/>
          <w:lang w:val="en-US"/>
        </w:rPr>
        <w:t xml:space="preserve"> 52</w:t>
      </w:r>
      <w:r w:rsidRPr="001F0B77">
        <w:rPr>
          <w:lang w:val="en-US"/>
        </w:rPr>
        <w:t xml:space="preserve">(4), 704-730. https://doi.org/10.5465/amj.2009.43669916 </w:t>
      </w:r>
    </w:p>
    <w:p w14:paraId="77D1498A" w14:textId="77777777" w:rsidR="00C86F34" w:rsidRPr="001F0B77" w:rsidRDefault="00C86F34" w:rsidP="00BF7D55">
      <w:pPr>
        <w:pStyle w:val="EndNoteBibliography"/>
        <w:spacing w:line="480" w:lineRule="auto"/>
        <w:ind w:left="709" w:hanging="709"/>
        <w:jc w:val="left"/>
        <w:rPr>
          <w:lang w:val="en-US"/>
        </w:rPr>
      </w:pPr>
      <w:r w:rsidRPr="008325A3">
        <w:rPr>
          <w:lang w:val="en-US"/>
        </w:rPr>
        <w:t xml:space="preserve">LaMontagne, A. D., Keegel, T., &amp; Vallance, D. (2007). </w:t>
      </w:r>
      <w:r w:rsidRPr="001F0B77">
        <w:rPr>
          <w:lang w:val="en-US"/>
        </w:rPr>
        <w:t xml:space="preserve">Protecting and promoting mental health in the workplace: developing a systems approach to job stress. </w:t>
      </w:r>
      <w:r w:rsidRPr="001F0B77">
        <w:rPr>
          <w:i/>
          <w:lang w:val="en-US"/>
        </w:rPr>
        <w:t>Health Promotion Journal of Australia</w:t>
      </w:r>
      <w:r w:rsidRPr="001F0B77">
        <w:rPr>
          <w:lang w:val="en-US"/>
        </w:rPr>
        <w:t>,</w:t>
      </w:r>
      <w:r w:rsidRPr="001F0B77">
        <w:rPr>
          <w:i/>
          <w:lang w:val="en-US"/>
        </w:rPr>
        <w:t xml:space="preserve"> 18</w:t>
      </w:r>
      <w:r w:rsidRPr="001F0B77">
        <w:rPr>
          <w:lang w:val="en-US"/>
        </w:rPr>
        <w:t xml:space="preserve">(3), 221-228. https://doi.org/10.1071/he07221 </w:t>
      </w:r>
    </w:p>
    <w:p w14:paraId="32FF318A"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Lerner, D., Adler, D. A., Rogers, W. H., Chang, g., Lapitsky, L., McLaughlin, T., &amp; Reed, J. (2010). Work Performance of Employees with Depression: the Impact of Work Stressors. </w:t>
      </w:r>
      <w:r w:rsidRPr="001F0B77">
        <w:rPr>
          <w:i/>
          <w:lang w:val="en-US"/>
        </w:rPr>
        <w:t>American Journal of Health Promotion</w:t>
      </w:r>
      <w:r w:rsidRPr="001F0B77">
        <w:rPr>
          <w:lang w:val="en-US"/>
        </w:rPr>
        <w:t>,</w:t>
      </w:r>
      <w:r w:rsidRPr="001F0B77">
        <w:rPr>
          <w:i/>
          <w:lang w:val="en-US"/>
        </w:rPr>
        <w:t xml:space="preserve"> 24</w:t>
      </w:r>
      <w:r w:rsidRPr="001F0B77">
        <w:rPr>
          <w:lang w:val="en-US"/>
        </w:rPr>
        <w:t xml:space="preserve">(3), 205-213. https://doi.org/10.4278/ajhp.090313-QUAN-103 </w:t>
      </w:r>
    </w:p>
    <w:p w14:paraId="031C3F19"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Lorig, K. R., &amp; Holman, H. (2003). Self-management education: history, definition, outcomes, and mechanisms. </w:t>
      </w:r>
      <w:r w:rsidRPr="001F0B77">
        <w:rPr>
          <w:i/>
          <w:lang w:val="en-US"/>
        </w:rPr>
        <w:t>Annals of Behavioral Medicine</w:t>
      </w:r>
      <w:r w:rsidRPr="001F0B77">
        <w:rPr>
          <w:lang w:val="en-US"/>
        </w:rPr>
        <w:t>,</w:t>
      </w:r>
      <w:r w:rsidRPr="001F0B77">
        <w:rPr>
          <w:i/>
          <w:lang w:val="en-US"/>
        </w:rPr>
        <w:t xml:space="preserve"> 26</w:t>
      </w:r>
      <w:r w:rsidRPr="001F0B77">
        <w:rPr>
          <w:lang w:val="en-US"/>
        </w:rPr>
        <w:t xml:space="preserve">(1), 1-7. https://doi.org/10.1207/s15324796abm2601_01 </w:t>
      </w:r>
    </w:p>
    <w:p w14:paraId="6DAD4BE4"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Lork, K., Holmgren, K., &amp; Danielsson, L. (2019). A short work-directed rehabilitation to promote work capacity while depressed and anxious: a qualitative study of workers’ experiences. </w:t>
      </w:r>
      <w:r w:rsidRPr="001F0B77">
        <w:rPr>
          <w:i/>
          <w:lang w:val="en-US"/>
        </w:rPr>
        <w:t>Disability and Rehabilitation</w:t>
      </w:r>
      <w:r w:rsidRPr="001F0B77">
        <w:rPr>
          <w:lang w:val="en-US"/>
        </w:rPr>
        <w:t xml:space="preserve">, 1-10. https://doi.org/https://doi.org/10.1080/09638288.2019.1704893 </w:t>
      </w:r>
    </w:p>
    <w:p w14:paraId="2C45514F"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Magnavita, N., &amp; Garbarino, S. (2017). Sleep, health and wellness at work: a scoping review. </w:t>
      </w:r>
      <w:r w:rsidRPr="001F0B77">
        <w:rPr>
          <w:i/>
          <w:lang w:val="en-US"/>
        </w:rPr>
        <w:t>International Journal of Environmental Research and Public Health</w:t>
      </w:r>
      <w:r w:rsidRPr="001F0B77">
        <w:rPr>
          <w:lang w:val="en-US"/>
        </w:rPr>
        <w:t>,</w:t>
      </w:r>
      <w:r w:rsidRPr="001F0B77">
        <w:rPr>
          <w:i/>
          <w:lang w:val="en-US"/>
        </w:rPr>
        <w:t xml:space="preserve"> 14</w:t>
      </w:r>
      <w:r w:rsidRPr="001F0B77">
        <w:rPr>
          <w:lang w:val="en-US"/>
        </w:rPr>
        <w:t xml:space="preserve">(11), 1347. </w:t>
      </w:r>
    </w:p>
    <w:p w14:paraId="7A4D0841"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Memish, K., Martin, A., Bartlett, L., Dawkins, S., &amp; Sanderson, K. (2017). Workplace mental health: An international review of guidelines. </w:t>
      </w:r>
      <w:r w:rsidRPr="001F0B77">
        <w:rPr>
          <w:i/>
          <w:lang w:val="en-US"/>
        </w:rPr>
        <w:t>Preventive Medicine</w:t>
      </w:r>
      <w:r w:rsidRPr="001F0B77">
        <w:rPr>
          <w:lang w:val="en-US"/>
        </w:rPr>
        <w:t>,</w:t>
      </w:r>
      <w:r w:rsidRPr="001F0B77">
        <w:rPr>
          <w:i/>
          <w:lang w:val="en-US"/>
        </w:rPr>
        <w:t xml:space="preserve"> 101</w:t>
      </w:r>
      <w:r w:rsidRPr="001F0B77">
        <w:rPr>
          <w:lang w:val="en-US"/>
        </w:rPr>
        <w:t xml:space="preserve">, 213-222. https://doi.org/https://doi.org/10.1016/j.ypmed.2017.03.017 </w:t>
      </w:r>
    </w:p>
    <w:p w14:paraId="7842AD88" w14:textId="77777777" w:rsidR="00C86F34" w:rsidRPr="001F0B77" w:rsidRDefault="00C86F34" w:rsidP="00BF7D55">
      <w:pPr>
        <w:pStyle w:val="EndNoteBibliography"/>
        <w:spacing w:line="480" w:lineRule="auto"/>
        <w:ind w:left="709" w:hanging="709"/>
        <w:jc w:val="left"/>
        <w:rPr>
          <w:lang w:val="en-US"/>
        </w:rPr>
      </w:pPr>
      <w:r w:rsidRPr="007F2DAB">
        <w:lastRenderedPageBreak/>
        <w:t xml:space="preserve">Meunier, S., Roberge, C., Coulombe, S., &amp; Houle, J. (2019). </w:t>
      </w:r>
      <w:r w:rsidRPr="001F0B77">
        <w:rPr>
          <w:lang w:val="en-US"/>
        </w:rPr>
        <w:t xml:space="preserve">Feeling better at work! Mental health self-management strategies for workers with depressive and anxiety symptoms. </w:t>
      </w:r>
      <w:r w:rsidRPr="001F0B77">
        <w:rPr>
          <w:i/>
          <w:lang w:val="en-US"/>
        </w:rPr>
        <w:t>Journal of Affective Disorders</w:t>
      </w:r>
      <w:r w:rsidRPr="001F0B77">
        <w:rPr>
          <w:lang w:val="en-US"/>
        </w:rPr>
        <w:t>,</w:t>
      </w:r>
      <w:r w:rsidRPr="001F0B77">
        <w:rPr>
          <w:i/>
          <w:lang w:val="en-US"/>
        </w:rPr>
        <w:t xml:space="preserve"> 254</w:t>
      </w:r>
      <w:r w:rsidRPr="001F0B77">
        <w:rPr>
          <w:lang w:val="en-US"/>
        </w:rPr>
        <w:t xml:space="preserve">, 7-14. https://doi.org/10.1016/j.jad.2019.05.011 </w:t>
      </w:r>
    </w:p>
    <w:p w14:paraId="20DD6587"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Morgan, A. J., Chittleborough, P., &amp; Jorm, A. F. (2016). Self-help strategies for sub-threshold anxiety: a Delphi consensus study to find messages suitable for population-wide promotion. </w:t>
      </w:r>
      <w:r w:rsidRPr="001F0B77">
        <w:rPr>
          <w:i/>
          <w:lang w:val="en-US"/>
        </w:rPr>
        <w:t>Journal of Affective Disorders</w:t>
      </w:r>
      <w:r w:rsidRPr="001F0B77">
        <w:rPr>
          <w:lang w:val="en-US"/>
        </w:rPr>
        <w:t>,</w:t>
      </w:r>
      <w:r w:rsidRPr="001F0B77">
        <w:rPr>
          <w:i/>
          <w:lang w:val="en-US"/>
        </w:rPr>
        <w:t xml:space="preserve"> 206</w:t>
      </w:r>
      <w:r w:rsidRPr="001F0B77">
        <w:rPr>
          <w:lang w:val="en-US"/>
        </w:rPr>
        <w:t xml:space="preserve">, 68-76. https://doi.org/10.1016/j.jad.2016.07.024 </w:t>
      </w:r>
    </w:p>
    <w:p w14:paraId="688CB938"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Nielsen, K., Yarker, J., Munir, F., &amp; Bültmann, U. (2018). IGLOO: An integrated framework for sustainable return to work in workers with common mental disorders. </w:t>
      </w:r>
      <w:r w:rsidRPr="001F0B77">
        <w:rPr>
          <w:i/>
          <w:lang w:val="en-US"/>
        </w:rPr>
        <w:t>Work and Stress</w:t>
      </w:r>
      <w:r w:rsidRPr="001F0B77">
        <w:rPr>
          <w:lang w:val="en-US"/>
        </w:rPr>
        <w:t>,</w:t>
      </w:r>
      <w:r w:rsidRPr="001F0B77">
        <w:rPr>
          <w:i/>
          <w:lang w:val="en-US"/>
        </w:rPr>
        <w:t xml:space="preserve"> 32</w:t>
      </w:r>
      <w:r w:rsidRPr="001F0B77">
        <w:rPr>
          <w:lang w:val="en-US"/>
        </w:rPr>
        <w:t xml:space="preserve">(4), 400-417. https://doi.org/10.1080/02678373.2018.1438536 </w:t>
      </w:r>
    </w:p>
    <w:p w14:paraId="79AA76A0" w14:textId="77777777" w:rsidR="00C86F34" w:rsidRPr="001F0B77" w:rsidRDefault="00C86F34" w:rsidP="00BF7D55">
      <w:pPr>
        <w:pStyle w:val="EndNoteBibliography"/>
        <w:spacing w:line="480" w:lineRule="auto"/>
        <w:ind w:left="709" w:hanging="709"/>
        <w:jc w:val="left"/>
        <w:rPr>
          <w:lang w:val="en-US"/>
        </w:rPr>
      </w:pPr>
      <w:r w:rsidRPr="00AC4A4A">
        <w:rPr>
          <w:lang w:val="en-CA"/>
        </w:rPr>
        <w:t xml:space="preserve">Plaisier, I., de Graaf, R., de Bruijn, J., Smit, J., van Dyck, R., Beekman, A., &amp; Penninx, B. (2012). </w:t>
      </w:r>
      <w:r w:rsidRPr="001F0B77">
        <w:rPr>
          <w:lang w:val="en-US"/>
        </w:rPr>
        <w:t xml:space="preserve">Depressive and anxiety disorders on-the-job: the importance of job characteristics for good work functioning in persons with depressive and anxiety disorders. </w:t>
      </w:r>
      <w:r w:rsidRPr="001F0B77">
        <w:rPr>
          <w:i/>
          <w:lang w:val="en-US"/>
        </w:rPr>
        <w:t>Psychiatry Research</w:t>
      </w:r>
      <w:r w:rsidRPr="001F0B77">
        <w:rPr>
          <w:lang w:val="en-US"/>
        </w:rPr>
        <w:t>,</w:t>
      </w:r>
      <w:r w:rsidRPr="001F0B77">
        <w:rPr>
          <w:i/>
          <w:lang w:val="en-US"/>
        </w:rPr>
        <w:t xml:space="preserve"> 200</w:t>
      </w:r>
      <w:r w:rsidRPr="001F0B77">
        <w:rPr>
          <w:lang w:val="en-US"/>
        </w:rPr>
        <w:t xml:space="preserve">(2-3), 382-388. https://doi.org/10.1016/j.psychres.2012.07.016 </w:t>
      </w:r>
    </w:p>
    <w:p w14:paraId="31676B9D" w14:textId="16D142CB" w:rsidR="00724D45" w:rsidRPr="00CA3C4B" w:rsidRDefault="00724D45" w:rsidP="00BF7D55">
      <w:pPr>
        <w:pStyle w:val="EndNoteBibliography"/>
        <w:spacing w:line="480" w:lineRule="auto"/>
        <w:ind w:left="709" w:hanging="709"/>
        <w:jc w:val="left"/>
        <w:rPr>
          <w:lang w:val="en-US"/>
        </w:rPr>
      </w:pPr>
      <w:r w:rsidRPr="00545D1C">
        <w:rPr>
          <w:color w:val="222222"/>
          <w:shd w:val="clear" w:color="auto" w:fill="FFFFFF"/>
          <w:lang w:val="en-US"/>
        </w:rPr>
        <w:t>Pollack, M. H. (2005). Comorbid anxiety and depression. </w:t>
      </w:r>
      <w:r w:rsidRPr="00545D1C">
        <w:rPr>
          <w:i/>
          <w:iCs/>
          <w:color w:val="222222"/>
          <w:shd w:val="clear" w:color="auto" w:fill="FFFFFF"/>
          <w:lang w:val="en-US"/>
        </w:rPr>
        <w:t>Journal of Clinical Psychiatry</w:t>
      </w:r>
      <w:r w:rsidRPr="00545D1C">
        <w:rPr>
          <w:color w:val="222222"/>
          <w:shd w:val="clear" w:color="auto" w:fill="FFFFFF"/>
          <w:lang w:val="en-US"/>
        </w:rPr>
        <w:t>, </w:t>
      </w:r>
      <w:r w:rsidRPr="00545D1C">
        <w:rPr>
          <w:i/>
          <w:iCs/>
          <w:color w:val="222222"/>
          <w:shd w:val="clear" w:color="auto" w:fill="FFFFFF"/>
          <w:lang w:val="en-US"/>
        </w:rPr>
        <w:t>66</w:t>
      </w:r>
      <w:r w:rsidRPr="00545D1C">
        <w:rPr>
          <w:color w:val="222222"/>
          <w:shd w:val="clear" w:color="auto" w:fill="FFFFFF"/>
          <w:lang w:val="en-US"/>
        </w:rPr>
        <w:t>, 22-29</w:t>
      </w:r>
      <w:r w:rsidR="00CA3C4B" w:rsidRPr="00545D1C">
        <w:rPr>
          <w:color w:val="222222"/>
          <w:shd w:val="clear" w:color="auto" w:fill="FFFFFF"/>
          <w:lang w:val="en-US"/>
        </w:rPr>
        <w:t xml:space="preserve">. </w:t>
      </w:r>
    </w:p>
    <w:p w14:paraId="1B95DDCD" w14:textId="05D0AC1C" w:rsidR="00C86F34" w:rsidRPr="001F0B77" w:rsidRDefault="00C86F34" w:rsidP="00BF7D55">
      <w:pPr>
        <w:pStyle w:val="EndNoteBibliography"/>
        <w:spacing w:line="480" w:lineRule="auto"/>
        <w:ind w:left="709" w:hanging="709"/>
        <w:jc w:val="left"/>
        <w:rPr>
          <w:lang w:val="en-US"/>
        </w:rPr>
      </w:pPr>
      <w:r w:rsidRPr="001F0B77">
        <w:rPr>
          <w:lang w:val="en-US"/>
        </w:rPr>
        <w:t xml:space="preserve">Prater, T., &amp; Smith, K. (2011). Underlying factors contributing to presenteeism and absenteeism. </w:t>
      </w:r>
      <w:r w:rsidRPr="001F0B77">
        <w:rPr>
          <w:i/>
          <w:lang w:val="en-US"/>
        </w:rPr>
        <w:t>Journal of Business &amp; Economics Research (JBER)</w:t>
      </w:r>
      <w:r w:rsidRPr="001F0B77">
        <w:rPr>
          <w:lang w:val="en-US"/>
        </w:rPr>
        <w:t>,</w:t>
      </w:r>
      <w:r w:rsidRPr="001F0B77">
        <w:rPr>
          <w:i/>
          <w:lang w:val="en-US"/>
        </w:rPr>
        <w:t xml:space="preserve"> 9</w:t>
      </w:r>
      <w:r w:rsidRPr="001F0B77">
        <w:rPr>
          <w:lang w:val="en-US"/>
        </w:rPr>
        <w:t xml:space="preserve">(6), 1-14. </w:t>
      </w:r>
    </w:p>
    <w:p w14:paraId="5F6AB6BF"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Reavley, N. J., Morgan, A. J., &amp; Jorm, A. F. (2018). Disclosure of mental health problems: findings from an Australian national survey. </w:t>
      </w:r>
      <w:r w:rsidRPr="001F0B77">
        <w:rPr>
          <w:i/>
          <w:lang w:val="en-US"/>
        </w:rPr>
        <w:t>Epidemiology and psychiatric sciences</w:t>
      </w:r>
      <w:r w:rsidRPr="001F0B77">
        <w:rPr>
          <w:lang w:val="en-US"/>
        </w:rPr>
        <w:t>,</w:t>
      </w:r>
      <w:r w:rsidRPr="001F0B77">
        <w:rPr>
          <w:i/>
          <w:lang w:val="en-US"/>
        </w:rPr>
        <w:t xml:space="preserve"> 27</w:t>
      </w:r>
      <w:r w:rsidRPr="001F0B77">
        <w:rPr>
          <w:lang w:val="en-US"/>
        </w:rPr>
        <w:t xml:space="preserve">(4), 346-356. </w:t>
      </w:r>
    </w:p>
    <w:p w14:paraId="1D339F08" w14:textId="11D21657" w:rsidR="009279F4" w:rsidRPr="001875CC" w:rsidRDefault="009279F4" w:rsidP="00BF7D55">
      <w:pPr>
        <w:pStyle w:val="EndNoteBibliography"/>
        <w:spacing w:line="480" w:lineRule="auto"/>
        <w:ind w:left="709" w:hanging="709"/>
        <w:jc w:val="left"/>
        <w:rPr>
          <w:lang w:val="en-US"/>
        </w:rPr>
      </w:pPr>
      <w:r w:rsidRPr="00545D1C">
        <w:rPr>
          <w:color w:val="222222"/>
          <w:shd w:val="clear" w:color="auto" w:fill="FFFFFF"/>
          <w:lang w:val="en-US"/>
        </w:rPr>
        <w:lastRenderedPageBreak/>
        <w:t>Sapra, A., Bhandari, P., Sharma, S., Chanpura, T., &amp; Lopp, L. (2020). Using generalized anxiety disorder-2 (GAD-2) and GAD-7 in a primary care setting. </w:t>
      </w:r>
      <w:r w:rsidRPr="00545D1C">
        <w:rPr>
          <w:i/>
          <w:iCs/>
          <w:color w:val="222222"/>
          <w:shd w:val="clear" w:color="auto" w:fill="FFFFFF"/>
          <w:lang w:val="en-US"/>
        </w:rPr>
        <w:t>Cureus</w:t>
      </w:r>
      <w:r w:rsidRPr="00545D1C">
        <w:rPr>
          <w:color w:val="222222"/>
          <w:shd w:val="clear" w:color="auto" w:fill="FFFFFF"/>
          <w:lang w:val="en-US"/>
        </w:rPr>
        <w:t>, </w:t>
      </w:r>
      <w:r w:rsidRPr="00545D1C">
        <w:rPr>
          <w:i/>
          <w:iCs/>
          <w:color w:val="222222"/>
          <w:shd w:val="clear" w:color="auto" w:fill="FFFFFF"/>
          <w:lang w:val="en-US"/>
        </w:rPr>
        <w:t>12</w:t>
      </w:r>
      <w:r w:rsidRPr="00545D1C">
        <w:rPr>
          <w:color w:val="222222"/>
          <w:shd w:val="clear" w:color="auto" w:fill="FFFFFF"/>
          <w:lang w:val="en-US"/>
        </w:rPr>
        <w:t>(5).</w:t>
      </w:r>
      <w:r w:rsidR="00DF35DE" w:rsidRPr="00545D1C">
        <w:rPr>
          <w:color w:val="222222"/>
          <w:shd w:val="clear" w:color="auto" w:fill="FFFFFF"/>
          <w:lang w:val="en-US"/>
        </w:rPr>
        <w:t xml:space="preserve"> doi:10.7759/cureus.8224</w:t>
      </w:r>
    </w:p>
    <w:p w14:paraId="1BF19CD9" w14:textId="690C700D" w:rsidR="00C86F34" w:rsidRPr="001F0B77" w:rsidRDefault="00C86F34" w:rsidP="00BF7D55">
      <w:pPr>
        <w:pStyle w:val="EndNoteBibliography"/>
        <w:spacing w:line="480" w:lineRule="auto"/>
        <w:ind w:left="709" w:hanging="709"/>
        <w:jc w:val="left"/>
        <w:rPr>
          <w:lang w:val="en-US"/>
        </w:rPr>
      </w:pPr>
      <w:r w:rsidRPr="001F0B77">
        <w:rPr>
          <w:lang w:val="en-US"/>
        </w:rPr>
        <w:t xml:space="preserve">Sato, K., Sakata, R., Murayama, C., Yamaguchi, M., Matsuoka, Y., &amp; Kondo, N. (2021). Changes in work and life patterns associated with depressive symptoms during the COVID-19 pandemic: an observational study of health app (CALO mama) users. </w:t>
      </w:r>
      <w:r w:rsidRPr="001F0B77">
        <w:rPr>
          <w:i/>
          <w:lang w:val="en-US"/>
        </w:rPr>
        <w:t>Occupational and Environmental Medicine</w:t>
      </w:r>
      <w:r w:rsidRPr="001F0B77">
        <w:rPr>
          <w:lang w:val="en-US"/>
        </w:rPr>
        <w:t xml:space="preserve">. https://doi.org/10.1136/oemed-2020-106945 </w:t>
      </w:r>
    </w:p>
    <w:p w14:paraId="1F1AF40C" w14:textId="77777777" w:rsidR="00C86F34" w:rsidRPr="008325A3" w:rsidRDefault="00C86F34" w:rsidP="00BF7D55">
      <w:pPr>
        <w:pStyle w:val="EndNoteBibliography"/>
        <w:spacing w:line="480" w:lineRule="auto"/>
        <w:ind w:left="709" w:hanging="709"/>
        <w:jc w:val="left"/>
      </w:pPr>
      <w:r w:rsidRPr="001F0B77">
        <w:rPr>
          <w:lang w:val="en-US"/>
        </w:rPr>
        <w:t xml:space="preserve">Schultz, A. B., Chen, C.-Y., &amp; Edington, D. W. (2009). The Cost and Impact of Health Conditions on Presenteeism to Employers. </w:t>
      </w:r>
      <w:r w:rsidRPr="008325A3">
        <w:rPr>
          <w:i/>
        </w:rPr>
        <w:t>Pharmacoeconomics</w:t>
      </w:r>
      <w:r w:rsidRPr="008325A3">
        <w:t>,</w:t>
      </w:r>
      <w:r w:rsidRPr="008325A3">
        <w:rPr>
          <w:i/>
        </w:rPr>
        <w:t xml:space="preserve"> 27</w:t>
      </w:r>
      <w:r w:rsidRPr="008325A3">
        <w:t xml:space="preserve">(5), 365-378. https://doi.org/https://doi.org/10.2165/00019053-200927050-00002 </w:t>
      </w:r>
    </w:p>
    <w:p w14:paraId="7433FEF0" w14:textId="77777777" w:rsidR="00C86F34" w:rsidRPr="001F0B77" w:rsidRDefault="00C86F34" w:rsidP="00BF7D55">
      <w:pPr>
        <w:pStyle w:val="EndNoteBibliography"/>
        <w:spacing w:line="480" w:lineRule="auto"/>
        <w:ind w:left="709" w:hanging="709"/>
        <w:jc w:val="left"/>
        <w:rPr>
          <w:lang w:val="en-US"/>
        </w:rPr>
      </w:pPr>
      <w:r w:rsidRPr="007F2DAB">
        <w:t xml:space="preserve">Shields, M. (2006). Le stress et la dépression au sein de la population occupée [Stress and depression in the busy population]. </w:t>
      </w:r>
      <w:r w:rsidRPr="001F0B77">
        <w:rPr>
          <w:i/>
          <w:lang w:val="en-US"/>
        </w:rPr>
        <w:t>Rapports sur la santé</w:t>
      </w:r>
      <w:r w:rsidRPr="001F0B77">
        <w:rPr>
          <w:lang w:val="en-US"/>
        </w:rPr>
        <w:t>,</w:t>
      </w:r>
      <w:r w:rsidRPr="001F0B77">
        <w:rPr>
          <w:i/>
          <w:lang w:val="en-US"/>
        </w:rPr>
        <w:t xml:space="preserve"> 17</w:t>
      </w:r>
      <w:r w:rsidRPr="001F0B77">
        <w:rPr>
          <w:lang w:val="en-US"/>
        </w:rPr>
        <w:t xml:space="preserve">(4), 11-31. </w:t>
      </w:r>
    </w:p>
    <w:p w14:paraId="607527D5" w14:textId="330D3AEC" w:rsidR="00C86F34" w:rsidRDefault="00C86F34" w:rsidP="00BF7D55">
      <w:pPr>
        <w:pStyle w:val="EndNoteBibliography"/>
        <w:spacing w:line="480" w:lineRule="auto"/>
        <w:ind w:left="709" w:hanging="709"/>
        <w:jc w:val="left"/>
        <w:rPr>
          <w:lang w:val="en-US"/>
        </w:rPr>
      </w:pPr>
      <w:r w:rsidRPr="001F0B77">
        <w:rPr>
          <w:lang w:val="en-US"/>
        </w:rPr>
        <w:t xml:space="preserve">Sonnentag, S., &amp; Fritz, C. (2007). The recovery experience questionnaire: development and validation of a measure for assessing recuperation and unwinding from work. </w:t>
      </w:r>
      <w:r w:rsidRPr="001F0B77">
        <w:rPr>
          <w:i/>
          <w:lang w:val="en-US"/>
        </w:rPr>
        <w:t>Journal of Occupational Health Psychology</w:t>
      </w:r>
      <w:r w:rsidRPr="001F0B77">
        <w:rPr>
          <w:lang w:val="en-US"/>
        </w:rPr>
        <w:t>,</w:t>
      </w:r>
      <w:r w:rsidRPr="001F0B77">
        <w:rPr>
          <w:i/>
          <w:lang w:val="en-US"/>
        </w:rPr>
        <w:t xml:space="preserve"> 12</w:t>
      </w:r>
      <w:r w:rsidRPr="001F0B77">
        <w:rPr>
          <w:lang w:val="en-US"/>
        </w:rPr>
        <w:t xml:space="preserve">(3), 204-221. https://doi.org/10.1037/1076-8998.12.3.204 </w:t>
      </w:r>
    </w:p>
    <w:p w14:paraId="7390F82D"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Statistics Canada. (2014). </w:t>
      </w:r>
      <w:r w:rsidRPr="001F0B77">
        <w:rPr>
          <w:i/>
          <w:lang w:val="en-US"/>
        </w:rPr>
        <w:t>Mood and anxiety disorders in Canada: Fast facts from the 2014 survey on living with chronic diseases in Canada</w:t>
      </w:r>
      <w:r w:rsidRPr="001F0B77">
        <w:rPr>
          <w:lang w:val="en-US"/>
        </w:rPr>
        <w:t>. https://www.canada.ca/en/public-health/services/publications/diseases-conditions/mood-anxiety-disorders-canada.html</w:t>
      </w:r>
    </w:p>
    <w:p w14:paraId="1B8DC325" w14:textId="71543433" w:rsidR="00C86F34" w:rsidRPr="001F0B77" w:rsidRDefault="00C86F34" w:rsidP="00BF7D55">
      <w:pPr>
        <w:pStyle w:val="EndNoteBibliography"/>
        <w:spacing w:line="480" w:lineRule="auto"/>
        <w:ind w:left="709" w:hanging="709"/>
        <w:jc w:val="left"/>
        <w:rPr>
          <w:lang w:val="en-US"/>
        </w:rPr>
      </w:pPr>
      <w:r w:rsidRPr="001F0B77">
        <w:rPr>
          <w:lang w:val="en-US"/>
        </w:rPr>
        <w:t xml:space="preserve">Sterling, E. W., von Esenwein, S. A., Tucker, S., Fricks, L., &amp; Druss, B. G. (2010). Integrating Wellness, Recovery, and Self-management for Mental Health Consumers. </w:t>
      </w:r>
      <w:r w:rsidRPr="001F0B77">
        <w:rPr>
          <w:i/>
          <w:lang w:val="en-US"/>
        </w:rPr>
        <w:t>Community Mental Health Journal</w:t>
      </w:r>
      <w:r w:rsidRPr="001F0B77">
        <w:rPr>
          <w:lang w:val="en-US"/>
        </w:rPr>
        <w:t>,</w:t>
      </w:r>
      <w:r w:rsidRPr="001F0B77">
        <w:rPr>
          <w:i/>
          <w:lang w:val="en-US"/>
        </w:rPr>
        <w:t xml:space="preserve"> 46</w:t>
      </w:r>
      <w:r w:rsidRPr="001F0B77">
        <w:rPr>
          <w:lang w:val="en-US"/>
        </w:rPr>
        <w:t xml:space="preserve">(2), 130-138. https://doi.org/10.1007/s10597-009-9276-6 </w:t>
      </w:r>
    </w:p>
    <w:p w14:paraId="28843264" w14:textId="77777777" w:rsidR="00C86F34" w:rsidRPr="001F0B77" w:rsidRDefault="00C86F34" w:rsidP="00BF7D55">
      <w:pPr>
        <w:pStyle w:val="EndNoteBibliography"/>
        <w:spacing w:line="480" w:lineRule="auto"/>
        <w:ind w:left="709" w:hanging="709"/>
        <w:jc w:val="left"/>
        <w:rPr>
          <w:lang w:val="en-US"/>
        </w:rPr>
      </w:pPr>
      <w:r w:rsidRPr="001F0B77">
        <w:rPr>
          <w:lang w:val="en-US"/>
        </w:rPr>
        <w:lastRenderedPageBreak/>
        <w:t xml:space="preserve">Sturges, J. (2012). Crafting a balance between work and home. </w:t>
      </w:r>
      <w:r w:rsidRPr="001F0B77">
        <w:rPr>
          <w:i/>
          <w:lang w:val="en-US"/>
        </w:rPr>
        <w:t>Human Relations</w:t>
      </w:r>
      <w:r w:rsidRPr="001F0B77">
        <w:rPr>
          <w:lang w:val="en-US"/>
        </w:rPr>
        <w:t>,</w:t>
      </w:r>
      <w:r w:rsidRPr="001F0B77">
        <w:rPr>
          <w:i/>
          <w:lang w:val="en-US"/>
        </w:rPr>
        <w:t xml:space="preserve"> 65</w:t>
      </w:r>
      <w:r w:rsidRPr="001F0B77">
        <w:rPr>
          <w:lang w:val="en-US"/>
        </w:rPr>
        <w:t xml:space="preserve">(12), 1539-1559. https://doi.org/10.1177/0018726712457435 </w:t>
      </w:r>
    </w:p>
    <w:p w14:paraId="728DF8E5" w14:textId="77777777" w:rsidR="00C86F34" w:rsidRPr="0031057E" w:rsidRDefault="00C86F34" w:rsidP="00BF7D55">
      <w:pPr>
        <w:pStyle w:val="EndNoteBibliography"/>
        <w:spacing w:line="480" w:lineRule="auto"/>
        <w:ind w:left="709" w:hanging="709"/>
        <w:jc w:val="left"/>
        <w:rPr>
          <w:lang w:val="en-US"/>
        </w:rPr>
      </w:pPr>
      <w:r w:rsidRPr="001F0B77">
        <w:rPr>
          <w:lang w:val="en-US"/>
        </w:rPr>
        <w:t xml:space="preserve">Sutherland, G. (2015). </w:t>
      </w:r>
      <w:r w:rsidRPr="0031057E">
        <w:rPr>
          <w:i/>
          <w:lang w:val="en-US"/>
        </w:rPr>
        <w:t>The footprint of mental health conditions: healthy brains at work</w:t>
      </w:r>
      <w:r w:rsidRPr="0031057E">
        <w:rPr>
          <w:lang w:val="en-US"/>
        </w:rPr>
        <w:t>.</w:t>
      </w:r>
      <w:r>
        <w:rPr>
          <w:lang w:val="en-US"/>
        </w:rPr>
        <w:t xml:space="preserve"> The confererence board of Canada.</w:t>
      </w:r>
      <w:r w:rsidRPr="0031057E">
        <w:rPr>
          <w:lang w:val="en-US"/>
        </w:rPr>
        <w:t xml:space="preserve"> </w:t>
      </w:r>
    </w:p>
    <w:p w14:paraId="4B926FD6"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Trappenburg, J., Jonkman, N., Jaarsma, T., van Os-Medendorp, H., Kort, H., de Wit, N., . . . Schuurmans, M. (2013). Self-management: one size does not fit all. </w:t>
      </w:r>
      <w:r w:rsidRPr="001F0B77">
        <w:rPr>
          <w:i/>
          <w:lang w:val="en-US"/>
        </w:rPr>
        <w:t>Patient Education and Counseling</w:t>
      </w:r>
      <w:r w:rsidRPr="001F0B77">
        <w:rPr>
          <w:lang w:val="en-US"/>
        </w:rPr>
        <w:t>,</w:t>
      </w:r>
      <w:r w:rsidRPr="001F0B77">
        <w:rPr>
          <w:i/>
          <w:lang w:val="en-US"/>
        </w:rPr>
        <w:t xml:space="preserve"> 92</w:t>
      </w:r>
      <w:r w:rsidRPr="001F0B77">
        <w:rPr>
          <w:lang w:val="en-US"/>
        </w:rPr>
        <w:t xml:space="preserve">(1), 134-137. https://doi.org/https://doi.org/10.1016/j.pec.2013.02.009 </w:t>
      </w:r>
    </w:p>
    <w:p w14:paraId="42A1302D" w14:textId="3CC20950" w:rsidR="00545D1C" w:rsidRPr="007F2DAB" w:rsidRDefault="00C86F34" w:rsidP="00BF7D55">
      <w:pPr>
        <w:pStyle w:val="EndNoteBibliography"/>
        <w:spacing w:line="480" w:lineRule="auto"/>
        <w:ind w:left="709" w:hanging="709"/>
        <w:jc w:val="left"/>
      </w:pPr>
      <w:r w:rsidRPr="001F0B77">
        <w:rPr>
          <w:lang w:val="en-US"/>
        </w:rPr>
        <w:t xml:space="preserve">van Grieken, R. A., Kirkenier, A. C. E., Koeter, M. W. J., Nabitz, U. W., &amp; Schene, A. H. (2013). Patients' perspective on self-management in the recovery from depression [https://doi.org/10.1111/hex.12112]. </w:t>
      </w:r>
      <w:r w:rsidRPr="007F2DAB">
        <w:rPr>
          <w:i/>
        </w:rPr>
        <w:t>Health Expectations</w:t>
      </w:r>
      <w:r w:rsidRPr="007F2DAB">
        <w:t>,</w:t>
      </w:r>
      <w:r w:rsidRPr="007F2DAB">
        <w:rPr>
          <w:i/>
        </w:rPr>
        <w:t xml:space="preserve"> 18</w:t>
      </w:r>
      <w:r w:rsidRPr="007F2DAB">
        <w:t xml:space="preserve">(5), 1339-1348. </w:t>
      </w:r>
      <w:r w:rsidRPr="00C86F34">
        <w:t>https://doi.org/https://doi.org/10.1111/hex.12112</w:t>
      </w:r>
      <w:r w:rsidRPr="007F2DAB">
        <w:t xml:space="preserve"> </w:t>
      </w:r>
    </w:p>
    <w:p w14:paraId="6A9E50A4" w14:textId="3CC20950" w:rsidR="00C86F34" w:rsidRPr="001F0B77" w:rsidRDefault="00C86F34" w:rsidP="00BF7D55">
      <w:pPr>
        <w:pStyle w:val="EndNoteBibliography"/>
        <w:spacing w:line="480" w:lineRule="auto"/>
        <w:ind w:left="709" w:hanging="709"/>
        <w:jc w:val="left"/>
        <w:rPr>
          <w:lang w:val="en-US"/>
        </w:rPr>
      </w:pPr>
      <w:r w:rsidRPr="007F2DAB">
        <w:t xml:space="preserve">Vasiliadis, H.-M., Chudzinski, V., Gontijo-Guerra, S., &amp; Préville, M. (2015). </w:t>
      </w:r>
      <w:r w:rsidRPr="001F0B77">
        <w:rPr>
          <w:lang w:val="en-US"/>
        </w:rPr>
        <w:t xml:space="preserve">Screening instruments for a population of older adults: The 10-item Kessler Psychological Distress Scale (K10) and the 7-item Generalized Anxiety Disorder Scale (GAD-7). </w:t>
      </w:r>
      <w:r w:rsidRPr="001F0B77">
        <w:rPr>
          <w:i/>
          <w:lang w:val="en-US"/>
        </w:rPr>
        <w:t>Psychiatry Research</w:t>
      </w:r>
      <w:r w:rsidRPr="001F0B77">
        <w:rPr>
          <w:lang w:val="en-US"/>
        </w:rPr>
        <w:t>,</w:t>
      </w:r>
      <w:r w:rsidRPr="001F0B77">
        <w:rPr>
          <w:i/>
          <w:lang w:val="en-US"/>
        </w:rPr>
        <w:t xml:space="preserve"> 228</w:t>
      </w:r>
      <w:r w:rsidRPr="001F0B77">
        <w:rPr>
          <w:lang w:val="en-US"/>
        </w:rPr>
        <w:t xml:space="preserve">(1), 89-94. https://doi.org/https://doi.org/10.1016/j.psychres.2015.04.019 </w:t>
      </w:r>
    </w:p>
    <w:p w14:paraId="56888DE6" w14:textId="608CD034" w:rsidR="00C86F34" w:rsidRPr="001F0B77" w:rsidRDefault="00C86F34" w:rsidP="00BF7D55">
      <w:pPr>
        <w:pStyle w:val="EndNoteBibliography"/>
        <w:spacing w:line="480" w:lineRule="auto"/>
        <w:ind w:left="709" w:hanging="709"/>
        <w:jc w:val="left"/>
        <w:rPr>
          <w:lang w:val="en-US"/>
        </w:rPr>
      </w:pPr>
      <w:r w:rsidRPr="007F2DAB">
        <w:t xml:space="preserve">Villaggi, B., Provencher, H., Coulombe, S., Meunier, S., Radziszewski, S., Hudon, C., . . . </w:t>
      </w:r>
      <w:r w:rsidRPr="001F0B77">
        <w:rPr>
          <w:lang w:val="en-US"/>
        </w:rPr>
        <w:t xml:space="preserve">Houle, J. (2015). Self-Management Strategies in Recovery From Mood and Anxiety Disorders. </w:t>
      </w:r>
      <w:r w:rsidRPr="001F0B77">
        <w:rPr>
          <w:i/>
          <w:lang w:val="en-US"/>
        </w:rPr>
        <w:t>Global Qualitative Nursing Research</w:t>
      </w:r>
      <w:r w:rsidRPr="001F0B77">
        <w:rPr>
          <w:lang w:val="en-US"/>
        </w:rPr>
        <w:t>,</w:t>
      </w:r>
      <w:r w:rsidRPr="001F0B77">
        <w:rPr>
          <w:i/>
          <w:lang w:val="en-US"/>
        </w:rPr>
        <w:t xml:space="preserve"> 2</w:t>
      </w:r>
      <w:r w:rsidRPr="001F0B77">
        <w:rPr>
          <w:lang w:val="en-US"/>
        </w:rPr>
        <w:t>.</w:t>
      </w:r>
      <w:r w:rsidR="003310BF">
        <w:rPr>
          <w:lang w:val="en-US"/>
        </w:rPr>
        <w:t xml:space="preserve"> </w:t>
      </w:r>
      <w:r w:rsidRPr="001F0B77">
        <w:rPr>
          <w:lang w:val="en-US"/>
        </w:rPr>
        <w:t xml:space="preserve">https://doi.org/10.1177/2333393615606092 </w:t>
      </w:r>
    </w:p>
    <w:p w14:paraId="4FB8A717"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Vogel, D. L., Wade, N. G., Wester, S. R., Larson, L., &amp; Hackler, A. H. (2007). Seeking help from a mental health professional: The influence of one's social network. </w:t>
      </w:r>
      <w:r w:rsidRPr="001F0B77">
        <w:rPr>
          <w:i/>
          <w:lang w:val="en-US"/>
        </w:rPr>
        <w:t>Journal of Clinical Psychology</w:t>
      </w:r>
      <w:r w:rsidRPr="001F0B77">
        <w:rPr>
          <w:lang w:val="en-US"/>
        </w:rPr>
        <w:t>,</w:t>
      </w:r>
      <w:r w:rsidRPr="001F0B77">
        <w:rPr>
          <w:i/>
          <w:lang w:val="en-US"/>
        </w:rPr>
        <w:t xml:space="preserve"> 63</w:t>
      </w:r>
      <w:r w:rsidRPr="001F0B77">
        <w:rPr>
          <w:lang w:val="en-US"/>
        </w:rPr>
        <w:t xml:space="preserve">(3), 233-245. https://doi.org/https://doi.org/10.1002/jclp.20345 </w:t>
      </w:r>
    </w:p>
    <w:p w14:paraId="6199334C"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Wegner, D. M. (1994). Ironic processes of mental control. </w:t>
      </w:r>
      <w:r w:rsidRPr="001F0B77">
        <w:rPr>
          <w:i/>
          <w:lang w:val="en-US"/>
        </w:rPr>
        <w:t>Psychological review</w:t>
      </w:r>
      <w:r w:rsidRPr="001F0B77">
        <w:rPr>
          <w:lang w:val="en-US"/>
        </w:rPr>
        <w:t>,</w:t>
      </w:r>
      <w:r w:rsidRPr="001F0B77">
        <w:rPr>
          <w:i/>
          <w:lang w:val="en-US"/>
        </w:rPr>
        <w:t xml:space="preserve"> 101</w:t>
      </w:r>
      <w:r w:rsidRPr="001F0B77">
        <w:rPr>
          <w:lang w:val="en-US"/>
        </w:rPr>
        <w:t xml:space="preserve">(1), 34-52. </w:t>
      </w:r>
    </w:p>
    <w:p w14:paraId="4D51D53B" w14:textId="77777777" w:rsidR="00C86F34" w:rsidRPr="001F0B77" w:rsidRDefault="00C86F34" w:rsidP="00BF7D55">
      <w:pPr>
        <w:pStyle w:val="EndNoteBibliography"/>
        <w:spacing w:line="480" w:lineRule="auto"/>
        <w:ind w:left="709" w:hanging="709"/>
        <w:jc w:val="left"/>
        <w:rPr>
          <w:lang w:val="en-US"/>
        </w:rPr>
      </w:pPr>
      <w:r w:rsidRPr="001F0B77">
        <w:rPr>
          <w:lang w:val="en-US"/>
        </w:rPr>
        <w:lastRenderedPageBreak/>
        <w:t xml:space="preserve">Wepfer, A. G., Allen, T. D., Brauchli, R., Jenny, G. J., &amp; Bauer, G. F. (2018). Work-life boundaries and well-being: does work-to-life integration impair well-being through lack of recovery? </w:t>
      </w:r>
      <w:r w:rsidRPr="001F0B77">
        <w:rPr>
          <w:i/>
          <w:lang w:val="en-US"/>
        </w:rPr>
        <w:t>Journal of Business and Psychology</w:t>
      </w:r>
      <w:r w:rsidRPr="001F0B77">
        <w:rPr>
          <w:lang w:val="en-US"/>
        </w:rPr>
        <w:t>,</w:t>
      </w:r>
      <w:r w:rsidRPr="001F0B77">
        <w:rPr>
          <w:i/>
          <w:lang w:val="en-US"/>
        </w:rPr>
        <w:t xml:space="preserve"> 33</w:t>
      </w:r>
      <w:r w:rsidRPr="001F0B77">
        <w:rPr>
          <w:lang w:val="en-US"/>
        </w:rPr>
        <w:t xml:space="preserve">(6), 727-740. https://doi.org/10.1007/s10869-017-9520-y </w:t>
      </w:r>
    </w:p>
    <w:p w14:paraId="576E247B"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Williams, A. E., Fossey, E., Corbière, M., Paluch, T., &amp; Harvey, C. (2016). Work participation for people with severe mental illnesses: an integrative review of factors impacting job tenure [https://doi.org/10.1111/1440-1630.12237]. </w:t>
      </w:r>
      <w:r w:rsidRPr="001F0B77">
        <w:rPr>
          <w:i/>
          <w:lang w:val="en-US"/>
        </w:rPr>
        <w:t>Australian Occupational Therapy Journal</w:t>
      </w:r>
      <w:r w:rsidRPr="001F0B77">
        <w:rPr>
          <w:lang w:val="en-US"/>
        </w:rPr>
        <w:t>,</w:t>
      </w:r>
      <w:r w:rsidRPr="001F0B77">
        <w:rPr>
          <w:i/>
          <w:lang w:val="en-US"/>
        </w:rPr>
        <w:t xml:space="preserve"> 63</w:t>
      </w:r>
      <w:r w:rsidRPr="001F0B77">
        <w:rPr>
          <w:lang w:val="en-US"/>
        </w:rPr>
        <w:t xml:space="preserve">(2), 65-85. https://doi.org/https://doi.org/10.1111/1440-1630.12237 </w:t>
      </w:r>
    </w:p>
    <w:p w14:paraId="377A59AD" w14:textId="77777777" w:rsidR="00C86F34" w:rsidRPr="001F0B77" w:rsidRDefault="00C86F34" w:rsidP="00BF7D55">
      <w:pPr>
        <w:pStyle w:val="EndNoteBibliography"/>
        <w:spacing w:line="480" w:lineRule="auto"/>
        <w:ind w:left="709" w:hanging="709"/>
        <w:jc w:val="left"/>
        <w:rPr>
          <w:lang w:val="en-US"/>
        </w:rPr>
      </w:pPr>
      <w:r w:rsidRPr="001F0B77">
        <w:rPr>
          <w:lang w:val="en-US"/>
        </w:rPr>
        <w:t xml:space="preserve">Wolpert, S. (2007). Putting feelings Into words produces therapeutic effects in the brain; UCLA neuroimaging study supports ancient buddhist teachings. </w:t>
      </w:r>
      <w:r w:rsidRPr="001F0B77">
        <w:rPr>
          <w:i/>
          <w:lang w:val="en-US"/>
        </w:rPr>
        <w:t>UCLA Newsroom</w:t>
      </w:r>
      <w:r w:rsidRPr="001F0B77">
        <w:rPr>
          <w:lang w:val="en-US"/>
        </w:rPr>
        <w:t>,</w:t>
      </w:r>
      <w:r w:rsidRPr="001F0B77">
        <w:rPr>
          <w:i/>
          <w:lang w:val="en-US"/>
        </w:rPr>
        <w:t xml:space="preserve"> 21</w:t>
      </w:r>
      <w:r w:rsidRPr="001F0B77">
        <w:rPr>
          <w:lang w:val="en-US"/>
        </w:rPr>
        <w:t xml:space="preserve">, 132-138. </w:t>
      </w:r>
    </w:p>
    <w:p w14:paraId="0E56A9F3" w14:textId="61C16783" w:rsidR="00EF6478" w:rsidRDefault="00C86F34" w:rsidP="00BF7D55">
      <w:pPr>
        <w:pStyle w:val="EndNoteBibliography"/>
        <w:spacing w:line="480" w:lineRule="auto"/>
        <w:ind w:left="709" w:hanging="709"/>
        <w:jc w:val="left"/>
        <w:rPr>
          <w:lang w:val="en-US"/>
        </w:rPr>
      </w:pPr>
      <w:r w:rsidRPr="001F0B77">
        <w:rPr>
          <w:lang w:val="en-US"/>
        </w:rPr>
        <w:t xml:space="preserve">Wrzesniewski, A., &amp; Dutton, J. E. (2001). Crafting a job: revisioning employees as active crafters of their work. </w:t>
      </w:r>
      <w:r w:rsidRPr="001F0B77">
        <w:rPr>
          <w:i/>
          <w:lang w:val="en-US"/>
        </w:rPr>
        <w:t>Academy of Management Review</w:t>
      </w:r>
      <w:r w:rsidRPr="001F0B77">
        <w:rPr>
          <w:lang w:val="en-US"/>
        </w:rPr>
        <w:t>,</w:t>
      </w:r>
      <w:r w:rsidRPr="001F0B77">
        <w:rPr>
          <w:i/>
          <w:lang w:val="en-US"/>
        </w:rPr>
        <w:t xml:space="preserve"> 26</w:t>
      </w:r>
      <w:r w:rsidRPr="001F0B77">
        <w:rPr>
          <w:lang w:val="en-US"/>
        </w:rPr>
        <w:t xml:space="preserve">(2), 179-201. https://doi.org/10.5465/amr.2001.4378011 </w:t>
      </w:r>
    </w:p>
    <w:p w14:paraId="53AD0898" w14:textId="77777777" w:rsidR="00EF6478" w:rsidRDefault="00EF6478">
      <w:pPr>
        <w:rPr>
          <w:noProof/>
          <w:lang w:val="en-US"/>
        </w:rPr>
      </w:pPr>
      <w:r>
        <w:rPr>
          <w:lang w:val="en-US"/>
        </w:rPr>
        <w:br w:type="page"/>
      </w:r>
    </w:p>
    <w:p w14:paraId="6CD5D10A" w14:textId="35BE23C6" w:rsidR="009C0EF3" w:rsidRPr="001F0B77" w:rsidRDefault="00A23991" w:rsidP="00BF7D55">
      <w:pPr>
        <w:pStyle w:val="EndNoteBibliography"/>
        <w:spacing w:line="480" w:lineRule="auto"/>
        <w:ind w:left="709" w:hanging="709"/>
        <w:jc w:val="left"/>
        <w:rPr>
          <w:lang w:val="en-US"/>
        </w:rPr>
      </w:pPr>
      <w:r w:rsidRPr="00A23991">
        <w:rPr>
          <w:lang w:val="en-US"/>
        </w:rPr>
        <w:lastRenderedPageBreak/>
        <w:drawing>
          <wp:inline distT="0" distB="0" distL="0" distR="0" wp14:anchorId="240E0461" wp14:editId="096451A2">
            <wp:extent cx="5943600" cy="29984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998470"/>
                    </a:xfrm>
                    <a:prstGeom prst="rect">
                      <a:avLst/>
                    </a:prstGeom>
                    <a:noFill/>
                    <a:ln>
                      <a:noFill/>
                    </a:ln>
                  </pic:spPr>
                </pic:pic>
              </a:graphicData>
            </a:graphic>
          </wp:inline>
        </w:drawing>
      </w:r>
    </w:p>
    <w:sectPr w:rsidR="009C0EF3" w:rsidRPr="001F0B77" w:rsidSect="00AC4A4A">
      <w:headerReference w:type="default" r:id="rId14"/>
      <w:footerReference w:type="even" r:id="rId15"/>
      <w:footerReference w:type="default" r:id="rId1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D9E5" w14:textId="77777777" w:rsidR="00E12104" w:rsidRDefault="00E12104">
      <w:r>
        <w:separator/>
      </w:r>
    </w:p>
  </w:endnote>
  <w:endnote w:type="continuationSeparator" w:id="0">
    <w:p w14:paraId="276F40B3" w14:textId="77777777" w:rsidR="00E12104" w:rsidRDefault="00E12104">
      <w:r>
        <w:continuationSeparator/>
      </w:r>
    </w:p>
  </w:endnote>
  <w:endnote w:type="continuationNotice" w:id="1">
    <w:p w14:paraId="335FE1D7" w14:textId="77777777" w:rsidR="00E12104" w:rsidRDefault="00E12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뺭䵕ⅎ뫝ƀ·恀"/>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07002168"/>
      <w:docPartObj>
        <w:docPartGallery w:val="Page Numbers (Bottom of Page)"/>
        <w:docPartUnique/>
      </w:docPartObj>
    </w:sdtPr>
    <w:sdtContent>
      <w:p w14:paraId="1F7108D4" w14:textId="1E2E4911" w:rsidR="009C0EF3" w:rsidRDefault="00CB40A3" w:rsidP="009C0EF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968BC">
          <w:rPr>
            <w:rStyle w:val="Numrodepage"/>
            <w:noProof/>
          </w:rPr>
          <w:t>15</w:t>
        </w:r>
        <w:r>
          <w:rPr>
            <w:rStyle w:val="Numrodepage"/>
          </w:rPr>
          <w:fldChar w:fldCharType="end"/>
        </w:r>
      </w:p>
    </w:sdtContent>
  </w:sdt>
  <w:p w14:paraId="4E6C6403" w14:textId="77777777" w:rsidR="009C0EF3" w:rsidRDefault="009C0EF3" w:rsidP="009C0EF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4798" w14:textId="77777777" w:rsidR="009C0EF3" w:rsidRDefault="009C0EF3" w:rsidP="009C0EF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B13C" w14:textId="77777777" w:rsidR="00E12104" w:rsidRDefault="00E12104">
      <w:r>
        <w:separator/>
      </w:r>
    </w:p>
  </w:footnote>
  <w:footnote w:type="continuationSeparator" w:id="0">
    <w:p w14:paraId="65535B29" w14:textId="77777777" w:rsidR="00E12104" w:rsidRDefault="00E12104">
      <w:r>
        <w:continuationSeparator/>
      </w:r>
    </w:p>
  </w:footnote>
  <w:footnote w:type="continuationNotice" w:id="1">
    <w:p w14:paraId="455B3DCF" w14:textId="77777777" w:rsidR="00E12104" w:rsidRDefault="00E12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128320"/>
      <w:docPartObj>
        <w:docPartGallery w:val="Page Numbers (Top of Page)"/>
        <w:docPartUnique/>
      </w:docPartObj>
    </w:sdtPr>
    <w:sdtContent>
      <w:p w14:paraId="4606E47A" w14:textId="12EEFBC5" w:rsidR="00D800BD" w:rsidRDefault="00D800BD">
        <w:pPr>
          <w:pStyle w:val="En-tte"/>
          <w:jc w:val="right"/>
        </w:pPr>
        <w:r>
          <w:fldChar w:fldCharType="begin"/>
        </w:r>
        <w:r>
          <w:instrText>PAGE   \* MERGEFORMAT</w:instrText>
        </w:r>
        <w:r>
          <w:fldChar w:fldCharType="separate"/>
        </w:r>
        <w:r w:rsidR="00D8310A" w:rsidRPr="00D8310A">
          <w:rPr>
            <w:noProof/>
            <w:lang w:val="fr-FR"/>
          </w:rPr>
          <w:t>41</w:t>
        </w:r>
        <w:r>
          <w:fldChar w:fldCharType="end"/>
        </w:r>
      </w:p>
    </w:sdtContent>
  </w:sdt>
  <w:p w14:paraId="7497713E" w14:textId="77777777" w:rsidR="00900DE2" w:rsidRDefault="00900D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D50"/>
    <w:multiLevelType w:val="hybridMultilevel"/>
    <w:tmpl w:val="A9E0737C"/>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E4A5615"/>
    <w:multiLevelType w:val="hybridMultilevel"/>
    <w:tmpl w:val="9F0AD07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E253026"/>
    <w:multiLevelType w:val="hybridMultilevel"/>
    <w:tmpl w:val="4412BC1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D7A2BA8"/>
    <w:multiLevelType w:val="multilevel"/>
    <w:tmpl w:val="05A4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0138A"/>
    <w:multiLevelType w:val="hybridMultilevel"/>
    <w:tmpl w:val="A6C08F42"/>
    <w:lvl w:ilvl="0" w:tplc="33BC0C8C">
      <w:start w:val="1"/>
      <w:numFmt w:val="decimal"/>
      <w:lvlText w:val="%1."/>
      <w:lvlJc w:val="left"/>
      <w:pPr>
        <w:ind w:left="360" w:hanging="360"/>
      </w:pPr>
      <w:rPr>
        <w:rFonts w:ascii="Times New Roman" w:hAnsi="Times New Roman"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4A810A70"/>
    <w:multiLevelType w:val="hybridMultilevel"/>
    <w:tmpl w:val="706EBF5A"/>
    <w:lvl w:ilvl="0" w:tplc="1854C0A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F3907BD"/>
    <w:multiLevelType w:val="multilevel"/>
    <w:tmpl w:val="166EF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8D28FF"/>
    <w:multiLevelType w:val="multilevel"/>
    <w:tmpl w:val="DD70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D3F98"/>
    <w:multiLevelType w:val="multilevel"/>
    <w:tmpl w:val="DF7A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C44D00"/>
    <w:multiLevelType w:val="hybridMultilevel"/>
    <w:tmpl w:val="B35ED20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72D8099D"/>
    <w:multiLevelType w:val="hybridMultilevel"/>
    <w:tmpl w:val="9886DB50"/>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358695914">
    <w:abstractNumId w:val="1"/>
  </w:num>
  <w:num w:numId="2" w16cid:durableId="36322381">
    <w:abstractNumId w:val="9"/>
  </w:num>
  <w:num w:numId="3" w16cid:durableId="78060664">
    <w:abstractNumId w:val="0"/>
  </w:num>
  <w:num w:numId="4" w16cid:durableId="821967201">
    <w:abstractNumId w:val="2"/>
  </w:num>
  <w:num w:numId="5" w16cid:durableId="188373037">
    <w:abstractNumId w:val="10"/>
  </w:num>
  <w:num w:numId="6" w16cid:durableId="1058674763">
    <w:abstractNumId w:val="4"/>
  </w:num>
  <w:num w:numId="7" w16cid:durableId="1315721901">
    <w:abstractNumId w:val="8"/>
  </w:num>
  <w:num w:numId="8" w16cid:durableId="1477070876">
    <w:abstractNumId w:val="7"/>
  </w:num>
  <w:num w:numId="9" w16cid:durableId="1434285519">
    <w:abstractNumId w:val="3"/>
  </w:num>
  <w:num w:numId="10" w16cid:durableId="1984970442">
    <w:abstractNumId w:val="6"/>
  </w:num>
  <w:num w:numId="11" w16cid:durableId="1128088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86F34"/>
    <w:rsid w:val="00000B65"/>
    <w:rsid w:val="000022BE"/>
    <w:rsid w:val="00002593"/>
    <w:rsid w:val="00006206"/>
    <w:rsid w:val="00006F84"/>
    <w:rsid w:val="0000794E"/>
    <w:rsid w:val="00020171"/>
    <w:rsid w:val="000230CC"/>
    <w:rsid w:val="00024A72"/>
    <w:rsid w:val="00027390"/>
    <w:rsid w:val="00032FF5"/>
    <w:rsid w:val="00034633"/>
    <w:rsid w:val="000346ED"/>
    <w:rsid w:val="00036188"/>
    <w:rsid w:val="00036650"/>
    <w:rsid w:val="0004265E"/>
    <w:rsid w:val="0004288B"/>
    <w:rsid w:val="00042FD2"/>
    <w:rsid w:val="00045066"/>
    <w:rsid w:val="0004589C"/>
    <w:rsid w:val="0004611C"/>
    <w:rsid w:val="0004774F"/>
    <w:rsid w:val="000552A2"/>
    <w:rsid w:val="0005675D"/>
    <w:rsid w:val="000577C5"/>
    <w:rsid w:val="0006205E"/>
    <w:rsid w:val="000620C6"/>
    <w:rsid w:val="00062713"/>
    <w:rsid w:val="00063F7C"/>
    <w:rsid w:val="0006718F"/>
    <w:rsid w:val="00072F43"/>
    <w:rsid w:val="00075A4C"/>
    <w:rsid w:val="0008058E"/>
    <w:rsid w:val="00084575"/>
    <w:rsid w:val="00084AAD"/>
    <w:rsid w:val="00090345"/>
    <w:rsid w:val="00090E12"/>
    <w:rsid w:val="0009664C"/>
    <w:rsid w:val="000A0940"/>
    <w:rsid w:val="000A556C"/>
    <w:rsid w:val="000A6C4A"/>
    <w:rsid w:val="000A6DB2"/>
    <w:rsid w:val="000B5555"/>
    <w:rsid w:val="000C3336"/>
    <w:rsid w:val="000C58B1"/>
    <w:rsid w:val="000D6470"/>
    <w:rsid w:val="000D6B38"/>
    <w:rsid w:val="000D7D63"/>
    <w:rsid w:val="000E0114"/>
    <w:rsid w:val="000E225C"/>
    <w:rsid w:val="000E510C"/>
    <w:rsid w:val="000E72D7"/>
    <w:rsid w:val="000F42BB"/>
    <w:rsid w:val="000F4FFC"/>
    <w:rsid w:val="00100DA6"/>
    <w:rsid w:val="00113C4E"/>
    <w:rsid w:val="00115808"/>
    <w:rsid w:val="001219CB"/>
    <w:rsid w:val="001227C6"/>
    <w:rsid w:val="00125606"/>
    <w:rsid w:val="00125CA2"/>
    <w:rsid w:val="0013076C"/>
    <w:rsid w:val="00131007"/>
    <w:rsid w:val="00132059"/>
    <w:rsid w:val="00132BD3"/>
    <w:rsid w:val="00133239"/>
    <w:rsid w:val="0013324E"/>
    <w:rsid w:val="0015429D"/>
    <w:rsid w:val="00160501"/>
    <w:rsid w:val="001666B2"/>
    <w:rsid w:val="00167A9F"/>
    <w:rsid w:val="00171558"/>
    <w:rsid w:val="001751DA"/>
    <w:rsid w:val="0018013B"/>
    <w:rsid w:val="00184CCC"/>
    <w:rsid w:val="001875CC"/>
    <w:rsid w:val="001945B9"/>
    <w:rsid w:val="001A2BB5"/>
    <w:rsid w:val="001A53F1"/>
    <w:rsid w:val="001B2580"/>
    <w:rsid w:val="001B3C28"/>
    <w:rsid w:val="001B4BDE"/>
    <w:rsid w:val="001B6C3C"/>
    <w:rsid w:val="001C532D"/>
    <w:rsid w:val="001C6277"/>
    <w:rsid w:val="001D0708"/>
    <w:rsid w:val="001D0BF4"/>
    <w:rsid w:val="001D1BBF"/>
    <w:rsid w:val="001D5565"/>
    <w:rsid w:val="001D5A68"/>
    <w:rsid w:val="001E1A85"/>
    <w:rsid w:val="001E1AB1"/>
    <w:rsid w:val="001F0A08"/>
    <w:rsid w:val="001F0B77"/>
    <w:rsid w:val="001F1160"/>
    <w:rsid w:val="001F5B07"/>
    <w:rsid w:val="001F76B4"/>
    <w:rsid w:val="00205366"/>
    <w:rsid w:val="00206A0D"/>
    <w:rsid w:val="00207012"/>
    <w:rsid w:val="002123B6"/>
    <w:rsid w:val="00212F18"/>
    <w:rsid w:val="00216320"/>
    <w:rsid w:val="002177CD"/>
    <w:rsid w:val="00221570"/>
    <w:rsid w:val="00222897"/>
    <w:rsid w:val="00231A53"/>
    <w:rsid w:val="00231AD2"/>
    <w:rsid w:val="00232AA0"/>
    <w:rsid w:val="00235E7B"/>
    <w:rsid w:val="00241F8C"/>
    <w:rsid w:val="002423AA"/>
    <w:rsid w:val="002458F5"/>
    <w:rsid w:val="0025332B"/>
    <w:rsid w:val="002542EA"/>
    <w:rsid w:val="00255922"/>
    <w:rsid w:val="00263F25"/>
    <w:rsid w:val="00274EB3"/>
    <w:rsid w:val="00277493"/>
    <w:rsid w:val="00282EDD"/>
    <w:rsid w:val="0028702F"/>
    <w:rsid w:val="00292520"/>
    <w:rsid w:val="002A1861"/>
    <w:rsid w:val="002A634F"/>
    <w:rsid w:val="002A6AFD"/>
    <w:rsid w:val="002B2CB4"/>
    <w:rsid w:val="002B63C6"/>
    <w:rsid w:val="002B662C"/>
    <w:rsid w:val="002C0402"/>
    <w:rsid w:val="002C704D"/>
    <w:rsid w:val="002D1051"/>
    <w:rsid w:val="002D23A5"/>
    <w:rsid w:val="002E4027"/>
    <w:rsid w:val="002F2B2E"/>
    <w:rsid w:val="00300194"/>
    <w:rsid w:val="00300A94"/>
    <w:rsid w:val="00301BD1"/>
    <w:rsid w:val="0030431F"/>
    <w:rsid w:val="00317115"/>
    <w:rsid w:val="00321B02"/>
    <w:rsid w:val="00322DA5"/>
    <w:rsid w:val="00322E25"/>
    <w:rsid w:val="00323272"/>
    <w:rsid w:val="003239F5"/>
    <w:rsid w:val="003310BF"/>
    <w:rsid w:val="00331474"/>
    <w:rsid w:val="003343A8"/>
    <w:rsid w:val="0033695F"/>
    <w:rsid w:val="0034610E"/>
    <w:rsid w:val="00347208"/>
    <w:rsid w:val="00352348"/>
    <w:rsid w:val="00362A70"/>
    <w:rsid w:val="00364411"/>
    <w:rsid w:val="00367885"/>
    <w:rsid w:val="0037012A"/>
    <w:rsid w:val="0037781E"/>
    <w:rsid w:val="00382F2E"/>
    <w:rsid w:val="003834EB"/>
    <w:rsid w:val="00391110"/>
    <w:rsid w:val="003929D3"/>
    <w:rsid w:val="00395EF1"/>
    <w:rsid w:val="00396EAC"/>
    <w:rsid w:val="003A0E12"/>
    <w:rsid w:val="003A5D46"/>
    <w:rsid w:val="003B107B"/>
    <w:rsid w:val="003B1D2D"/>
    <w:rsid w:val="003B4017"/>
    <w:rsid w:val="003B5E51"/>
    <w:rsid w:val="003B6593"/>
    <w:rsid w:val="003C18C6"/>
    <w:rsid w:val="003C6FF7"/>
    <w:rsid w:val="003D333E"/>
    <w:rsid w:val="003E4F4C"/>
    <w:rsid w:val="003E7666"/>
    <w:rsid w:val="003F0764"/>
    <w:rsid w:val="003F6A6D"/>
    <w:rsid w:val="003F71B4"/>
    <w:rsid w:val="003F7D4A"/>
    <w:rsid w:val="004010A9"/>
    <w:rsid w:val="004019D7"/>
    <w:rsid w:val="00406989"/>
    <w:rsid w:val="00410CA4"/>
    <w:rsid w:val="00412E35"/>
    <w:rsid w:val="00412E97"/>
    <w:rsid w:val="0041398D"/>
    <w:rsid w:val="00417255"/>
    <w:rsid w:val="004218B1"/>
    <w:rsid w:val="00425D40"/>
    <w:rsid w:val="00432D54"/>
    <w:rsid w:val="00435209"/>
    <w:rsid w:val="00437AAA"/>
    <w:rsid w:val="00441EEC"/>
    <w:rsid w:val="00442F09"/>
    <w:rsid w:val="00443738"/>
    <w:rsid w:val="00445D07"/>
    <w:rsid w:val="00452FD2"/>
    <w:rsid w:val="0045312C"/>
    <w:rsid w:val="004556AA"/>
    <w:rsid w:val="00457DA9"/>
    <w:rsid w:val="004634F8"/>
    <w:rsid w:val="00464779"/>
    <w:rsid w:val="00470719"/>
    <w:rsid w:val="004763C2"/>
    <w:rsid w:val="00481DEC"/>
    <w:rsid w:val="004823E6"/>
    <w:rsid w:val="00485851"/>
    <w:rsid w:val="00485A88"/>
    <w:rsid w:val="004873D0"/>
    <w:rsid w:val="00495B30"/>
    <w:rsid w:val="004968BC"/>
    <w:rsid w:val="004A087B"/>
    <w:rsid w:val="004A4E0A"/>
    <w:rsid w:val="004B21D4"/>
    <w:rsid w:val="004C018B"/>
    <w:rsid w:val="004C11AC"/>
    <w:rsid w:val="004D0821"/>
    <w:rsid w:val="004D0ED1"/>
    <w:rsid w:val="004D153F"/>
    <w:rsid w:val="004D1F8F"/>
    <w:rsid w:val="004D3F2E"/>
    <w:rsid w:val="004D7560"/>
    <w:rsid w:val="004E22EA"/>
    <w:rsid w:val="004E732E"/>
    <w:rsid w:val="004F255E"/>
    <w:rsid w:val="004F2E1F"/>
    <w:rsid w:val="004F3D32"/>
    <w:rsid w:val="004F5806"/>
    <w:rsid w:val="004F5D43"/>
    <w:rsid w:val="00501935"/>
    <w:rsid w:val="00507637"/>
    <w:rsid w:val="0051073B"/>
    <w:rsid w:val="00516DD7"/>
    <w:rsid w:val="0052096F"/>
    <w:rsid w:val="005250F6"/>
    <w:rsid w:val="0052743F"/>
    <w:rsid w:val="005332BC"/>
    <w:rsid w:val="005372FC"/>
    <w:rsid w:val="005403B5"/>
    <w:rsid w:val="00542430"/>
    <w:rsid w:val="005443CC"/>
    <w:rsid w:val="00545D1C"/>
    <w:rsid w:val="00553BAB"/>
    <w:rsid w:val="005567F3"/>
    <w:rsid w:val="005578F9"/>
    <w:rsid w:val="00564CE8"/>
    <w:rsid w:val="0057199C"/>
    <w:rsid w:val="00573422"/>
    <w:rsid w:val="0057644A"/>
    <w:rsid w:val="00583444"/>
    <w:rsid w:val="00585293"/>
    <w:rsid w:val="005859D2"/>
    <w:rsid w:val="00587C1C"/>
    <w:rsid w:val="00591B30"/>
    <w:rsid w:val="00592D3A"/>
    <w:rsid w:val="005945B7"/>
    <w:rsid w:val="005A5127"/>
    <w:rsid w:val="005A52B1"/>
    <w:rsid w:val="005B4B6D"/>
    <w:rsid w:val="005C7E30"/>
    <w:rsid w:val="005E080E"/>
    <w:rsid w:val="005E10E8"/>
    <w:rsid w:val="005E1224"/>
    <w:rsid w:val="005E5720"/>
    <w:rsid w:val="005F0F22"/>
    <w:rsid w:val="005F4D6A"/>
    <w:rsid w:val="006004E0"/>
    <w:rsid w:val="00604646"/>
    <w:rsid w:val="00605264"/>
    <w:rsid w:val="006102C2"/>
    <w:rsid w:val="00621673"/>
    <w:rsid w:val="00621E68"/>
    <w:rsid w:val="00622B05"/>
    <w:rsid w:val="00631C57"/>
    <w:rsid w:val="00632F63"/>
    <w:rsid w:val="006347BF"/>
    <w:rsid w:val="00634ABA"/>
    <w:rsid w:val="006407D9"/>
    <w:rsid w:val="00643506"/>
    <w:rsid w:val="0065288C"/>
    <w:rsid w:val="00653C81"/>
    <w:rsid w:val="00660727"/>
    <w:rsid w:val="006617CE"/>
    <w:rsid w:val="006619E6"/>
    <w:rsid w:val="00663BA7"/>
    <w:rsid w:val="00663D60"/>
    <w:rsid w:val="00665606"/>
    <w:rsid w:val="006731D4"/>
    <w:rsid w:val="006744BC"/>
    <w:rsid w:val="00675C68"/>
    <w:rsid w:val="00683A1F"/>
    <w:rsid w:val="00685282"/>
    <w:rsid w:val="00693E3C"/>
    <w:rsid w:val="0069476F"/>
    <w:rsid w:val="006A07CE"/>
    <w:rsid w:val="006A1180"/>
    <w:rsid w:val="006A54F7"/>
    <w:rsid w:val="006B02A4"/>
    <w:rsid w:val="006B145C"/>
    <w:rsid w:val="006B3C37"/>
    <w:rsid w:val="006B5A93"/>
    <w:rsid w:val="006B6BF5"/>
    <w:rsid w:val="006C1112"/>
    <w:rsid w:val="006C117D"/>
    <w:rsid w:val="006C1B32"/>
    <w:rsid w:val="006C36C7"/>
    <w:rsid w:val="006C4EDD"/>
    <w:rsid w:val="006C6372"/>
    <w:rsid w:val="006C67FC"/>
    <w:rsid w:val="006D0D74"/>
    <w:rsid w:val="006D0FC2"/>
    <w:rsid w:val="006D44C6"/>
    <w:rsid w:val="006D472A"/>
    <w:rsid w:val="006E279E"/>
    <w:rsid w:val="006E3801"/>
    <w:rsid w:val="006E6AEA"/>
    <w:rsid w:val="006F2401"/>
    <w:rsid w:val="00701113"/>
    <w:rsid w:val="0070170A"/>
    <w:rsid w:val="00704D2E"/>
    <w:rsid w:val="00715BA3"/>
    <w:rsid w:val="00715D6F"/>
    <w:rsid w:val="0071730A"/>
    <w:rsid w:val="00717838"/>
    <w:rsid w:val="00724D45"/>
    <w:rsid w:val="00725EC8"/>
    <w:rsid w:val="00730524"/>
    <w:rsid w:val="007352BB"/>
    <w:rsid w:val="00735E77"/>
    <w:rsid w:val="00740376"/>
    <w:rsid w:val="00744C97"/>
    <w:rsid w:val="007453E2"/>
    <w:rsid w:val="00746608"/>
    <w:rsid w:val="0074670A"/>
    <w:rsid w:val="00753370"/>
    <w:rsid w:val="00753F97"/>
    <w:rsid w:val="00763A2A"/>
    <w:rsid w:val="00776C93"/>
    <w:rsid w:val="0077768A"/>
    <w:rsid w:val="00782665"/>
    <w:rsid w:val="00783381"/>
    <w:rsid w:val="0078689D"/>
    <w:rsid w:val="007911C9"/>
    <w:rsid w:val="007916C0"/>
    <w:rsid w:val="00792694"/>
    <w:rsid w:val="007A5D72"/>
    <w:rsid w:val="007B4D0F"/>
    <w:rsid w:val="007B5280"/>
    <w:rsid w:val="007B7F7E"/>
    <w:rsid w:val="007C578C"/>
    <w:rsid w:val="007C6721"/>
    <w:rsid w:val="007D178A"/>
    <w:rsid w:val="007D6763"/>
    <w:rsid w:val="007E10C3"/>
    <w:rsid w:val="007E4078"/>
    <w:rsid w:val="007F05F4"/>
    <w:rsid w:val="007F103B"/>
    <w:rsid w:val="007F2DD1"/>
    <w:rsid w:val="007F438C"/>
    <w:rsid w:val="007F56CE"/>
    <w:rsid w:val="00802A97"/>
    <w:rsid w:val="008039CD"/>
    <w:rsid w:val="00805097"/>
    <w:rsid w:val="00810916"/>
    <w:rsid w:val="008111D0"/>
    <w:rsid w:val="008118BC"/>
    <w:rsid w:val="00811FC2"/>
    <w:rsid w:val="008130AF"/>
    <w:rsid w:val="00813335"/>
    <w:rsid w:val="008158BD"/>
    <w:rsid w:val="0081688F"/>
    <w:rsid w:val="008258DB"/>
    <w:rsid w:val="00826F45"/>
    <w:rsid w:val="008325A3"/>
    <w:rsid w:val="00833890"/>
    <w:rsid w:val="00843F4A"/>
    <w:rsid w:val="008444D7"/>
    <w:rsid w:val="00847024"/>
    <w:rsid w:val="00850093"/>
    <w:rsid w:val="008509B4"/>
    <w:rsid w:val="00861428"/>
    <w:rsid w:val="00863361"/>
    <w:rsid w:val="008639B6"/>
    <w:rsid w:val="00864580"/>
    <w:rsid w:val="0087455D"/>
    <w:rsid w:val="00875B35"/>
    <w:rsid w:val="00876CAA"/>
    <w:rsid w:val="00880D6B"/>
    <w:rsid w:val="00883E9B"/>
    <w:rsid w:val="00886D25"/>
    <w:rsid w:val="00894C33"/>
    <w:rsid w:val="00897AD6"/>
    <w:rsid w:val="00897CF2"/>
    <w:rsid w:val="008A5E74"/>
    <w:rsid w:val="008A6FDF"/>
    <w:rsid w:val="008B2E36"/>
    <w:rsid w:val="008B2FE9"/>
    <w:rsid w:val="008B57A8"/>
    <w:rsid w:val="008B651B"/>
    <w:rsid w:val="008B680C"/>
    <w:rsid w:val="008B700A"/>
    <w:rsid w:val="008C0C6F"/>
    <w:rsid w:val="008C10C7"/>
    <w:rsid w:val="008C1A3D"/>
    <w:rsid w:val="008C1F0F"/>
    <w:rsid w:val="008D35FA"/>
    <w:rsid w:val="008D65BA"/>
    <w:rsid w:val="008D6D59"/>
    <w:rsid w:val="008E14E2"/>
    <w:rsid w:val="008E1C68"/>
    <w:rsid w:val="008E7194"/>
    <w:rsid w:val="008F62CF"/>
    <w:rsid w:val="008F6A4D"/>
    <w:rsid w:val="008F6C5A"/>
    <w:rsid w:val="00900DE2"/>
    <w:rsid w:val="00902A9B"/>
    <w:rsid w:val="009030C5"/>
    <w:rsid w:val="00903AF2"/>
    <w:rsid w:val="0090415C"/>
    <w:rsid w:val="0091720D"/>
    <w:rsid w:val="00922632"/>
    <w:rsid w:val="00924A25"/>
    <w:rsid w:val="00924C55"/>
    <w:rsid w:val="00924EA9"/>
    <w:rsid w:val="0092657A"/>
    <w:rsid w:val="009279F4"/>
    <w:rsid w:val="00953063"/>
    <w:rsid w:val="009557EC"/>
    <w:rsid w:val="00964107"/>
    <w:rsid w:val="00966D33"/>
    <w:rsid w:val="0096711D"/>
    <w:rsid w:val="00971793"/>
    <w:rsid w:val="0097591D"/>
    <w:rsid w:val="00990D7E"/>
    <w:rsid w:val="009A5795"/>
    <w:rsid w:val="009A5D23"/>
    <w:rsid w:val="009A6EC8"/>
    <w:rsid w:val="009B2A9A"/>
    <w:rsid w:val="009C0EF3"/>
    <w:rsid w:val="009C7C73"/>
    <w:rsid w:val="009D303A"/>
    <w:rsid w:val="009D7AB3"/>
    <w:rsid w:val="009D7DD8"/>
    <w:rsid w:val="009E147D"/>
    <w:rsid w:val="009E460C"/>
    <w:rsid w:val="009E5167"/>
    <w:rsid w:val="009E5F39"/>
    <w:rsid w:val="009F4B91"/>
    <w:rsid w:val="009F67CC"/>
    <w:rsid w:val="009F7AAE"/>
    <w:rsid w:val="00A01D52"/>
    <w:rsid w:val="00A0565E"/>
    <w:rsid w:val="00A07377"/>
    <w:rsid w:val="00A14E21"/>
    <w:rsid w:val="00A1602C"/>
    <w:rsid w:val="00A23991"/>
    <w:rsid w:val="00A2435F"/>
    <w:rsid w:val="00A314C4"/>
    <w:rsid w:val="00A31530"/>
    <w:rsid w:val="00A318AC"/>
    <w:rsid w:val="00A31D87"/>
    <w:rsid w:val="00A3650D"/>
    <w:rsid w:val="00A37B9B"/>
    <w:rsid w:val="00A41939"/>
    <w:rsid w:val="00A4675A"/>
    <w:rsid w:val="00A4743C"/>
    <w:rsid w:val="00A4DCB9"/>
    <w:rsid w:val="00A50BBF"/>
    <w:rsid w:val="00A52E96"/>
    <w:rsid w:val="00A56930"/>
    <w:rsid w:val="00A61DAD"/>
    <w:rsid w:val="00A66927"/>
    <w:rsid w:val="00A73A6A"/>
    <w:rsid w:val="00A778F0"/>
    <w:rsid w:val="00A80E01"/>
    <w:rsid w:val="00A83711"/>
    <w:rsid w:val="00A916A2"/>
    <w:rsid w:val="00A96E38"/>
    <w:rsid w:val="00AA2DC1"/>
    <w:rsid w:val="00AA42E3"/>
    <w:rsid w:val="00AB3331"/>
    <w:rsid w:val="00AB43FE"/>
    <w:rsid w:val="00AC4A4A"/>
    <w:rsid w:val="00AD32FF"/>
    <w:rsid w:val="00AD7885"/>
    <w:rsid w:val="00AE086E"/>
    <w:rsid w:val="00AE6649"/>
    <w:rsid w:val="00AF118D"/>
    <w:rsid w:val="00AF4475"/>
    <w:rsid w:val="00AF7926"/>
    <w:rsid w:val="00B04406"/>
    <w:rsid w:val="00B17092"/>
    <w:rsid w:val="00B35FA2"/>
    <w:rsid w:val="00B44834"/>
    <w:rsid w:val="00B4616D"/>
    <w:rsid w:val="00B5027D"/>
    <w:rsid w:val="00B5247D"/>
    <w:rsid w:val="00B52867"/>
    <w:rsid w:val="00B54E4D"/>
    <w:rsid w:val="00B56D5E"/>
    <w:rsid w:val="00B64697"/>
    <w:rsid w:val="00B650F9"/>
    <w:rsid w:val="00B71615"/>
    <w:rsid w:val="00B7774E"/>
    <w:rsid w:val="00B85DF0"/>
    <w:rsid w:val="00B86E69"/>
    <w:rsid w:val="00B91637"/>
    <w:rsid w:val="00B92AD2"/>
    <w:rsid w:val="00BA51E4"/>
    <w:rsid w:val="00BB0E7D"/>
    <w:rsid w:val="00BC1F71"/>
    <w:rsid w:val="00BC51A6"/>
    <w:rsid w:val="00BD3007"/>
    <w:rsid w:val="00BD35C0"/>
    <w:rsid w:val="00BD40F8"/>
    <w:rsid w:val="00BE31A3"/>
    <w:rsid w:val="00BE7313"/>
    <w:rsid w:val="00BF2676"/>
    <w:rsid w:val="00BF7D55"/>
    <w:rsid w:val="00C15697"/>
    <w:rsid w:val="00C15D0A"/>
    <w:rsid w:val="00C170A5"/>
    <w:rsid w:val="00C21C17"/>
    <w:rsid w:val="00C22E19"/>
    <w:rsid w:val="00C26BD0"/>
    <w:rsid w:val="00C30102"/>
    <w:rsid w:val="00C31D5E"/>
    <w:rsid w:val="00C35CBB"/>
    <w:rsid w:val="00C5155E"/>
    <w:rsid w:val="00C52CC7"/>
    <w:rsid w:val="00C548F9"/>
    <w:rsid w:val="00C551AC"/>
    <w:rsid w:val="00C72F15"/>
    <w:rsid w:val="00C7447B"/>
    <w:rsid w:val="00C761BF"/>
    <w:rsid w:val="00C77F34"/>
    <w:rsid w:val="00C830D0"/>
    <w:rsid w:val="00C84825"/>
    <w:rsid w:val="00C84945"/>
    <w:rsid w:val="00C84FC9"/>
    <w:rsid w:val="00C86F34"/>
    <w:rsid w:val="00C929DE"/>
    <w:rsid w:val="00C95447"/>
    <w:rsid w:val="00CA005D"/>
    <w:rsid w:val="00CA3C4B"/>
    <w:rsid w:val="00CA3E42"/>
    <w:rsid w:val="00CA4268"/>
    <w:rsid w:val="00CA490A"/>
    <w:rsid w:val="00CA4BFB"/>
    <w:rsid w:val="00CA5DAE"/>
    <w:rsid w:val="00CA7819"/>
    <w:rsid w:val="00CA793A"/>
    <w:rsid w:val="00CB20A4"/>
    <w:rsid w:val="00CB266A"/>
    <w:rsid w:val="00CB40A3"/>
    <w:rsid w:val="00CC4917"/>
    <w:rsid w:val="00CC67AE"/>
    <w:rsid w:val="00CC6DA9"/>
    <w:rsid w:val="00CD13C6"/>
    <w:rsid w:val="00CE0222"/>
    <w:rsid w:val="00CE075A"/>
    <w:rsid w:val="00CE3DBF"/>
    <w:rsid w:val="00D0276F"/>
    <w:rsid w:val="00D02833"/>
    <w:rsid w:val="00D02DBD"/>
    <w:rsid w:val="00D04CF1"/>
    <w:rsid w:val="00D062CA"/>
    <w:rsid w:val="00D16587"/>
    <w:rsid w:val="00D212D3"/>
    <w:rsid w:val="00D24990"/>
    <w:rsid w:val="00D24F8C"/>
    <w:rsid w:val="00D250E9"/>
    <w:rsid w:val="00D268B4"/>
    <w:rsid w:val="00D27257"/>
    <w:rsid w:val="00D2763B"/>
    <w:rsid w:val="00D409AE"/>
    <w:rsid w:val="00D43952"/>
    <w:rsid w:val="00D46393"/>
    <w:rsid w:val="00D52083"/>
    <w:rsid w:val="00D523E8"/>
    <w:rsid w:val="00D57BAE"/>
    <w:rsid w:val="00D6019C"/>
    <w:rsid w:val="00D62B54"/>
    <w:rsid w:val="00D63378"/>
    <w:rsid w:val="00D659B2"/>
    <w:rsid w:val="00D7063A"/>
    <w:rsid w:val="00D73246"/>
    <w:rsid w:val="00D75562"/>
    <w:rsid w:val="00D76BF4"/>
    <w:rsid w:val="00D800BD"/>
    <w:rsid w:val="00D8310A"/>
    <w:rsid w:val="00D863B1"/>
    <w:rsid w:val="00D92683"/>
    <w:rsid w:val="00D92B67"/>
    <w:rsid w:val="00D96EAB"/>
    <w:rsid w:val="00D97B96"/>
    <w:rsid w:val="00DA08DA"/>
    <w:rsid w:val="00DA1A2F"/>
    <w:rsid w:val="00DA77ED"/>
    <w:rsid w:val="00DC07AD"/>
    <w:rsid w:val="00DD7950"/>
    <w:rsid w:val="00DE411A"/>
    <w:rsid w:val="00DF0A7A"/>
    <w:rsid w:val="00DF35DE"/>
    <w:rsid w:val="00E020EB"/>
    <w:rsid w:val="00E02D30"/>
    <w:rsid w:val="00E048E5"/>
    <w:rsid w:val="00E10704"/>
    <w:rsid w:val="00E12104"/>
    <w:rsid w:val="00E12805"/>
    <w:rsid w:val="00E15BC2"/>
    <w:rsid w:val="00E176F6"/>
    <w:rsid w:val="00E17998"/>
    <w:rsid w:val="00E2586D"/>
    <w:rsid w:val="00E306C5"/>
    <w:rsid w:val="00E31DCA"/>
    <w:rsid w:val="00E3548E"/>
    <w:rsid w:val="00E4158E"/>
    <w:rsid w:val="00E42251"/>
    <w:rsid w:val="00E456CD"/>
    <w:rsid w:val="00E52646"/>
    <w:rsid w:val="00E53CE9"/>
    <w:rsid w:val="00E5450D"/>
    <w:rsid w:val="00E55257"/>
    <w:rsid w:val="00E6506C"/>
    <w:rsid w:val="00E6717B"/>
    <w:rsid w:val="00E67DC2"/>
    <w:rsid w:val="00E733F5"/>
    <w:rsid w:val="00E73D41"/>
    <w:rsid w:val="00E74864"/>
    <w:rsid w:val="00E8009E"/>
    <w:rsid w:val="00E81FD6"/>
    <w:rsid w:val="00E84291"/>
    <w:rsid w:val="00E87B97"/>
    <w:rsid w:val="00E90789"/>
    <w:rsid w:val="00E9260D"/>
    <w:rsid w:val="00E96EE4"/>
    <w:rsid w:val="00E97C99"/>
    <w:rsid w:val="00EB08EB"/>
    <w:rsid w:val="00EB1685"/>
    <w:rsid w:val="00EB1C77"/>
    <w:rsid w:val="00EB2A03"/>
    <w:rsid w:val="00EC29C8"/>
    <w:rsid w:val="00EC2B37"/>
    <w:rsid w:val="00EC3814"/>
    <w:rsid w:val="00EC4D0F"/>
    <w:rsid w:val="00ED6BD1"/>
    <w:rsid w:val="00ED6E59"/>
    <w:rsid w:val="00EE39DF"/>
    <w:rsid w:val="00EE7976"/>
    <w:rsid w:val="00EF2E4A"/>
    <w:rsid w:val="00EF324E"/>
    <w:rsid w:val="00EF41A9"/>
    <w:rsid w:val="00EF572B"/>
    <w:rsid w:val="00EF6478"/>
    <w:rsid w:val="00F02567"/>
    <w:rsid w:val="00F104E4"/>
    <w:rsid w:val="00F1599E"/>
    <w:rsid w:val="00F1670F"/>
    <w:rsid w:val="00F2178E"/>
    <w:rsid w:val="00F27A91"/>
    <w:rsid w:val="00F32FAB"/>
    <w:rsid w:val="00F4254D"/>
    <w:rsid w:val="00F50832"/>
    <w:rsid w:val="00F510E8"/>
    <w:rsid w:val="00F54D71"/>
    <w:rsid w:val="00F55A5C"/>
    <w:rsid w:val="00F569D9"/>
    <w:rsid w:val="00F60677"/>
    <w:rsid w:val="00F621ED"/>
    <w:rsid w:val="00F71328"/>
    <w:rsid w:val="00F72EA4"/>
    <w:rsid w:val="00F764ED"/>
    <w:rsid w:val="00F8473E"/>
    <w:rsid w:val="00F878A7"/>
    <w:rsid w:val="00F90202"/>
    <w:rsid w:val="00F93417"/>
    <w:rsid w:val="00F9367D"/>
    <w:rsid w:val="00FA26D6"/>
    <w:rsid w:val="00FA444D"/>
    <w:rsid w:val="00FA65B7"/>
    <w:rsid w:val="00FA6CF5"/>
    <w:rsid w:val="00FA72DC"/>
    <w:rsid w:val="00FA742B"/>
    <w:rsid w:val="00FB06A5"/>
    <w:rsid w:val="00FB2C8A"/>
    <w:rsid w:val="00FB40D9"/>
    <w:rsid w:val="00FB581B"/>
    <w:rsid w:val="00FB5C3E"/>
    <w:rsid w:val="00FC5D60"/>
    <w:rsid w:val="00FC60E8"/>
    <w:rsid w:val="00FD0C9D"/>
    <w:rsid w:val="00FD57AC"/>
    <w:rsid w:val="00FD6D3F"/>
    <w:rsid w:val="00FD79A8"/>
    <w:rsid w:val="00FE3403"/>
    <w:rsid w:val="00FE4DB5"/>
    <w:rsid w:val="00FE5CB3"/>
    <w:rsid w:val="00FF0990"/>
    <w:rsid w:val="00FF1A1D"/>
    <w:rsid w:val="00FF23AC"/>
    <w:rsid w:val="00FF43C9"/>
    <w:rsid w:val="00FF7633"/>
    <w:rsid w:val="01330CF5"/>
    <w:rsid w:val="02B6F5F7"/>
    <w:rsid w:val="037ADC3B"/>
    <w:rsid w:val="065D312B"/>
    <w:rsid w:val="08CC470F"/>
    <w:rsid w:val="0A18782A"/>
    <w:rsid w:val="0B77102E"/>
    <w:rsid w:val="0BACD87B"/>
    <w:rsid w:val="0DFEB5FC"/>
    <w:rsid w:val="0F0E2C8C"/>
    <w:rsid w:val="0F6957CD"/>
    <w:rsid w:val="118548BA"/>
    <w:rsid w:val="12D2271F"/>
    <w:rsid w:val="16F73C78"/>
    <w:rsid w:val="192B206E"/>
    <w:rsid w:val="1AE5268A"/>
    <w:rsid w:val="1C15B57D"/>
    <w:rsid w:val="20AA4C37"/>
    <w:rsid w:val="2221E082"/>
    <w:rsid w:val="22403D7B"/>
    <w:rsid w:val="22461C98"/>
    <w:rsid w:val="22482B01"/>
    <w:rsid w:val="24DAFACC"/>
    <w:rsid w:val="278C4B7A"/>
    <w:rsid w:val="29465196"/>
    <w:rsid w:val="2B300D3C"/>
    <w:rsid w:val="2C05CC31"/>
    <w:rsid w:val="2C99085B"/>
    <w:rsid w:val="2CBAF129"/>
    <w:rsid w:val="2EC36F51"/>
    <w:rsid w:val="2FB5931A"/>
    <w:rsid w:val="2FE55E73"/>
    <w:rsid w:val="30E24E77"/>
    <w:rsid w:val="3258006F"/>
    <w:rsid w:val="32C00F1C"/>
    <w:rsid w:val="35689C38"/>
    <w:rsid w:val="366E7BBA"/>
    <w:rsid w:val="389B4A46"/>
    <w:rsid w:val="3999EF03"/>
    <w:rsid w:val="3A320298"/>
    <w:rsid w:val="3B35BF64"/>
    <w:rsid w:val="3C3AFAB0"/>
    <w:rsid w:val="3E991988"/>
    <w:rsid w:val="3FD3A46A"/>
    <w:rsid w:val="3FE8DB50"/>
    <w:rsid w:val="4223EC20"/>
    <w:rsid w:val="42A40A65"/>
    <w:rsid w:val="42A9B0AB"/>
    <w:rsid w:val="43F71A99"/>
    <w:rsid w:val="46805F91"/>
    <w:rsid w:val="48393D38"/>
    <w:rsid w:val="48E13533"/>
    <w:rsid w:val="49D50D99"/>
    <w:rsid w:val="4A3E2EA9"/>
    <w:rsid w:val="4C7BBE1C"/>
    <w:rsid w:val="4CBE9159"/>
    <w:rsid w:val="4CEFA115"/>
    <w:rsid w:val="4DCD08E3"/>
    <w:rsid w:val="4E1999AB"/>
    <w:rsid w:val="4F698024"/>
    <w:rsid w:val="54E18A9D"/>
    <w:rsid w:val="554A9BB6"/>
    <w:rsid w:val="557EAB90"/>
    <w:rsid w:val="5597D3ED"/>
    <w:rsid w:val="56C2BDC7"/>
    <w:rsid w:val="571A7BF1"/>
    <w:rsid w:val="581F79BB"/>
    <w:rsid w:val="587E3FFC"/>
    <w:rsid w:val="591E66AB"/>
    <w:rsid w:val="599CED23"/>
    <w:rsid w:val="5B8EEF4A"/>
    <w:rsid w:val="5BEDED14"/>
    <w:rsid w:val="5DDFE4A3"/>
    <w:rsid w:val="5ECC446B"/>
    <w:rsid w:val="63C50D2E"/>
    <w:rsid w:val="6555A9B2"/>
    <w:rsid w:val="657230F3"/>
    <w:rsid w:val="67219AA4"/>
    <w:rsid w:val="682462AE"/>
    <w:rsid w:val="683D8B0B"/>
    <w:rsid w:val="6A165A3D"/>
    <w:rsid w:val="6BF0B8E9"/>
    <w:rsid w:val="6C2434F7"/>
    <w:rsid w:val="7121291D"/>
    <w:rsid w:val="71AD7F73"/>
    <w:rsid w:val="71CEC394"/>
    <w:rsid w:val="7530EAA7"/>
    <w:rsid w:val="78778549"/>
    <w:rsid w:val="79DF67BC"/>
    <w:rsid w:val="7BEA2C9E"/>
    <w:rsid w:val="7E0EBFAF"/>
    <w:rsid w:val="7E54CFD7"/>
    <w:rsid w:val="7F7F5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B920"/>
  <w14:defaultImageDpi w14:val="32767"/>
  <w15:chartTrackingRefBased/>
  <w15:docId w15:val="{476CF71F-3CD3-48F9-95EF-CA51EBBE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34"/>
    <w:rPr>
      <w:rFonts w:ascii="Times New Roman" w:eastAsia="Times New Roman" w:hAnsi="Times New Roman" w:cs="Times New Roman"/>
      <w:lang w:val="fr-CA" w:eastAsia="fr-CA"/>
    </w:rPr>
  </w:style>
  <w:style w:type="paragraph" w:styleId="Titre1">
    <w:name w:val="heading 1"/>
    <w:basedOn w:val="Normal"/>
    <w:link w:val="Titre1Car"/>
    <w:uiPriority w:val="9"/>
    <w:qFormat/>
    <w:rsid w:val="00C86F34"/>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C86F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6F34"/>
    <w:rPr>
      <w:rFonts w:ascii="Times New Roman" w:eastAsia="Times New Roman" w:hAnsi="Times New Roman" w:cs="Times New Roman"/>
      <w:b/>
      <w:bCs/>
      <w:kern w:val="36"/>
      <w:sz w:val="48"/>
      <w:szCs w:val="48"/>
      <w:lang w:val="fr-CA" w:eastAsia="fr-CA"/>
    </w:rPr>
  </w:style>
  <w:style w:type="character" w:customStyle="1" w:styleId="Titre2Car">
    <w:name w:val="Titre 2 Car"/>
    <w:basedOn w:val="Policepardfaut"/>
    <w:link w:val="Titre2"/>
    <w:uiPriority w:val="9"/>
    <w:semiHidden/>
    <w:rsid w:val="00C86F34"/>
    <w:rPr>
      <w:rFonts w:asciiTheme="majorHAnsi" w:eastAsiaTheme="majorEastAsia" w:hAnsiTheme="majorHAnsi" w:cstheme="majorBidi"/>
      <w:color w:val="2F5496" w:themeColor="accent1" w:themeShade="BF"/>
      <w:sz w:val="26"/>
      <w:szCs w:val="26"/>
      <w:lang w:val="fr-CA" w:eastAsia="fr-CA"/>
    </w:rPr>
  </w:style>
  <w:style w:type="paragraph" w:styleId="Textedebulles">
    <w:name w:val="Balloon Text"/>
    <w:basedOn w:val="Normal"/>
    <w:link w:val="TextedebullesCar"/>
    <w:uiPriority w:val="99"/>
    <w:semiHidden/>
    <w:unhideWhenUsed/>
    <w:rsid w:val="00C86F34"/>
    <w:rPr>
      <w:sz w:val="18"/>
      <w:szCs w:val="18"/>
    </w:rPr>
  </w:style>
  <w:style w:type="character" w:customStyle="1" w:styleId="TextedebullesCar">
    <w:name w:val="Texte de bulles Car"/>
    <w:basedOn w:val="Policepardfaut"/>
    <w:link w:val="Textedebulles"/>
    <w:uiPriority w:val="99"/>
    <w:semiHidden/>
    <w:rsid w:val="00C86F34"/>
    <w:rPr>
      <w:rFonts w:ascii="Times New Roman" w:eastAsia="Times New Roman" w:hAnsi="Times New Roman" w:cs="Times New Roman"/>
      <w:sz w:val="18"/>
      <w:szCs w:val="18"/>
      <w:lang w:val="fr-CA" w:eastAsia="fr-CA"/>
    </w:rPr>
  </w:style>
  <w:style w:type="character" w:customStyle="1" w:styleId="normaltextrun">
    <w:name w:val="normaltextrun"/>
    <w:basedOn w:val="Policepardfaut"/>
    <w:rsid w:val="00C86F34"/>
  </w:style>
  <w:style w:type="character" w:customStyle="1" w:styleId="eop">
    <w:name w:val="eop"/>
    <w:basedOn w:val="Policepardfaut"/>
    <w:rsid w:val="00C86F34"/>
  </w:style>
  <w:style w:type="paragraph" w:styleId="Paragraphedeliste">
    <w:name w:val="List Paragraph"/>
    <w:basedOn w:val="Normal"/>
    <w:uiPriority w:val="34"/>
    <w:qFormat/>
    <w:rsid w:val="00C86F34"/>
    <w:pPr>
      <w:ind w:left="720"/>
      <w:contextualSpacing/>
    </w:pPr>
  </w:style>
  <w:style w:type="paragraph" w:customStyle="1" w:styleId="paragraph">
    <w:name w:val="paragraph"/>
    <w:basedOn w:val="Normal"/>
    <w:rsid w:val="00C86F34"/>
    <w:pPr>
      <w:spacing w:before="100" w:beforeAutospacing="1" w:after="100" w:afterAutospacing="1"/>
    </w:pPr>
  </w:style>
  <w:style w:type="character" w:styleId="Marquedecommentaire">
    <w:name w:val="annotation reference"/>
    <w:basedOn w:val="Policepardfaut"/>
    <w:uiPriority w:val="99"/>
    <w:semiHidden/>
    <w:unhideWhenUsed/>
    <w:rsid w:val="00C86F34"/>
    <w:rPr>
      <w:sz w:val="16"/>
      <w:szCs w:val="16"/>
    </w:rPr>
  </w:style>
  <w:style w:type="paragraph" w:styleId="Commentaire">
    <w:name w:val="annotation text"/>
    <w:basedOn w:val="Normal"/>
    <w:link w:val="CommentaireCar"/>
    <w:uiPriority w:val="99"/>
    <w:unhideWhenUsed/>
    <w:rsid w:val="00C86F34"/>
    <w:rPr>
      <w:sz w:val="20"/>
      <w:szCs w:val="20"/>
    </w:rPr>
  </w:style>
  <w:style w:type="character" w:customStyle="1" w:styleId="CommentaireCar">
    <w:name w:val="Commentaire Car"/>
    <w:basedOn w:val="Policepardfaut"/>
    <w:link w:val="Commentaire"/>
    <w:uiPriority w:val="99"/>
    <w:rsid w:val="00C86F34"/>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C86F34"/>
    <w:rPr>
      <w:b/>
      <w:bCs/>
    </w:rPr>
  </w:style>
  <w:style w:type="character" w:customStyle="1" w:styleId="ObjetducommentaireCar">
    <w:name w:val="Objet du commentaire Car"/>
    <w:basedOn w:val="CommentaireCar"/>
    <w:link w:val="Objetducommentaire"/>
    <w:uiPriority w:val="99"/>
    <w:semiHidden/>
    <w:rsid w:val="00C86F34"/>
    <w:rPr>
      <w:rFonts w:ascii="Times New Roman" w:eastAsia="Times New Roman" w:hAnsi="Times New Roman" w:cs="Times New Roman"/>
      <w:b/>
      <w:bCs/>
      <w:sz w:val="20"/>
      <w:szCs w:val="20"/>
      <w:lang w:val="fr-CA" w:eastAsia="fr-CA"/>
    </w:rPr>
  </w:style>
  <w:style w:type="table" w:styleId="Grilledutableau">
    <w:name w:val="Table Grid"/>
    <w:basedOn w:val="TableauNormal"/>
    <w:uiPriority w:val="39"/>
    <w:rsid w:val="00C8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Policepardfaut"/>
    <w:rsid w:val="00C86F34"/>
  </w:style>
  <w:style w:type="paragraph" w:styleId="Rvision">
    <w:name w:val="Revision"/>
    <w:hidden/>
    <w:uiPriority w:val="99"/>
    <w:semiHidden/>
    <w:rsid w:val="00C86F34"/>
    <w:rPr>
      <w:rFonts w:ascii="Times New Roman" w:eastAsia="Times New Roman" w:hAnsi="Times New Roman" w:cs="Times New Roman"/>
      <w:lang w:val="fr-CA" w:eastAsia="fr-CA"/>
    </w:rPr>
  </w:style>
  <w:style w:type="paragraph" w:styleId="NormalWeb">
    <w:name w:val="Normal (Web)"/>
    <w:basedOn w:val="Normal"/>
    <w:uiPriority w:val="99"/>
    <w:unhideWhenUsed/>
    <w:rsid w:val="00C86F34"/>
    <w:pPr>
      <w:spacing w:before="100" w:beforeAutospacing="1" w:after="100" w:afterAutospacing="1"/>
    </w:pPr>
  </w:style>
  <w:style w:type="character" w:styleId="Lienhypertexte">
    <w:name w:val="Hyperlink"/>
    <w:basedOn w:val="Policepardfaut"/>
    <w:uiPriority w:val="99"/>
    <w:unhideWhenUsed/>
    <w:rsid w:val="00C86F34"/>
    <w:rPr>
      <w:color w:val="0000FF"/>
      <w:u w:val="single"/>
    </w:rPr>
  </w:style>
  <w:style w:type="character" w:styleId="Lienhypertextesuivivisit">
    <w:name w:val="FollowedHyperlink"/>
    <w:basedOn w:val="Policepardfaut"/>
    <w:uiPriority w:val="99"/>
    <w:semiHidden/>
    <w:unhideWhenUsed/>
    <w:rsid w:val="00C86F34"/>
    <w:rPr>
      <w:color w:val="954F72" w:themeColor="followedHyperlink"/>
      <w:u w:val="single"/>
    </w:rPr>
  </w:style>
  <w:style w:type="character" w:customStyle="1" w:styleId="element-citation">
    <w:name w:val="element-citation"/>
    <w:basedOn w:val="Policepardfaut"/>
    <w:rsid w:val="00C86F34"/>
  </w:style>
  <w:style w:type="character" w:customStyle="1" w:styleId="ui-panel-title">
    <w:name w:val="ui-panel-title"/>
    <w:rsid w:val="00C86F34"/>
  </w:style>
  <w:style w:type="paragraph" w:styleId="Pieddepage">
    <w:name w:val="footer"/>
    <w:basedOn w:val="Normal"/>
    <w:link w:val="PieddepageCar"/>
    <w:uiPriority w:val="99"/>
    <w:unhideWhenUsed/>
    <w:rsid w:val="00C86F34"/>
    <w:pPr>
      <w:tabs>
        <w:tab w:val="center" w:pos="4320"/>
        <w:tab w:val="right" w:pos="8640"/>
      </w:tabs>
    </w:pPr>
  </w:style>
  <w:style w:type="character" w:customStyle="1" w:styleId="PieddepageCar">
    <w:name w:val="Pied de page Car"/>
    <w:basedOn w:val="Policepardfaut"/>
    <w:link w:val="Pieddepage"/>
    <w:uiPriority w:val="99"/>
    <w:rsid w:val="00C86F34"/>
    <w:rPr>
      <w:rFonts w:ascii="Times New Roman" w:eastAsia="Times New Roman" w:hAnsi="Times New Roman" w:cs="Times New Roman"/>
      <w:lang w:val="fr-CA" w:eastAsia="fr-CA"/>
    </w:rPr>
  </w:style>
  <w:style w:type="character" w:styleId="Numrodepage">
    <w:name w:val="page number"/>
    <w:basedOn w:val="Policepardfaut"/>
    <w:uiPriority w:val="99"/>
    <w:semiHidden/>
    <w:unhideWhenUsed/>
    <w:rsid w:val="00C86F34"/>
  </w:style>
  <w:style w:type="paragraph" w:styleId="En-tte">
    <w:name w:val="header"/>
    <w:basedOn w:val="Normal"/>
    <w:link w:val="En-tteCar"/>
    <w:uiPriority w:val="99"/>
    <w:unhideWhenUsed/>
    <w:rsid w:val="00C86F34"/>
    <w:pPr>
      <w:tabs>
        <w:tab w:val="center" w:pos="4320"/>
        <w:tab w:val="right" w:pos="8640"/>
      </w:tabs>
    </w:pPr>
  </w:style>
  <w:style w:type="character" w:customStyle="1" w:styleId="En-tteCar">
    <w:name w:val="En-tête Car"/>
    <w:basedOn w:val="Policepardfaut"/>
    <w:link w:val="En-tte"/>
    <w:uiPriority w:val="99"/>
    <w:rsid w:val="00C86F34"/>
    <w:rPr>
      <w:rFonts w:ascii="Times New Roman" w:eastAsia="Times New Roman" w:hAnsi="Times New Roman" w:cs="Times New Roman"/>
      <w:lang w:val="fr-CA" w:eastAsia="fr-CA"/>
    </w:rPr>
  </w:style>
  <w:style w:type="paragraph" w:customStyle="1" w:styleId="EndNoteBibliographyTitle">
    <w:name w:val="EndNote Bibliography Title"/>
    <w:basedOn w:val="Normal"/>
    <w:link w:val="EndNoteBibliographyTitleCar"/>
    <w:rsid w:val="00C86F34"/>
    <w:pPr>
      <w:jc w:val="center"/>
    </w:pPr>
    <w:rPr>
      <w:noProof/>
    </w:rPr>
  </w:style>
  <w:style w:type="character" w:customStyle="1" w:styleId="EndNoteBibliographyTitleCar">
    <w:name w:val="EndNote Bibliography Title Car"/>
    <w:basedOn w:val="Policepardfaut"/>
    <w:link w:val="EndNoteBibliographyTitle"/>
    <w:rsid w:val="00C86F34"/>
    <w:rPr>
      <w:rFonts w:ascii="Times New Roman" w:eastAsia="Times New Roman" w:hAnsi="Times New Roman" w:cs="Times New Roman"/>
      <w:noProof/>
      <w:lang w:val="fr-CA" w:eastAsia="fr-CA"/>
    </w:rPr>
  </w:style>
  <w:style w:type="paragraph" w:customStyle="1" w:styleId="EndNoteBibliography">
    <w:name w:val="EndNote Bibliography"/>
    <w:basedOn w:val="Normal"/>
    <w:link w:val="EndNoteBibliographyCar"/>
    <w:rsid w:val="00C86F34"/>
    <w:pPr>
      <w:jc w:val="both"/>
    </w:pPr>
    <w:rPr>
      <w:noProof/>
    </w:rPr>
  </w:style>
  <w:style w:type="character" w:customStyle="1" w:styleId="EndNoteBibliographyCar">
    <w:name w:val="EndNote Bibliography Car"/>
    <w:basedOn w:val="Policepardfaut"/>
    <w:link w:val="EndNoteBibliography"/>
    <w:rsid w:val="00C86F34"/>
    <w:rPr>
      <w:rFonts w:ascii="Times New Roman" w:eastAsia="Times New Roman" w:hAnsi="Times New Roman" w:cs="Times New Roman"/>
      <w:noProof/>
      <w:lang w:val="fr-CA" w:eastAsia="fr-CA"/>
    </w:rPr>
  </w:style>
  <w:style w:type="paragraph" w:customStyle="1" w:styleId="EndNoteCategoryHeading">
    <w:name w:val="EndNote Category Heading"/>
    <w:basedOn w:val="Normal"/>
    <w:link w:val="EndNoteCategoryHeadingCar"/>
    <w:rsid w:val="00C86F34"/>
    <w:pPr>
      <w:spacing w:before="120" w:after="120"/>
    </w:pPr>
    <w:rPr>
      <w:b/>
      <w:noProof/>
    </w:rPr>
  </w:style>
  <w:style w:type="character" w:customStyle="1" w:styleId="EndNoteCategoryHeadingCar">
    <w:name w:val="EndNote Category Heading Car"/>
    <w:basedOn w:val="Policepardfaut"/>
    <w:link w:val="EndNoteCategoryHeading"/>
    <w:rsid w:val="00C86F34"/>
    <w:rPr>
      <w:rFonts w:ascii="Times New Roman" w:eastAsia="Times New Roman" w:hAnsi="Times New Roman" w:cs="Times New Roman"/>
      <w:b/>
      <w:noProof/>
      <w:lang w:val="fr-CA" w:eastAsia="fr-CA"/>
    </w:rPr>
  </w:style>
  <w:style w:type="character" w:customStyle="1" w:styleId="Mentionnonrsolue1">
    <w:name w:val="Mention non résolue1"/>
    <w:basedOn w:val="Policepardfaut"/>
    <w:uiPriority w:val="99"/>
    <w:unhideWhenUsed/>
    <w:rsid w:val="00C86F34"/>
    <w:rPr>
      <w:color w:val="605E5C"/>
      <w:shd w:val="clear" w:color="auto" w:fill="E1DFDD"/>
    </w:rPr>
  </w:style>
  <w:style w:type="character" w:customStyle="1" w:styleId="Mentionnonrsolue2">
    <w:name w:val="Mention non résolue2"/>
    <w:basedOn w:val="Policepardfaut"/>
    <w:uiPriority w:val="99"/>
    <w:semiHidden/>
    <w:unhideWhenUsed/>
    <w:rsid w:val="00545D1C"/>
    <w:rPr>
      <w:color w:val="605E5C"/>
      <w:shd w:val="clear" w:color="auto" w:fill="E1DFDD"/>
    </w:rPr>
  </w:style>
  <w:style w:type="character" w:styleId="lev">
    <w:name w:val="Strong"/>
    <w:basedOn w:val="Policepardfaut"/>
    <w:uiPriority w:val="22"/>
    <w:qFormat/>
    <w:rsid w:val="00EE3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16/j.jad.2020.09.1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S0738-3991(02)00032-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sycnet.apa.org/doi/10.1037/cbs000034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D391635EF28428BEF6A30341540BB" ma:contentTypeVersion="16" ma:contentTypeDescription="Crée un document." ma:contentTypeScope="" ma:versionID="47f3e747016290ad748401c00cef6bf2">
  <xsd:schema xmlns:xsd="http://www.w3.org/2001/XMLSchema" xmlns:xs="http://www.w3.org/2001/XMLSchema" xmlns:p="http://schemas.microsoft.com/office/2006/metadata/properties" xmlns:ns2="34416fc7-31a6-4bbf-a269-eb71d9071e33" xmlns:ns3="92290ddf-8698-4707-b972-d19401525108" targetNamespace="http://schemas.microsoft.com/office/2006/metadata/properties" ma:root="true" ma:fieldsID="3324f7d53cce9982db44450965ba0e70" ns2:_="" ns3:_="">
    <xsd:import namespace="34416fc7-31a6-4bbf-a269-eb71d9071e33"/>
    <xsd:import namespace="92290ddf-8698-4707-b972-d194015251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16fc7-31a6-4bbf-a269-eb71d9071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45bba45-d53b-4c34-89e1-5d6d245023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90ddf-8698-4707-b972-d1940152510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2553fd8-c0b5-49de-8307-f0a12f9b9528}" ma:internalName="TaxCatchAll" ma:showField="CatchAllData" ma:web="92290ddf-8698-4707-b972-d19401525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416fc7-31a6-4bbf-a269-eb71d9071e33">
      <Terms xmlns="http://schemas.microsoft.com/office/infopath/2007/PartnerControls"/>
    </lcf76f155ced4ddcb4097134ff3c332f>
    <TaxCatchAll xmlns="92290ddf-8698-4707-b972-d19401525108" xsi:nil="true"/>
  </documentManagement>
</p:properties>
</file>

<file path=customXml/itemProps1.xml><?xml version="1.0" encoding="utf-8"?>
<ds:datastoreItem xmlns:ds="http://schemas.openxmlformats.org/officeDocument/2006/customXml" ds:itemID="{C2B40CE2-1F50-4DF6-A15B-9D53E8CFAA96}">
  <ds:schemaRefs>
    <ds:schemaRef ds:uri="http://schemas.microsoft.com/sharepoint/v3/contenttype/forms"/>
  </ds:schemaRefs>
</ds:datastoreItem>
</file>

<file path=customXml/itemProps2.xml><?xml version="1.0" encoding="utf-8"?>
<ds:datastoreItem xmlns:ds="http://schemas.openxmlformats.org/officeDocument/2006/customXml" ds:itemID="{2A039B24-879D-4B9C-8D84-4F054EA64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16fc7-31a6-4bbf-a269-eb71d9071e33"/>
    <ds:schemaRef ds:uri="92290ddf-8698-4707-b972-d1940152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27BB9-44C0-46A8-9429-D6F243194363}">
  <ds:schemaRefs>
    <ds:schemaRef ds:uri="http://schemas.microsoft.com/office/2006/metadata/properties"/>
    <ds:schemaRef ds:uri="http://schemas.microsoft.com/office/infopath/2007/PartnerControls"/>
    <ds:schemaRef ds:uri="34416fc7-31a6-4bbf-a269-eb71d9071e33"/>
    <ds:schemaRef ds:uri="92290ddf-8698-4707-b972-d1940152510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9553</Words>
  <Characters>52542</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Roberge</dc:creator>
  <cp:keywords/>
  <dc:description/>
  <cp:lastModifiedBy>Meunier, Sophie</cp:lastModifiedBy>
  <cp:revision>6</cp:revision>
  <dcterms:created xsi:type="dcterms:W3CDTF">2023-01-16T15:32:00Z</dcterms:created>
  <dcterms:modified xsi:type="dcterms:W3CDTF">2023-01-16T15:36:00Z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0x0101009C6D391635EF28428BEF6A30341540BB</vt:lpwstr>
  </property>
  <property fmtid="{D5CDD505-2E9C-101B-9397-08002B2CF9AE}" pid="3" name="ZOTERO_PREF_1">
    <vt:lpwstr>&lt;data data-version="3" zotero-version="6.0.4"&gt;&lt;session id="RmsYTtwF"/&gt;&lt;style id="http://www.zotero.org/styles/apa" locale="en-US" hasBibliography="1" bibliographyStyleHasBeenSet="0"/&gt;&lt;prefs&gt;&lt;pref name="fieldType" value="Field"/&gt;&lt;/prefs&gt;&lt;/data&gt;</vt:lpwstr>
  </property>
  <property fmtid="{D5CDD505-2E9C-101B-9397-08002B2CF9AE}" pid="4" name="MediaServiceImageTags">
    <vt:lpwstr/>
  </property>
</Properties>
</file>