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73C4" w14:textId="77777777" w:rsidR="00BE0E20" w:rsidRDefault="00BE0E20">
      <w:pPr>
        <w:pStyle w:val="Corpsdetexte"/>
        <w:spacing w:before="80" w:line="480" w:lineRule="auto"/>
        <w:ind w:left="4197" w:right="528" w:hanging="3687"/>
      </w:pPr>
    </w:p>
    <w:p w14:paraId="4531E76B" w14:textId="77777777" w:rsidR="00EC562B" w:rsidRDefault="002C2315">
      <w:pPr>
        <w:pStyle w:val="Corpsdetexte"/>
        <w:spacing w:before="80" w:line="480" w:lineRule="auto"/>
        <w:ind w:left="4197" w:right="528" w:hanging="3687"/>
      </w:pPr>
      <w:r>
        <w:t>The</w:t>
      </w:r>
      <w:r>
        <w:rPr>
          <w:spacing w:val="-4"/>
        </w:rPr>
        <w:t xml:space="preserve"> </w:t>
      </w:r>
      <w:r>
        <w:t>Gene-Environmental</w:t>
      </w:r>
      <w:r>
        <w:rPr>
          <w:spacing w:val="1"/>
        </w:rPr>
        <w:t xml:space="preserve"> </w:t>
      </w:r>
      <w:r>
        <w:t>Architecture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Adolescent</w:t>
      </w:r>
      <w:r>
        <w:rPr>
          <w:spacing w:val="-1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Use</w:t>
      </w:r>
      <w:r>
        <w:rPr>
          <w:spacing w:val="-57"/>
        </w:rPr>
        <w:t xml:space="preserve"> </w:t>
      </w:r>
      <w:r>
        <w:t>(Final</w:t>
      </w:r>
      <w:r>
        <w:rPr>
          <w:spacing w:val="-1"/>
        </w:rPr>
        <w:t xml:space="preserve"> </w:t>
      </w:r>
      <w:r>
        <w:t>draft)</w:t>
      </w:r>
    </w:p>
    <w:p w14:paraId="2687CCE3" w14:textId="77777777" w:rsidR="00EC562B" w:rsidRDefault="002C2315">
      <w:pPr>
        <w:pStyle w:val="Corpsdetexte"/>
        <w:spacing w:line="480" w:lineRule="auto"/>
        <w:ind w:left="3413" w:right="3203" w:firstLine="417"/>
      </w:pPr>
      <w:r>
        <w:t>Frank</w:t>
      </w:r>
      <w:r>
        <w:rPr>
          <w:spacing w:val="1"/>
        </w:rPr>
        <w:t xml:space="preserve"> </w:t>
      </w:r>
      <w:r>
        <w:t>Vitaro,</w:t>
      </w:r>
      <w:r>
        <w:rPr>
          <w:spacing w:val="-1"/>
        </w:rPr>
        <w:t xml:space="preserve"> </w:t>
      </w:r>
      <w:r>
        <w:t>Ph.D.</w:t>
      </w:r>
      <w:r>
        <w:rPr>
          <w:spacing w:val="1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Psycho-Education</w:t>
      </w:r>
    </w:p>
    <w:p w14:paraId="42CBF236" w14:textId="77777777" w:rsidR="00EC562B" w:rsidRDefault="002C2315">
      <w:pPr>
        <w:pStyle w:val="Corpsdetexte"/>
        <w:spacing w:line="480" w:lineRule="auto"/>
        <w:ind w:left="3180" w:right="3200" w:firstLine="2"/>
        <w:jc w:val="center"/>
      </w:pPr>
      <w:r>
        <w:t>University of Montreal, Canada</w:t>
      </w:r>
      <w:r>
        <w:rPr>
          <w:spacing w:val="1"/>
        </w:rPr>
        <w:t xml:space="preserve"> </w:t>
      </w:r>
      <w:r>
        <w:t>Daniel J. Dickson, Ph.D.</w:t>
      </w:r>
      <w:r>
        <w:rPr>
          <w:spacing w:val="1"/>
        </w:rPr>
        <w:t xml:space="preserve"> </w:t>
      </w:r>
      <w:r>
        <w:t>Department of Psychology</w:t>
      </w:r>
      <w:r>
        <w:rPr>
          <w:spacing w:val="1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t>Atlantic</w:t>
      </w:r>
      <w:r>
        <w:rPr>
          <w:spacing w:val="-6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USA</w:t>
      </w:r>
      <w:r>
        <w:rPr>
          <w:spacing w:val="-57"/>
        </w:rPr>
        <w:t xml:space="preserve"> </w:t>
      </w:r>
      <w:r>
        <w:t>Mara Brendgen, Ph.D.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Psychology</w:t>
      </w:r>
    </w:p>
    <w:p w14:paraId="2517E1FA" w14:textId="77777777" w:rsidR="00EC562B" w:rsidRDefault="002C2315">
      <w:pPr>
        <w:pStyle w:val="Corpsdetexte"/>
        <w:spacing w:before="1" w:line="480" w:lineRule="auto"/>
        <w:ind w:left="2741" w:right="2760"/>
        <w:jc w:val="center"/>
      </w:pP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Quebec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Montreal,</w:t>
      </w:r>
      <w:r>
        <w:rPr>
          <w:spacing w:val="-3"/>
        </w:rPr>
        <w:t xml:space="preserve"> </w:t>
      </w:r>
      <w:r>
        <w:t>Canada</w:t>
      </w:r>
      <w:r>
        <w:rPr>
          <w:spacing w:val="-57"/>
        </w:rPr>
        <w:t xml:space="preserve"> </w:t>
      </w:r>
      <w:r>
        <w:t>Brett</w:t>
      </w:r>
      <w:r>
        <w:rPr>
          <w:spacing w:val="1"/>
        </w:rPr>
        <w:t xml:space="preserve"> </w:t>
      </w:r>
      <w:r>
        <w:t>Laursen, Ph.D.</w:t>
      </w:r>
    </w:p>
    <w:p w14:paraId="2044FDED" w14:textId="77777777" w:rsidR="00EC562B" w:rsidRDefault="002C2315">
      <w:pPr>
        <w:pStyle w:val="Corpsdetexte"/>
        <w:spacing w:line="480" w:lineRule="auto"/>
        <w:ind w:left="3180" w:right="3200" w:firstLine="3"/>
        <w:jc w:val="center"/>
      </w:pPr>
      <w:r>
        <w:t>Department of Psychology</w:t>
      </w:r>
      <w:r>
        <w:rPr>
          <w:spacing w:val="1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t>Atlantic</w:t>
      </w:r>
      <w:r>
        <w:rPr>
          <w:spacing w:val="-6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USA</w:t>
      </w:r>
      <w:r>
        <w:rPr>
          <w:spacing w:val="-57"/>
        </w:rPr>
        <w:t xml:space="preserve"> </w:t>
      </w:r>
      <w:r>
        <w:t>Ginette</w:t>
      </w:r>
      <w:r>
        <w:rPr>
          <w:spacing w:val="-2"/>
        </w:rPr>
        <w:t xml:space="preserve"> </w:t>
      </w:r>
      <w:r>
        <w:t>Dionne, Ph.D.</w:t>
      </w:r>
    </w:p>
    <w:p w14:paraId="11CE393A" w14:textId="77777777" w:rsidR="00EC562B" w:rsidRDefault="002C2315">
      <w:pPr>
        <w:pStyle w:val="Corpsdetexte"/>
        <w:spacing w:line="480" w:lineRule="auto"/>
        <w:ind w:left="3552" w:right="3567"/>
        <w:jc w:val="center"/>
      </w:pPr>
      <w:r>
        <w:t>School of Psychology</w:t>
      </w:r>
      <w:r>
        <w:rPr>
          <w:spacing w:val="1"/>
        </w:rPr>
        <w:t xml:space="preserve"> </w:t>
      </w:r>
      <w:r>
        <w:t>Laval</w:t>
      </w:r>
      <w:r>
        <w:rPr>
          <w:spacing w:val="-8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Canada</w:t>
      </w:r>
      <w:r>
        <w:rPr>
          <w:spacing w:val="-57"/>
        </w:rPr>
        <w:t xml:space="preserve"> </w:t>
      </w:r>
      <w:r>
        <w:t>Michel Boivin, Ph.D.</w:t>
      </w:r>
      <w:r>
        <w:rPr>
          <w:spacing w:val="1"/>
        </w:rPr>
        <w:t xml:space="preserve"> </w:t>
      </w:r>
      <w:r>
        <w:t>School of Psychology</w:t>
      </w:r>
      <w:r>
        <w:rPr>
          <w:spacing w:val="1"/>
        </w:rPr>
        <w:t xml:space="preserve"> </w:t>
      </w:r>
      <w:r>
        <w:t>Laval</w:t>
      </w:r>
      <w:r>
        <w:rPr>
          <w:spacing w:val="-8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Canada</w:t>
      </w:r>
    </w:p>
    <w:p w14:paraId="2F762E87" w14:textId="77777777" w:rsidR="00EC562B" w:rsidRDefault="002C2315">
      <w:pPr>
        <w:pStyle w:val="Corpsdetexte"/>
        <w:spacing w:before="1" w:line="480" w:lineRule="auto"/>
        <w:ind w:right="189"/>
      </w:pPr>
      <w:r>
        <w:t>This research was funded by the Canadian Institutes of Health Research (MOP 123342), the</w:t>
      </w:r>
      <w:r>
        <w:rPr>
          <w:spacing w:val="1"/>
        </w:rPr>
        <w:t xml:space="preserve"> </w:t>
      </w:r>
      <w:r>
        <w:t>Fonds de Recherche du Québec (Société et Culture; 2014-JU-172894), the Quebec Ministry of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Services, the</w:t>
      </w:r>
      <w:r>
        <w:rPr>
          <w:spacing w:val="-2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Development</w:t>
      </w:r>
    </w:p>
    <w:p w14:paraId="63E3BD51" w14:textId="77777777" w:rsidR="00EC562B" w:rsidRDefault="00EC562B">
      <w:pPr>
        <w:spacing w:line="480" w:lineRule="auto"/>
        <w:sectPr w:rsidR="00EC562B">
          <w:headerReference w:type="default" r:id="rId6"/>
          <w:type w:val="continuous"/>
          <w:pgSz w:w="12240" w:h="15840"/>
          <w:pgMar w:top="1340" w:right="1320" w:bottom="280" w:left="1340" w:header="725" w:footer="720" w:gutter="0"/>
          <w:pgNumType w:start="1"/>
          <w:cols w:space="720"/>
        </w:sectPr>
      </w:pPr>
    </w:p>
    <w:p w14:paraId="32E2C92F" w14:textId="77777777" w:rsidR="00EC562B" w:rsidRDefault="002C2315">
      <w:pPr>
        <w:pStyle w:val="Corpsdetexte"/>
        <w:spacing w:before="80" w:line="480" w:lineRule="auto"/>
        <w:ind w:right="241"/>
      </w:pPr>
      <w:r>
        <w:lastRenderedPageBreak/>
        <w:t>(HD068421) and the U.S. National Science Foundation (0909733). Correspondence should be</w:t>
      </w:r>
      <w:r>
        <w:rPr>
          <w:spacing w:val="1"/>
        </w:rPr>
        <w:t xml:space="preserve"> </w:t>
      </w:r>
      <w:r>
        <w:t>sent to: Frank Vitaro, Research Unit on Children’s Psychosocial Maladjustment, 3050 Edouard-</w:t>
      </w:r>
      <w:r>
        <w:rPr>
          <w:spacing w:val="-58"/>
        </w:rPr>
        <w:t xml:space="preserve"> </w:t>
      </w:r>
      <w:r>
        <w:t>Montpetit</w:t>
      </w:r>
      <w:r>
        <w:rPr>
          <w:spacing w:val="-1"/>
        </w:rPr>
        <w:t xml:space="preserve"> </w:t>
      </w:r>
      <w:r>
        <w:t>Blvd.,</w:t>
      </w:r>
      <w:r>
        <w:rPr>
          <w:spacing w:val="-1"/>
        </w:rPr>
        <w:t xml:space="preserve"> </w:t>
      </w:r>
      <w:r>
        <w:t>Montreal</w:t>
      </w:r>
      <w:r>
        <w:rPr>
          <w:spacing w:val="-1"/>
        </w:rPr>
        <w:t xml:space="preserve"> </w:t>
      </w:r>
      <w:r>
        <w:t>(Quebec)</w:t>
      </w:r>
      <w:r>
        <w:rPr>
          <w:spacing w:val="-1"/>
        </w:rPr>
        <w:t xml:space="preserve"> </w:t>
      </w:r>
      <w:r>
        <w:t>Canada,</w:t>
      </w:r>
      <w:r>
        <w:rPr>
          <w:spacing w:val="-1"/>
        </w:rPr>
        <w:t xml:space="preserve"> </w:t>
      </w:r>
      <w:r>
        <w:t>H3T</w:t>
      </w:r>
      <w:r>
        <w:rPr>
          <w:spacing w:val="-1"/>
        </w:rPr>
        <w:t xml:space="preserve"> </w:t>
      </w:r>
      <w:r>
        <w:t>1J7.</w:t>
      </w:r>
      <w:r>
        <w:rPr>
          <w:spacing w:val="-1"/>
        </w:rPr>
        <w:t xml:space="preserve"> </w:t>
      </w:r>
      <w:r>
        <w:t>Email:</w:t>
      </w:r>
      <w:r>
        <w:rPr>
          <w:spacing w:val="2"/>
        </w:rPr>
        <w:t xml:space="preserve"> </w:t>
      </w:r>
      <w:hyperlink r:id="rId7">
        <w:r>
          <w:rPr>
            <w:u w:val="single"/>
          </w:rPr>
          <w:t>frank.vitaro@umontreal.ca</w:t>
        </w:r>
        <w:r>
          <w:t>,</w:t>
        </w:r>
      </w:hyperlink>
    </w:p>
    <w:p w14:paraId="414CD41C" w14:textId="77777777" w:rsidR="00EC562B" w:rsidRDefault="002C2315">
      <w:pPr>
        <w:pStyle w:val="Corpsdetexte"/>
        <w:spacing w:line="480" w:lineRule="auto"/>
        <w:ind w:right="229"/>
      </w:pPr>
      <w:r>
        <w:t>phone:</w:t>
      </w:r>
      <w:r>
        <w:rPr>
          <w:spacing w:val="-1"/>
        </w:rPr>
        <w:t xml:space="preserve"> </w:t>
      </w:r>
      <w:r>
        <w:t>(450)</w:t>
      </w:r>
      <w:r>
        <w:rPr>
          <w:spacing w:val="-2"/>
        </w:rPr>
        <w:t xml:space="preserve"> </w:t>
      </w:r>
      <w:r>
        <w:t>689</w:t>
      </w:r>
      <w:r>
        <w:rPr>
          <w:spacing w:val="-1"/>
        </w:rPr>
        <w:t xml:space="preserve"> </w:t>
      </w:r>
      <w:r>
        <w:t>3785.</w:t>
      </w:r>
      <w:r>
        <w:rPr>
          <w:spacing w:val="2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authors declares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conflict of</w:t>
      </w:r>
      <w:r>
        <w:rPr>
          <w:spacing w:val="-1"/>
        </w:rPr>
        <w:t xml:space="preserve"> </w:t>
      </w:r>
      <w:r>
        <w:t>interest. Frank Vitaro</w:t>
      </w:r>
      <w:r>
        <w:rPr>
          <w:spacing w:val="-1"/>
        </w:rPr>
        <w:t xml:space="preserve"> </w:t>
      </w:r>
      <w:r>
        <w:t>wrote</w:t>
      </w:r>
      <w:r>
        <w:rPr>
          <w:spacing w:val="-57"/>
        </w:rPr>
        <w:t xml:space="preserve"> </w:t>
      </w:r>
      <w:r>
        <w:t>the first draft of this manuscript. No honorarium, grant, or other form of payment</w:t>
      </w:r>
      <w:r>
        <w:t xml:space="preserve"> was given to</w:t>
      </w:r>
      <w:r>
        <w:rPr>
          <w:spacing w:val="1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to produce</w:t>
      </w:r>
      <w:r>
        <w:rPr>
          <w:spacing w:val="-1"/>
        </w:rPr>
        <w:t xml:space="preserve"> </w:t>
      </w:r>
      <w:r>
        <w:t>the manuscript.</w:t>
      </w:r>
    </w:p>
    <w:p w14:paraId="3B720D50" w14:textId="77777777" w:rsidR="00EC562B" w:rsidRDefault="002C2315">
      <w:pPr>
        <w:pStyle w:val="Corpsdetexte"/>
      </w:pPr>
      <w:r>
        <w:t>Word</w:t>
      </w:r>
      <w:r>
        <w:rPr>
          <w:spacing w:val="-1"/>
        </w:rPr>
        <w:t xml:space="preserve"> </w:t>
      </w:r>
      <w:r>
        <w:t>count: 4145 words</w:t>
      </w:r>
      <w:r>
        <w:rPr>
          <w:spacing w:val="-1"/>
        </w:rPr>
        <w:t xml:space="preserve"> </w:t>
      </w:r>
      <w:r>
        <w:t>in the text</w:t>
      </w:r>
    </w:p>
    <w:p w14:paraId="2175996B" w14:textId="77777777" w:rsidR="00EC562B" w:rsidRDefault="00EC562B">
      <w:pPr>
        <w:pStyle w:val="Corpsdetexte"/>
        <w:spacing w:before="2"/>
        <w:ind w:left="0"/>
      </w:pPr>
    </w:p>
    <w:p w14:paraId="757B3AF3" w14:textId="793318E1" w:rsidR="00BE0E20" w:rsidRPr="00BE0E20" w:rsidRDefault="00BE0E20" w:rsidP="00BE0E20">
      <w:pPr>
        <w:spacing w:line="480" w:lineRule="auto"/>
        <w:rPr>
          <w:color w:val="FF0000"/>
          <w:sz w:val="20"/>
        </w:rPr>
      </w:pPr>
      <w:r w:rsidRPr="00BE0E20">
        <w:rPr>
          <w:color w:val="FF0000"/>
          <w:sz w:val="20"/>
        </w:rPr>
        <w:t>This article has been published in a revised form in Psychological Medicine</w:t>
      </w:r>
      <w:r>
        <w:rPr>
          <w:color w:val="FF0000"/>
          <w:sz w:val="20"/>
        </w:rPr>
        <w:t xml:space="preserve"> </w:t>
      </w:r>
      <w:r w:rsidRPr="00BE0E20">
        <w:rPr>
          <w:color w:val="FF0000"/>
          <w:sz w:val="20"/>
        </w:rPr>
        <w:t xml:space="preserve">http://doi.org/10.1017/S0033291718000089 This version is free to view and download for private research and study only. Not for re-distribution or re-use. © </w:t>
      </w:r>
      <w:r>
        <w:rPr>
          <w:color w:val="FF0000"/>
          <w:sz w:val="20"/>
        </w:rPr>
        <w:t xml:space="preserve">2018 </w:t>
      </w:r>
      <w:r w:rsidRPr="00BE0E20">
        <w:rPr>
          <w:color w:val="FF0000"/>
          <w:sz w:val="20"/>
        </w:rPr>
        <w:t>Vitaro, F., Dickson, D. J., Brendgen, M., Laursen, B., Dionne, G., &amp; Boivin, M</w:t>
      </w:r>
      <w:r>
        <w:rPr>
          <w:color w:val="FF0000"/>
          <w:sz w:val="20"/>
        </w:rPr>
        <w:t xml:space="preserve">. </w:t>
      </w:r>
    </w:p>
    <w:p w14:paraId="13917A76" w14:textId="77777777" w:rsidR="00BE0E20" w:rsidRPr="00BE0E20" w:rsidRDefault="00BE0E20" w:rsidP="00BE0E20">
      <w:pPr>
        <w:spacing w:line="480" w:lineRule="auto"/>
        <w:rPr>
          <w:color w:val="FF0000"/>
          <w:sz w:val="20"/>
        </w:rPr>
      </w:pPr>
      <w:r w:rsidRPr="00BE0E20">
        <w:rPr>
          <w:color w:val="FF0000"/>
          <w:sz w:val="20"/>
        </w:rPr>
        <w:t>+</w:t>
      </w:r>
    </w:p>
    <w:p w14:paraId="7BA79C5B" w14:textId="6A978B5A" w:rsidR="00EC562B" w:rsidRPr="00BE0E20" w:rsidRDefault="00BE0E20" w:rsidP="00BE0E20">
      <w:pPr>
        <w:spacing w:line="480" w:lineRule="auto"/>
        <w:rPr>
          <w:color w:val="FF0000"/>
          <w:sz w:val="20"/>
        </w:rPr>
        <w:sectPr w:rsidR="00EC562B" w:rsidRPr="00BE0E20">
          <w:pgSz w:w="12240" w:h="15840"/>
          <w:pgMar w:top="1340" w:right="1320" w:bottom="280" w:left="1340" w:header="725" w:footer="0" w:gutter="0"/>
          <w:cols w:space="720"/>
        </w:sectPr>
      </w:pPr>
      <w:r w:rsidRPr="00BE0E20">
        <w:rPr>
          <w:color w:val="FF0000"/>
          <w:sz w:val="20"/>
        </w:rPr>
        <w:t>Vitaro, F., Dickson, D. J., Brendgen, M., Laursen, B., Dionne, G., &amp; Boivin, M. (2018). The gene–environmental architecture of the development of adolescent substance use. Psychological medicine, 48(15), 2500-2507.</w:t>
      </w:r>
    </w:p>
    <w:p w14:paraId="68264CDC" w14:textId="77777777" w:rsidR="00EC562B" w:rsidRDefault="002C2315">
      <w:pPr>
        <w:pStyle w:val="Titre1"/>
        <w:spacing w:before="84"/>
        <w:ind w:left="4334"/>
      </w:pPr>
      <w:r>
        <w:lastRenderedPageBreak/>
        <w:t>Abstract</w:t>
      </w:r>
    </w:p>
    <w:p w14:paraId="205F933A" w14:textId="77777777" w:rsidR="00EC562B" w:rsidRDefault="00EC562B">
      <w:pPr>
        <w:pStyle w:val="Corpsdetexte"/>
        <w:spacing w:before="7"/>
        <w:ind w:left="0"/>
        <w:rPr>
          <w:b/>
          <w:sz w:val="23"/>
        </w:rPr>
      </w:pPr>
    </w:p>
    <w:p w14:paraId="0D9FE2DA" w14:textId="77777777" w:rsidR="00EC562B" w:rsidRDefault="002C2315">
      <w:pPr>
        <w:pStyle w:val="Corpsdetexte"/>
        <w:spacing w:line="480" w:lineRule="auto"/>
        <w:ind w:right="500"/>
      </w:pPr>
      <w:r>
        <w:rPr>
          <w:b/>
        </w:rPr>
        <w:t xml:space="preserve">Background: </w:t>
      </w:r>
      <w:r>
        <w:t>Using a longitudinal twin design and a latent growth curve/autoregressive</w:t>
      </w:r>
      <w:r>
        <w:rPr>
          <w:spacing w:val="1"/>
        </w:rPr>
        <w:t xml:space="preserve"> </w:t>
      </w:r>
      <w:r>
        <w:t>approach,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examined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genetic-environmental</w:t>
      </w:r>
      <w:r>
        <w:rPr>
          <w:spacing w:val="-1"/>
        </w:rPr>
        <w:t xml:space="preserve"> </w:t>
      </w:r>
      <w:r>
        <w:t>architecture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use across</w:t>
      </w:r>
      <w:r>
        <w:rPr>
          <w:spacing w:val="-57"/>
        </w:rPr>
        <w:t xml:space="preserve"> </w:t>
      </w:r>
      <w:r>
        <w:t>adolescence.</w:t>
      </w:r>
    </w:p>
    <w:p w14:paraId="49CE8350" w14:textId="77777777" w:rsidR="00EC562B" w:rsidRDefault="002C2315">
      <w:pPr>
        <w:pStyle w:val="Corpsdetexte"/>
        <w:spacing w:line="480" w:lineRule="auto"/>
        <w:ind w:right="349"/>
      </w:pPr>
      <w:r>
        <w:rPr>
          <w:b/>
        </w:rPr>
        <w:t xml:space="preserve">Methods: </w:t>
      </w:r>
      <w:r>
        <w:t>Self-reports of substance use (i.e., alcohol, marijuana) were collected at ages 13, 14,</w:t>
      </w:r>
      <w:r>
        <w:rPr>
          <w:spacing w:val="-57"/>
        </w:rPr>
        <w:t xml:space="preserve"> </w:t>
      </w:r>
      <w:r>
        <w:t>15 and 17 years from 476 twin pairs (475 boys, 477 girls) living in the Province of Quebec,</w:t>
      </w:r>
      <w:r>
        <w:rPr>
          <w:spacing w:val="1"/>
        </w:rPr>
        <w:t xml:space="preserve"> </w:t>
      </w:r>
      <w:r>
        <w:t>Canada.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increased l</w:t>
      </w:r>
      <w:r>
        <w:t>inearly</w:t>
      </w:r>
      <w:r>
        <w:rPr>
          <w:spacing w:val="-3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adolescent</w:t>
      </w:r>
      <w:r>
        <w:rPr>
          <w:spacing w:val="2"/>
        </w:rPr>
        <w:t xml:space="preserve"> </w:t>
      </w:r>
      <w:r>
        <w:t>years.</w:t>
      </w:r>
    </w:p>
    <w:p w14:paraId="12905DCC" w14:textId="77777777" w:rsidR="00EC562B" w:rsidRDefault="002C2315">
      <w:pPr>
        <w:pStyle w:val="Corpsdetexte"/>
        <w:spacing w:before="1" w:line="480" w:lineRule="auto"/>
        <w:ind w:right="256"/>
      </w:pPr>
      <w:r>
        <w:rPr>
          <w:b/>
        </w:rPr>
        <w:t xml:space="preserve">Results: </w:t>
      </w:r>
      <w:r>
        <w:t>ACE modeling revealed that genetic, as well as shared and non-shared environmental</w:t>
      </w:r>
      <w:r>
        <w:rPr>
          <w:spacing w:val="1"/>
        </w:rPr>
        <w:t xml:space="preserve"> </w:t>
      </w:r>
      <w:r>
        <w:t>factors explained the overall level of substance use and that these same factors also partly</w:t>
      </w:r>
      <w:r>
        <w:rPr>
          <w:spacing w:val="1"/>
        </w:rPr>
        <w:t xml:space="preserve"> </w:t>
      </w:r>
      <w:r>
        <w:t>accounted for growth in substance use from age 13 to age 17. Additional genetic factors</w:t>
      </w:r>
      <w:r>
        <w:rPr>
          <w:spacing w:val="1"/>
        </w:rPr>
        <w:t xml:space="preserve"> </w:t>
      </w:r>
      <w:r>
        <w:t>predicted the growth in substance use. Finally, autoregressive effects reve</w:t>
      </w:r>
      <w:r>
        <w:t>aled age-specific non-</w:t>
      </w:r>
      <w:r>
        <w:rPr>
          <w:spacing w:val="-57"/>
        </w:rPr>
        <w:t xml:space="preserve"> </w:t>
      </w:r>
      <w:r>
        <w:t>shared environmental influences and, to a lesser degree, age-specific genetic influences, which</w:t>
      </w:r>
      <w:r>
        <w:rPr>
          <w:spacing w:val="1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accounted for the</w:t>
      </w:r>
      <w:r>
        <w:rPr>
          <w:spacing w:val="-2"/>
        </w:rPr>
        <w:t xml:space="preserve"> </w:t>
      </w:r>
      <w:r>
        <w:t>stability</w:t>
      </w:r>
      <w:r>
        <w:rPr>
          <w:spacing w:val="-5"/>
        </w:rPr>
        <w:t xml:space="preserve"> </w:t>
      </w:r>
      <w:r>
        <w:t>of substance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adolescence.</w:t>
      </w:r>
    </w:p>
    <w:p w14:paraId="476B0465" w14:textId="77777777" w:rsidR="00EC562B" w:rsidRDefault="002C2315">
      <w:pPr>
        <w:pStyle w:val="Corpsdetexte"/>
        <w:spacing w:before="1" w:line="480" w:lineRule="auto"/>
        <w:ind w:right="528"/>
      </w:pPr>
      <w:r>
        <w:rPr>
          <w:b/>
        </w:rPr>
        <w:t>Conclusions:</w:t>
      </w:r>
      <w:r>
        <w:rPr>
          <w:b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gen</w:t>
      </w:r>
      <w:r>
        <w:t>etic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57"/>
        </w:rPr>
        <w:t xml:space="preserve"> </w:t>
      </w:r>
      <w:r>
        <w:t>influences on substance use during adolescence are both developmentally stable and</w:t>
      </w:r>
      <w:r>
        <w:rPr>
          <w:spacing w:val="1"/>
        </w:rPr>
        <w:t xml:space="preserve"> </w:t>
      </w:r>
      <w:r>
        <w:t>developmentally</w:t>
      </w:r>
      <w:r>
        <w:rPr>
          <w:spacing w:val="-5"/>
        </w:rPr>
        <w:t xml:space="preserve"> </w:t>
      </w:r>
      <w:r>
        <w:t>dynamic.</w:t>
      </w:r>
    </w:p>
    <w:p w14:paraId="6F9473C0" w14:textId="77777777" w:rsidR="00EC562B" w:rsidRDefault="00EC562B">
      <w:pPr>
        <w:pStyle w:val="Corpsdetexte"/>
        <w:ind w:left="0"/>
        <w:rPr>
          <w:sz w:val="26"/>
        </w:rPr>
      </w:pPr>
    </w:p>
    <w:p w14:paraId="2D297D85" w14:textId="77777777" w:rsidR="00EC562B" w:rsidRDefault="00EC562B">
      <w:pPr>
        <w:pStyle w:val="Corpsdetexte"/>
        <w:ind w:left="0"/>
        <w:rPr>
          <w:sz w:val="22"/>
        </w:rPr>
      </w:pPr>
    </w:p>
    <w:p w14:paraId="2BC11908" w14:textId="77777777" w:rsidR="00EC562B" w:rsidRDefault="002C2315">
      <w:pPr>
        <w:pStyle w:val="Corpsdetexte"/>
        <w:spacing w:line="480" w:lineRule="auto"/>
        <w:ind w:right="288"/>
      </w:pPr>
      <w:r>
        <w:rPr>
          <w:b/>
        </w:rPr>
        <w:t>Keywords:</w:t>
      </w:r>
      <w:r>
        <w:rPr>
          <w:b/>
          <w:spacing w:val="-2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Use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t>Adolescence,</w:t>
      </w:r>
      <w:r>
        <w:rPr>
          <w:spacing w:val="-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Curve</w:t>
      </w:r>
      <w:r>
        <w:rPr>
          <w:spacing w:val="-4"/>
        </w:rPr>
        <w:t xml:space="preserve"> </w:t>
      </w:r>
      <w:r>
        <w:t>Modeling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Genetic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57"/>
        </w:rPr>
        <w:t xml:space="preserve"> </w:t>
      </w:r>
      <w:r>
        <w:t>Influences,</w:t>
      </w:r>
      <w:r>
        <w:rPr>
          <w:spacing w:val="-1"/>
        </w:rPr>
        <w:t xml:space="preserve"> </w:t>
      </w:r>
      <w:r>
        <w:t>Twin Design</w:t>
      </w:r>
    </w:p>
    <w:p w14:paraId="29EA06D9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12157C7D" w14:textId="77777777" w:rsidR="00EC562B" w:rsidRDefault="002C2315">
      <w:pPr>
        <w:pStyle w:val="Titre1"/>
        <w:spacing w:before="84"/>
        <w:ind w:left="4125"/>
      </w:pPr>
      <w:r>
        <w:lastRenderedPageBreak/>
        <w:t>Introduction</w:t>
      </w:r>
    </w:p>
    <w:p w14:paraId="5D559017" w14:textId="77777777" w:rsidR="00EC562B" w:rsidRDefault="00EC562B">
      <w:pPr>
        <w:pStyle w:val="Corpsdetexte"/>
        <w:spacing w:before="7"/>
        <w:ind w:left="0"/>
        <w:rPr>
          <w:b/>
          <w:sz w:val="23"/>
        </w:rPr>
      </w:pPr>
    </w:p>
    <w:p w14:paraId="3685A38A" w14:textId="77777777" w:rsidR="00EC562B" w:rsidRDefault="002C2315">
      <w:pPr>
        <w:pStyle w:val="Corpsdetexte"/>
        <w:spacing w:line="480" w:lineRule="auto"/>
        <w:ind w:right="288" w:firstLine="707"/>
      </w:pPr>
      <w:r>
        <w:t>Although adolescent substance use has declined modestly during the past decade, it</w:t>
      </w:r>
      <w:r>
        <w:rPr>
          <w:spacing w:val="1"/>
        </w:rPr>
        <w:t xml:space="preserve"> </w:t>
      </w:r>
      <w:r>
        <w:t>remains a serious public health concern in most Western nations. Substance use typically</w:t>
      </w:r>
      <w:r>
        <w:rPr>
          <w:spacing w:val="1"/>
        </w:rPr>
        <w:t xml:space="preserve"> </w:t>
      </w:r>
      <w:r>
        <w:t xml:space="preserve">emerges during early adolescence and linearly increases </w:t>
      </w:r>
      <w:r>
        <w:t>- both in terms of prevalence rates and</w:t>
      </w:r>
      <w:r>
        <w:rPr>
          <w:spacing w:val="-57"/>
        </w:rPr>
        <w:t xml:space="preserve"> </w:t>
      </w:r>
      <w:r>
        <w:t>frequency of use - until late adolescence, when a majority of adolescents report prior use of</w:t>
      </w:r>
      <w:r>
        <w:rPr>
          <w:spacing w:val="1"/>
        </w:rPr>
        <w:t xml:space="preserve"> </w:t>
      </w:r>
      <w:r>
        <w:t xml:space="preserve">alcohol or illicit drugs (Duncan &amp; Duncan, 1996, Miech </w:t>
      </w:r>
      <w:r>
        <w:rPr>
          <w:i/>
        </w:rPr>
        <w:t>et al.</w:t>
      </w:r>
      <w:r>
        <w:t>, 2017). Although some degree of</w:t>
      </w:r>
      <w:r>
        <w:rPr>
          <w:spacing w:val="-57"/>
        </w:rPr>
        <w:t xml:space="preserve"> </w:t>
      </w:r>
      <w:r>
        <w:t>experimentation with alcohol</w:t>
      </w:r>
      <w:r>
        <w:t xml:space="preserve"> and marijuana may be considered normative (Johnston </w:t>
      </w:r>
      <w:r>
        <w:rPr>
          <w:i/>
        </w:rPr>
        <w:t>et al.</w:t>
      </w:r>
      <w:r>
        <w:t>,</w:t>
      </w:r>
      <w:r>
        <w:rPr>
          <w:spacing w:val="1"/>
        </w:rPr>
        <w:t xml:space="preserve"> </w:t>
      </w:r>
      <w:r>
        <w:t>2015), there is evidence that high levels (i.e., quantity or frequency) of substance use or a sharp</w:t>
      </w:r>
      <w:r>
        <w:rPr>
          <w:spacing w:val="-57"/>
        </w:rPr>
        <w:t xml:space="preserve"> </w:t>
      </w:r>
      <w:r>
        <w:t>increase in substance use during adolescence are associated with adverse social, academic,</w:t>
      </w:r>
      <w:r>
        <w:rPr>
          <w:spacing w:val="1"/>
        </w:rPr>
        <w:t xml:space="preserve"> </w:t>
      </w:r>
      <w:r>
        <w:t>beha</w:t>
      </w:r>
      <w:r>
        <w:t xml:space="preserve">vioral, and mental health outcomes (Hingson </w:t>
      </w:r>
      <w:r>
        <w:rPr>
          <w:i/>
        </w:rPr>
        <w:t>et al.</w:t>
      </w:r>
      <w:r>
        <w:t xml:space="preserve">, 2006, Jacobus </w:t>
      </w:r>
      <w:r>
        <w:rPr>
          <w:i/>
        </w:rPr>
        <w:t>et al.</w:t>
      </w:r>
      <w:r>
        <w:t>, 2009, Peleg-Oren</w:t>
      </w:r>
      <w:r>
        <w:rPr>
          <w:spacing w:val="-57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al.</w:t>
      </w:r>
      <w:r>
        <w:t>, 2009).</w:t>
      </w:r>
    </w:p>
    <w:p w14:paraId="3FDFAF2A" w14:textId="77777777" w:rsidR="00EC562B" w:rsidRDefault="002C2315">
      <w:pPr>
        <w:pStyle w:val="Corpsdetexte"/>
        <w:spacing w:before="1" w:line="480" w:lineRule="auto"/>
        <w:ind w:right="255" w:firstLine="707"/>
      </w:pPr>
      <w:r>
        <w:t>Behavioral genetic research based on twin designs indicates that both genetic and</w:t>
      </w:r>
      <w:r>
        <w:rPr>
          <w:spacing w:val="1"/>
        </w:rPr>
        <w:t xml:space="preserve"> </w:t>
      </w:r>
      <w:r>
        <w:t>environmental factors influence substance use during adolescence, an</w:t>
      </w:r>
      <w:r>
        <w:t>d that they are, to a large</w:t>
      </w:r>
      <w:r>
        <w:rPr>
          <w:spacing w:val="1"/>
        </w:rPr>
        <w:t xml:space="preserve"> </w:t>
      </w:r>
      <w:r>
        <w:t xml:space="preserve">extent, the same across different substances (Han </w:t>
      </w:r>
      <w:r>
        <w:rPr>
          <w:i/>
        </w:rPr>
        <w:t>et al.</w:t>
      </w:r>
      <w:r>
        <w:t xml:space="preserve">, 1999, Kendler </w:t>
      </w:r>
      <w:r>
        <w:rPr>
          <w:i/>
        </w:rPr>
        <w:t>et al.</w:t>
      </w:r>
      <w:r>
        <w:t xml:space="preserve">, 2003, Sartor </w:t>
      </w:r>
      <w:r>
        <w:rPr>
          <w:i/>
        </w:rPr>
        <w:t>et al.</w:t>
      </w:r>
      <w:r>
        <w:t>,</w:t>
      </w:r>
      <w:r>
        <w:rPr>
          <w:spacing w:val="-58"/>
        </w:rPr>
        <w:t xml:space="preserve"> </w:t>
      </w:r>
      <w:r>
        <w:t xml:space="preserve">2010, Young </w:t>
      </w:r>
      <w:r>
        <w:rPr>
          <w:i/>
        </w:rPr>
        <w:t>et al.</w:t>
      </w:r>
      <w:r>
        <w:t>, 2006). Nevertheless, the relative contribution of genetic and environmental</w:t>
      </w:r>
      <w:r>
        <w:rPr>
          <w:spacing w:val="1"/>
        </w:rPr>
        <w:t xml:space="preserve"> </w:t>
      </w:r>
      <w:r>
        <w:t>influences on adolescent substa</w:t>
      </w:r>
      <w:r>
        <w:t>nce use seems to differ with age. Substance use during early</w:t>
      </w:r>
      <w:r>
        <w:rPr>
          <w:spacing w:val="1"/>
        </w:rPr>
        <w:t xml:space="preserve"> </w:t>
      </w:r>
      <w:r>
        <w:t>adolescence seems to be primarily influenced by shared social and familial environmental</w:t>
      </w:r>
      <w:r>
        <w:rPr>
          <w:spacing w:val="1"/>
        </w:rPr>
        <w:t xml:space="preserve"> </w:t>
      </w:r>
      <w:r>
        <w:t>factors, whereas substance use during middle and late adolescence seems to be primarily</w:t>
      </w:r>
      <w:r>
        <w:rPr>
          <w:spacing w:val="1"/>
        </w:rPr>
        <w:t xml:space="preserve"> </w:t>
      </w:r>
      <w:r>
        <w:t>influenced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gene</w:t>
      </w:r>
      <w:r>
        <w:t>tic</w:t>
      </w:r>
      <w:r>
        <w:rPr>
          <w:spacing w:val="-2"/>
        </w:rPr>
        <w:t xml:space="preserve"> </w:t>
      </w:r>
      <w:r>
        <w:t>factors</w:t>
      </w:r>
      <w:r>
        <w:rPr>
          <w:spacing w:val="2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a review,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Hopfer</w:t>
      </w:r>
      <w:r>
        <w:rPr>
          <w:spacing w:val="-1"/>
        </w:rPr>
        <w:t xml:space="preserve"> </w:t>
      </w:r>
      <w:r>
        <w:rPr>
          <w:i/>
        </w:rPr>
        <w:t>et al.</w:t>
      </w:r>
      <w:r>
        <w:t>,</w:t>
      </w:r>
      <w:r>
        <w:rPr>
          <w:spacing w:val="-1"/>
        </w:rPr>
        <w:t xml:space="preserve"> </w:t>
      </w:r>
      <w:r>
        <w:t>2003,</w:t>
      </w:r>
      <w:r>
        <w:rPr>
          <w:spacing w:val="2"/>
        </w:rPr>
        <w:t xml:space="preserve"> </w:t>
      </w:r>
      <w:r>
        <w:t>Lynskey</w:t>
      </w:r>
      <w:r>
        <w:rPr>
          <w:spacing w:val="-3"/>
        </w:rPr>
        <w:t xml:space="preserve"> </w:t>
      </w:r>
      <w:r>
        <w:rPr>
          <w:i/>
        </w:rPr>
        <w:t>et al.</w:t>
      </w:r>
      <w:r>
        <w:t>,</w:t>
      </w:r>
      <w:r>
        <w:rPr>
          <w:spacing w:val="-1"/>
        </w:rPr>
        <w:t xml:space="preserve"> </w:t>
      </w:r>
      <w:r>
        <w:t>2010).</w:t>
      </w:r>
    </w:p>
    <w:p w14:paraId="034FA36C" w14:textId="77777777" w:rsidR="00EC562B" w:rsidRDefault="002C2315">
      <w:pPr>
        <w:pStyle w:val="Corpsdetexte"/>
        <w:spacing w:before="1" w:line="480" w:lineRule="auto"/>
        <w:ind w:right="122"/>
      </w:pPr>
      <w:r>
        <w:t>However, most evidence for age differences rests on (a) studies using retrospective data, which</w:t>
      </w:r>
      <w:r>
        <w:rPr>
          <w:spacing w:val="1"/>
        </w:rPr>
        <w:t xml:space="preserve"> </w:t>
      </w:r>
      <w:r>
        <w:t xml:space="preserve">are sensitive to memory problems or reconstruction biases (e.g., Kendler </w:t>
      </w:r>
      <w:r>
        <w:rPr>
          <w:i/>
        </w:rPr>
        <w:t>et al.</w:t>
      </w:r>
      <w:r>
        <w:t xml:space="preserve">, 2008, Long </w:t>
      </w:r>
      <w:r>
        <w:rPr>
          <w:i/>
        </w:rPr>
        <w:t>et al.</w:t>
      </w:r>
      <w:r>
        <w:t>,</w:t>
      </w:r>
      <w:r>
        <w:rPr>
          <w:spacing w:val="-57"/>
        </w:rPr>
        <w:t xml:space="preserve"> </w:t>
      </w:r>
      <w:r>
        <w:t>2017) or (b) prospective longitudinal studies with a limited</w:t>
      </w:r>
      <w:r>
        <w:t xml:space="preserve"> number of data points, often during</w:t>
      </w:r>
      <w:r>
        <w:rPr>
          <w:spacing w:val="1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adolescence</w:t>
      </w:r>
      <w:r>
        <w:rPr>
          <w:spacing w:val="-1"/>
        </w:rPr>
        <w:t xml:space="preserve"> </w:t>
      </w:r>
      <w:r>
        <w:t>or early</w:t>
      </w:r>
      <w:r>
        <w:rPr>
          <w:spacing w:val="-3"/>
        </w:rPr>
        <w:t xml:space="preserve"> </w:t>
      </w:r>
      <w:r>
        <w:t>adulthood (Koopmans</w:t>
      </w:r>
      <w:r>
        <w:rPr>
          <w:spacing w:val="-1"/>
        </w:rPr>
        <w:t xml:space="preserve"> </w:t>
      </w:r>
      <w:r>
        <w:rPr>
          <w:i/>
        </w:rPr>
        <w:t>et</w:t>
      </w:r>
      <w:r>
        <w:rPr>
          <w:i/>
          <w:spacing w:val="2"/>
        </w:rPr>
        <w:t xml:space="preserve"> </w:t>
      </w:r>
      <w:r>
        <w:rPr>
          <w:i/>
        </w:rPr>
        <w:t>al.</w:t>
      </w:r>
      <w:r>
        <w:t>, 1997, Malone</w:t>
      </w:r>
      <w:r>
        <w:rPr>
          <w:spacing w:val="-2"/>
        </w:rPr>
        <w:t xml:space="preserve"> </w:t>
      </w:r>
      <w:r>
        <w:rPr>
          <w:i/>
        </w:rPr>
        <w:t>et al.</w:t>
      </w:r>
      <w:r>
        <w:t xml:space="preserve">, 2004, Viken </w:t>
      </w:r>
      <w:r>
        <w:rPr>
          <w:i/>
        </w:rPr>
        <w:t>et al.</w:t>
      </w:r>
      <w:r>
        <w:t>,</w:t>
      </w:r>
    </w:p>
    <w:p w14:paraId="213D0C73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3E1363AF" w14:textId="77777777" w:rsidR="00EC562B" w:rsidRDefault="002C2315">
      <w:pPr>
        <w:pStyle w:val="Corpsdetexte"/>
        <w:spacing w:before="80" w:line="480" w:lineRule="auto"/>
        <w:ind w:right="127"/>
      </w:pPr>
      <w:r>
        <w:lastRenderedPageBreak/>
        <w:t>1999). Only one prospective study has examined the relative contribution of genetic and</w:t>
      </w:r>
      <w:r>
        <w:rPr>
          <w:spacing w:val="1"/>
        </w:rPr>
        <w:t xml:space="preserve"> </w:t>
      </w:r>
      <w:r>
        <w:t xml:space="preserve">environmental factors from age 13 to age 20 (Baker </w:t>
      </w:r>
      <w:r>
        <w:rPr>
          <w:i/>
        </w:rPr>
        <w:t>et al.</w:t>
      </w:r>
      <w:r>
        <w:t>, 2011). Results from a Cholesky</w:t>
      </w:r>
      <w:r>
        <w:rPr>
          <w:spacing w:val="1"/>
        </w:rPr>
        <w:t xml:space="preserve"> </w:t>
      </w:r>
      <w:r>
        <w:t>decomposition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longitudinal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indicated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genetic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shared</w:t>
      </w:r>
      <w:r>
        <w:rPr>
          <w:spacing w:val="6"/>
        </w:rPr>
        <w:t xml:space="preserve"> </w:t>
      </w:r>
      <w:r>
        <w:t>envir</w:t>
      </w:r>
      <w:r>
        <w:t>onmental</w:t>
      </w:r>
      <w:r>
        <w:rPr>
          <w:spacing w:val="4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on general substance use were substantial and stable with age, although some evidence for</w:t>
      </w:r>
      <w:r>
        <w:rPr>
          <w:spacing w:val="1"/>
        </w:rPr>
        <w:t xml:space="preserve"> </w:t>
      </w:r>
      <w:r>
        <w:t>genetic innovation emerged. Shared environmental influences were also stable over time,</w:t>
      </w:r>
      <w:r>
        <w:rPr>
          <w:spacing w:val="1"/>
        </w:rPr>
        <w:t xml:space="preserve"> </w:t>
      </w:r>
      <w:r>
        <w:t>whereas unique environmental influences were largely age-spec</w:t>
      </w:r>
      <w:r>
        <w:t>ific. Similar to previous work 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topic,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examined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extent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repeated</w:t>
      </w:r>
      <w:r>
        <w:rPr>
          <w:spacing w:val="2"/>
        </w:rPr>
        <w:t xml:space="preserve"> </w:t>
      </w:r>
      <w:r>
        <w:t>measures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use have a shared and/or independent etiology; it did not examine whether the same or different</w:t>
      </w:r>
      <w:r>
        <w:rPr>
          <w:spacing w:val="1"/>
        </w:rPr>
        <w:t xml:space="preserve"> </w:t>
      </w:r>
      <w:r>
        <w:t>genetic and environmental factors influence the level and the growth of substance use at different</w:t>
      </w:r>
      <w:r>
        <w:rPr>
          <w:spacing w:val="-57"/>
        </w:rPr>
        <w:t xml:space="preserve"> </w:t>
      </w:r>
      <w:r>
        <w:t>ages, which is best addressed with latent growth curve modeli</w:t>
      </w:r>
      <w:r>
        <w:t>ng. To address this limitation, the</w:t>
      </w:r>
      <w:r>
        <w:rPr>
          <w:spacing w:val="1"/>
        </w:rPr>
        <w:t xml:space="preserve"> </w:t>
      </w:r>
      <w:r>
        <w:t>present study examines the extent to which genetic and/or environmental factors contribute to the</w:t>
      </w:r>
      <w:r>
        <w:rPr>
          <w:spacing w:val="-58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and 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from early</w:t>
      </w:r>
      <w:r>
        <w:rPr>
          <w:spacing w:val="-3"/>
        </w:rPr>
        <w:t xml:space="preserve"> </w:t>
      </w:r>
      <w:r>
        <w:t>to late adolescence.</w:t>
      </w:r>
    </w:p>
    <w:p w14:paraId="08E3FB22" w14:textId="77777777" w:rsidR="00EC562B" w:rsidRDefault="002C2315">
      <w:pPr>
        <w:pStyle w:val="Corpsdetexte"/>
        <w:spacing w:before="1" w:line="480" w:lineRule="auto"/>
        <w:ind w:right="276" w:firstLine="707"/>
      </w:pPr>
      <w:r>
        <w:t>Adopting the recommendations of Gillespie and co</w:t>
      </w:r>
      <w:r>
        <w:t xml:space="preserve">lleagues (Gillespie </w:t>
      </w:r>
      <w:r>
        <w:rPr>
          <w:i/>
        </w:rPr>
        <w:t>et al.</w:t>
      </w:r>
      <w:r>
        <w:t>, 2015, Long</w:t>
      </w:r>
      <w:r>
        <w:rPr>
          <w:spacing w:val="-57"/>
        </w:rPr>
        <w:t xml:space="preserve"> </w:t>
      </w:r>
      <w:r>
        <w:rPr>
          <w:i/>
        </w:rPr>
        <w:t>et al.</w:t>
      </w:r>
      <w:r>
        <w:t>, 2017), the present study combined a latent growth curve approach with an autoregressive</w:t>
      </w:r>
      <w:r>
        <w:rPr>
          <w:spacing w:val="-57"/>
        </w:rPr>
        <w:t xml:space="preserve"> </w:t>
      </w:r>
      <w:r>
        <w:t>approach, in order to disentangle different mechanisms of change. A latent growth model</w:t>
      </w:r>
      <w:r>
        <w:rPr>
          <w:spacing w:val="1"/>
        </w:rPr>
        <w:t xml:space="preserve"> </w:t>
      </w:r>
      <w:r>
        <w:t>assumes that the level (i.e., int</w:t>
      </w:r>
      <w:r>
        <w:t>ercept) and rates of change (i.e., linear or non-linear slope) in</w:t>
      </w:r>
      <w:r>
        <w:rPr>
          <w:spacing w:val="1"/>
        </w:rPr>
        <w:t xml:space="preserve"> </w:t>
      </w:r>
      <w:r>
        <w:t>substance use results from the unfolding of inherent, random effects over time that can be</w:t>
      </w:r>
      <w:r>
        <w:rPr>
          <w:spacing w:val="1"/>
        </w:rPr>
        <w:t xml:space="preserve"> </w:t>
      </w:r>
      <w:r>
        <w:t>decomposed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genetic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variance.</w:t>
      </w:r>
      <w:r>
        <w:rPr>
          <w:spacing w:val="-1"/>
        </w:rPr>
        <w:t xml:space="preserve"> </w:t>
      </w:r>
      <w:r>
        <w:t>An autoregressive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(also</w:t>
      </w:r>
      <w:r>
        <w:rPr>
          <w:spacing w:val="-57"/>
        </w:rPr>
        <w:t xml:space="preserve"> </w:t>
      </w:r>
      <w:r>
        <w:t xml:space="preserve">known </w:t>
      </w:r>
      <w:r>
        <w:t>as a simplex/transmission model) assumes that genetic (and/or environmental) variance</w:t>
      </w:r>
      <w:r>
        <w:rPr>
          <w:spacing w:val="1"/>
        </w:rPr>
        <w:t xml:space="preserve"> </w:t>
      </w:r>
      <w:r>
        <w:t>increases are due to the progressive accumulation of age-specific genetic influences (Boomsma</w:t>
      </w:r>
      <w:r>
        <w:rPr>
          <w:spacing w:val="-57"/>
        </w:rPr>
        <w:t xml:space="preserve"> </w:t>
      </w:r>
      <w:r>
        <w:t xml:space="preserve">&amp; Molenaar, 1987, Eaves </w:t>
      </w:r>
      <w:r>
        <w:rPr>
          <w:i/>
        </w:rPr>
        <w:t>et al.</w:t>
      </w:r>
      <w:r>
        <w:t xml:space="preserve">, 1986). The two models are not incompatible. </w:t>
      </w:r>
      <w:r>
        <w:t>For example,</w:t>
      </w:r>
      <w:r>
        <w:rPr>
          <w:spacing w:val="1"/>
        </w:rPr>
        <w:t xml:space="preserve"> </w:t>
      </w:r>
      <w:r>
        <w:t>genetic</w:t>
      </w:r>
      <w:r>
        <w:rPr>
          <w:spacing w:val="-2"/>
        </w:rPr>
        <w:t xml:space="preserve"> </w:t>
      </w:r>
      <w:r>
        <w:t>influences may</w:t>
      </w:r>
      <w:r>
        <w:rPr>
          <w:spacing w:val="-5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differences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 level</w:t>
      </w:r>
      <w:r>
        <w:rPr>
          <w:spacing w:val="-1"/>
        </w:rPr>
        <w:t xml:space="preserve"> </w:t>
      </w:r>
      <w:r>
        <w:t>and rate</w:t>
      </w:r>
      <w:r>
        <w:rPr>
          <w:spacing w:val="-1"/>
        </w:rPr>
        <w:t xml:space="preserve"> </w:t>
      </w:r>
      <w:r>
        <w:t>of change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to late</w:t>
      </w:r>
      <w:r>
        <w:rPr>
          <w:spacing w:val="-1"/>
        </w:rPr>
        <w:t xml:space="preserve"> </w:t>
      </w:r>
      <w:r>
        <w:t>adolescence</w:t>
      </w:r>
      <w:r>
        <w:rPr>
          <w:spacing w:val="1"/>
        </w:rPr>
        <w:t xml:space="preserve"> </w:t>
      </w:r>
      <w:r>
        <w:t>(as</w:t>
      </w:r>
      <w:r>
        <w:rPr>
          <w:spacing w:val="2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growth models), whereas</w:t>
      </w:r>
    </w:p>
    <w:p w14:paraId="2D25F090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238A9A68" w14:textId="77777777" w:rsidR="00EC562B" w:rsidRDefault="002C2315">
      <w:pPr>
        <w:pStyle w:val="Corpsdetexte"/>
        <w:spacing w:before="80" w:line="480" w:lineRule="auto"/>
        <w:ind w:right="270"/>
      </w:pPr>
      <w:r>
        <w:lastRenderedPageBreak/>
        <w:t>environmental influences may account for individual differences in the persistence of substance</w:t>
      </w:r>
      <w:r>
        <w:rPr>
          <w:spacing w:val="-58"/>
        </w:rPr>
        <w:t xml:space="preserve"> </w:t>
      </w:r>
      <w:r>
        <w:t>use across different ages (as indicated by autoregressive effects). A mixed model approach,</w:t>
      </w:r>
      <w:r>
        <w:rPr>
          <w:spacing w:val="1"/>
        </w:rPr>
        <w:t xml:space="preserve"> </w:t>
      </w:r>
      <w:r>
        <w:t>known as a ‘dual change score model’, integrates a latent growth cur</w:t>
      </w:r>
      <w:r>
        <w:t>ve model and an</w:t>
      </w:r>
      <w:r>
        <w:rPr>
          <w:spacing w:val="1"/>
        </w:rPr>
        <w:t xml:space="preserve"> </w:t>
      </w:r>
      <w:r>
        <w:t>autoregressive</w:t>
      </w:r>
      <w:r>
        <w:rPr>
          <w:spacing w:val="-2"/>
        </w:rPr>
        <w:t xml:space="preserve"> </w:t>
      </w:r>
      <w:r>
        <w:t>model (Eaves</w:t>
      </w:r>
      <w:r>
        <w:rPr>
          <w:spacing w:val="1"/>
        </w:rPr>
        <w:t xml:space="preserve"> </w:t>
      </w:r>
      <w:r>
        <w:rPr>
          <w:i/>
        </w:rPr>
        <w:t>et al.</w:t>
      </w:r>
      <w:r>
        <w:t>, 2016, McArdle, 2009).</w:t>
      </w:r>
    </w:p>
    <w:p w14:paraId="1752564F" w14:textId="77777777" w:rsidR="00EC562B" w:rsidRDefault="002C2315">
      <w:pPr>
        <w:pStyle w:val="Titre1"/>
        <w:spacing w:before="4"/>
      </w:pPr>
      <w:r>
        <w:t>Objective</w:t>
      </w:r>
      <w:r>
        <w:rPr>
          <w:spacing w:val="-3"/>
        </w:rPr>
        <w:t xml:space="preserve"> </w:t>
      </w:r>
      <w:r>
        <w:t>of the Present</w:t>
      </w:r>
      <w:r>
        <w:rPr>
          <w:spacing w:val="-1"/>
        </w:rPr>
        <w:t xml:space="preserve"> </w:t>
      </w:r>
      <w:r>
        <w:t>Study</w:t>
      </w:r>
    </w:p>
    <w:p w14:paraId="4CC5D5F6" w14:textId="77777777" w:rsidR="00EC562B" w:rsidRDefault="00EC562B">
      <w:pPr>
        <w:pStyle w:val="Corpsdetexte"/>
        <w:spacing w:before="7"/>
        <w:ind w:left="0"/>
        <w:rPr>
          <w:b/>
          <w:sz w:val="23"/>
        </w:rPr>
      </w:pPr>
    </w:p>
    <w:p w14:paraId="5CAE2039" w14:textId="77777777" w:rsidR="00EC562B" w:rsidRDefault="002C2315">
      <w:pPr>
        <w:pStyle w:val="Corpsdetexte"/>
        <w:spacing w:line="480" w:lineRule="auto"/>
        <w:ind w:right="123" w:firstLine="719"/>
      </w:pPr>
      <w:r>
        <w:t>The present study examines the relative role of genetic and environmental sources of</w:t>
      </w:r>
      <w:r>
        <w:rPr>
          <w:spacing w:val="1"/>
        </w:rPr>
        <w:t xml:space="preserve"> </w:t>
      </w:r>
      <w:r>
        <w:t>influence on individual differences in the development of substan</w:t>
      </w:r>
      <w:r>
        <w:t>ce use between early</w:t>
      </w:r>
      <w:r>
        <w:rPr>
          <w:spacing w:val="1"/>
        </w:rPr>
        <w:t xml:space="preserve"> </w:t>
      </w:r>
      <w:r>
        <w:t>adolescence (i.e., age 13) and late adolescence (i.e., age 17). To this end, an ACE decomposition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 dual</w:t>
      </w:r>
      <w:r>
        <w:rPr>
          <w:spacing w:val="3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score model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examine</w:t>
      </w:r>
      <w:r>
        <w:rPr>
          <w:spacing w:val="1"/>
        </w:rPr>
        <w:t xml:space="preserve"> </w:t>
      </w:r>
      <w:r>
        <w:t>genetic and</w:t>
      </w:r>
      <w:r>
        <w:rPr>
          <w:spacing w:val="4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stability of substance use from early to</w:t>
      </w:r>
      <w:r>
        <w:t xml:space="preserve"> late adolescence and (b) assess the contribution of</w:t>
      </w:r>
      <w:r>
        <w:rPr>
          <w:spacing w:val="1"/>
        </w:rPr>
        <w:t xml:space="preserve"> </w:t>
      </w:r>
      <w:r>
        <w:t>genetic and environmental factors to the overall level and the rate of change of adolescent</w:t>
      </w:r>
      <w:r>
        <w:rPr>
          <w:spacing w:val="1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from age</w:t>
      </w:r>
      <w:r>
        <w:rPr>
          <w:spacing w:val="-2"/>
        </w:rPr>
        <w:t xml:space="preserve"> </w:t>
      </w:r>
      <w:r>
        <w:t>13 to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17. We</w:t>
      </w:r>
      <w:r>
        <w:rPr>
          <w:spacing w:val="-2"/>
        </w:rPr>
        <w:t xml:space="preserve"> </w:t>
      </w:r>
      <w:r>
        <w:t>first assessed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 at age 13,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considered</w:t>
      </w:r>
      <w:r>
        <w:rPr>
          <w:spacing w:val="-57"/>
        </w:rPr>
        <w:t xml:space="preserve"> </w:t>
      </w:r>
      <w:r>
        <w:t xml:space="preserve">early onset of use (Swendsen </w:t>
      </w:r>
      <w:r>
        <w:rPr>
          <w:i/>
        </w:rPr>
        <w:t>et al.</w:t>
      </w:r>
      <w:r>
        <w:t>, 2012), because it is the age when our participants entered</w:t>
      </w:r>
      <w:r>
        <w:rPr>
          <w:spacing w:val="1"/>
        </w:rPr>
        <w:t xml:space="preserve"> </w:t>
      </w:r>
      <w:r>
        <w:t>high school.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exception of age 16,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tracked substance use annually</w:t>
      </w:r>
      <w:r>
        <w:rPr>
          <w:spacing w:val="-5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 age 17,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when most adolescents report</w:t>
      </w:r>
      <w:r>
        <w:rPr>
          <w:spacing w:val="-1"/>
        </w:rPr>
        <w:t xml:space="preserve"> </w:t>
      </w:r>
      <w:r>
        <w:t>at least some substance</w:t>
      </w:r>
      <w:r>
        <w:rPr>
          <w:spacing w:val="-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(Mart</w:t>
      </w:r>
      <w:r>
        <w:t xml:space="preserve">ino </w:t>
      </w:r>
      <w:r>
        <w:rPr>
          <w:i/>
        </w:rPr>
        <w:t>et al.</w:t>
      </w:r>
      <w:r>
        <w:t>,</w:t>
      </w:r>
      <w:r>
        <w:rPr>
          <w:spacing w:val="-1"/>
        </w:rPr>
        <w:t xml:space="preserve"> </w:t>
      </w:r>
      <w:r>
        <w:t>2008).</w:t>
      </w:r>
    </w:p>
    <w:p w14:paraId="1F170D17" w14:textId="77777777" w:rsidR="00EC562B" w:rsidRDefault="002C2315">
      <w:pPr>
        <w:pStyle w:val="Titre1"/>
        <w:spacing w:before="7"/>
        <w:ind w:left="4334"/>
      </w:pPr>
      <w:r>
        <w:t>Methods</w:t>
      </w:r>
    </w:p>
    <w:p w14:paraId="525DF1CA" w14:textId="77777777" w:rsidR="00EC562B" w:rsidRDefault="00EC562B">
      <w:pPr>
        <w:pStyle w:val="Corpsdetexte"/>
        <w:spacing w:before="11"/>
        <w:ind w:left="0"/>
        <w:rPr>
          <w:b/>
          <w:sz w:val="23"/>
        </w:rPr>
      </w:pPr>
    </w:p>
    <w:p w14:paraId="7911A254" w14:textId="77777777" w:rsidR="00EC562B" w:rsidRDefault="002C2315">
      <w:pPr>
        <w:ind w:left="100"/>
        <w:rPr>
          <w:b/>
          <w:sz w:val="24"/>
        </w:rPr>
      </w:pPr>
      <w:r>
        <w:rPr>
          <w:b/>
          <w:sz w:val="24"/>
        </w:rPr>
        <w:t>Participants</w:t>
      </w:r>
    </w:p>
    <w:p w14:paraId="348D6973" w14:textId="77777777" w:rsidR="00EC562B" w:rsidRDefault="00EC562B">
      <w:pPr>
        <w:pStyle w:val="Corpsdetexte"/>
        <w:spacing w:before="7"/>
        <w:ind w:left="0"/>
        <w:rPr>
          <w:b/>
          <w:sz w:val="23"/>
        </w:rPr>
      </w:pPr>
    </w:p>
    <w:p w14:paraId="30134136" w14:textId="77777777" w:rsidR="00EC562B" w:rsidRDefault="002C2315">
      <w:pPr>
        <w:pStyle w:val="Corpsdetexte"/>
        <w:spacing w:line="480" w:lineRule="auto"/>
        <w:ind w:right="229" w:firstLine="719"/>
      </w:pPr>
      <w:r>
        <w:t>Participants consisted of 476 twin pairs (475 boys, 477 girls) drawn from an ongoing</w:t>
      </w:r>
      <w:r>
        <w:rPr>
          <w:spacing w:val="1"/>
        </w:rPr>
        <w:t xml:space="preserve"> </w:t>
      </w:r>
      <w:r>
        <w:t>longitudinal study of a population-based sample of 662 Monozygotic (MZ) and Dizygotic (DZ)</w:t>
      </w:r>
      <w:r>
        <w:rPr>
          <w:spacing w:val="1"/>
        </w:rPr>
        <w:t xml:space="preserve"> </w:t>
      </w:r>
      <w:r>
        <w:t>twin pairs (1324 individuals) recruite</w:t>
      </w:r>
      <w:r>
        <w:t>d from the Québec Newborn Twin Registry, which</w:t>
      </w:r>
      <w:r>
        <w:rPr>
          <w:spacing w:val="1"/>
        </w:rPr>
        <w:t xml:space="preserve"> </w:t>
      </w:r>
      <w:r>
        <w:t xml:space="preserve">identified all twin births occurring in the Province of Québec between 1995 and 1998 (Boivin </w:t>
      </w:r>
      <w:r>
        <w:rPr>
          <w:i/>
        </w:rPr>
        <w:t>et</w:t>
      </w:r>
      <w:r>
        <w:rPr>
          <w:i/>
          <w:spacing w:val="-57"/>
        </w:rPr>
        <w:t xml:space="preserve"> </w:t>
      </w:r>
      <w:r>
        <w:rPr>
          <w:i/>
        </w:rPr>
        <w:t>al.</w:t>
      </w:r>
      <w:r>
        <w:t>, 2013). Zygosity was assessed by genetic marker analysis of 8-10 highly polymorphous</w:t>
      </w:r>
      <w:r>
        <w:rPr>
          <w:spacing w:val="1"/>
        </w:rPr>
        <w:t xml:space="preserve"> </w:t>
      </w:r>
      <w:r>
        <w:t>genetic</w:t>
      </w:r>
      <w:r>
        <w:rPr>
          <w:spacing w:val="-2"/>
        </w:rPr>
        <w:t xml:space="preserve"> </w:t>
      </w:r>
      <w:r>
        <w:t>markers;</w:t>
      </w:r>
      <w:r>
        <w:rPr>
          <w:spacing w:val="-1"/>
        </w:rPr>
        <w:t xml:space="preserve"> </w:t>
      </w:r>
      <w:r>
        <w:t>twins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diagnosed as</w:t>
      </w:r>
      <w:r>
        <w:rPr>
          <w:spacing w:val="-1"/>
        </w:rPr>
        <w:t xml:space="preserve"> </w:t>
      </w:r>
      <w:r>
        <w:t>MZ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concordant for every</w:t>
      </w:r>
      <w:r>
        <w:rPr>
          <w:spacing w:val="-4"/>
        </w:rPr>
        <w:t xml:space="preserve"> </w:t>
      </w:r>
      <w:r>
        <w:t>genetic</w:t>
      </w:r>
      <w:r>
        <w:rPr>
          <w:spacing w:val="-2"/>
        </w:rPr>
        <w:t xml:space="preserve"> </w:t>
      </w:r>
      <w:r>
        <w:t>marker.</w:t>
      </w:r>
      <w:r>
        <w:rPr>
          <w:spacing w:val="-1"/>
        </w:rPr>
        <w:t xml:space="preserve"> </w:t>
      </w:r>
      <w:r>
        <w:t>When</w:t>
      </w:r>
    </w:p>
    <w:p w14:paraId="6DB985B0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014A9F50" w14:textId="77777777" w:rsidR="00EC562B" w:rsidRDefault="002C2315">
      <w:pPr>
        <w:pStyle w:val="Corpsdetexte"/>
        <w:spacing w:before="80" w:line="480" w:lineRule="auto"/>
        <w:ind w:right="263"/>
      </w:pPr>
      <w:r>
        <w:lastRenderedPageBreak/>
        <w:t>genetic material was insufficient or unavailable (43% of cases), zygosity was determined on the</w:t>
      </w:r>
      <w:r>
        <w:rPr>
          <w:spacing w:val="-58"/>
        </w:rPr>
        <w:t xml:space="preserve"> </w:t>
      </w:r>
      <w:r>
        <w:t>basis of physical resemblance questionnaires at 18 months and age 9 (Goldsmith</w:t>
      </w:r>
      <w:r>
        <w:t>, 1991). The</w:t>
      </w:r>
      <w:r>
        <w:rPr>
          <w:spacing w:val="1"/>
        </w:rPr>
        <w:t xml:space="preserve"> </w:t>
      </w:r>
      <w:r>
        <w:t>comparison of zygosity based on genotyping with zygosity based on physical resemblance in a</w:t>
      </w:r>
      <w:r>
        <w:rPr>
          <w:spacing w:val="1"/>
        </w:rPr>
        <w:t xml:space="preserve"> </w:t>
      </w:r>
      <w:r>
        <w:t>subsample of 237 same-sex pairs revealed a 94% correspondence rate, which is similar to rates</w:t>
      </w:r>
      <w:r>
        <w:rPr>
          <w:spacing w:val="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 xml:space="preserve">in other studies (Magnusson </w:t>
      </w:r>
      <w:r>
        <w:rPr>
          <w:i/>
        </w:rPr>
        <w:t>et al.</w:t>
      </w:r>
      <w:r>
        <w:t>,</w:t>
      </w:r>
      <w:r>
        <w:rPr>
          <w:spacing w:val="-1"/>
        </w:rPr>
        <w:t xml:space="preserve"> </w:t>
      </w:r>
      <w:r>
        <w:t>2013, Spitz</w:t>
      </w:r>
      <w:r>
        <w:rPr>
          <w:spacing w:val="2"/>
        </w:rPr>
        <w:t xml:space="preserve"> </w:t>
      </w:r>
      <w:r>
        <w:rPr>
          <w:i/>
        </w:rPr>
        <w:t>et al.</w:t>
      </w:r>
      <w:r>
        <w:t>, 1996).</w:t>
      </w:r>
    </w:p>
    <w:p w14:paraId="26CE629B" w14:textId="77777777" w:rsidR="00EC562B" w:rsidRDefault="002C2315">
      <w:pPr>
        <w:pStyle w:val="Corpsdetexte"/>
        <w:spacing w:line="480" w:lineRule="auto"/>
        <w:ind w:right="225" w:firstLine="719"/>
      </w:pPr>
      <w:r>
        <w:t>Demographic characteristics of the final sample were similar to those of a representative</w:t>
      </w:r>
      <w:r>
        <w:rPr>
          <w:spacing w:val="-57"/>
        </w:rPr>
        <w:t xml:space="preserve"> </w:t>
      </w:r>
      <w:r>
        <w:t>population-based birth-sample of singletons assessed in 1998 by the Quebec Ministry of Health</w:t>
      </w:r>
      <w:r>
        <w:rPr>
          <w:spacing w:val="1"/>
        </w:rPr>
        <w:t xml:space="preserve"> </w:t>
      </w:r>
      <w:r>
        <w:t xml:space="preserve">and Social Services. Most participants were of European descent (78.8%; </w:t>
      </w:r>
      <w:r>
        <w:rPr>
          <w:i/>
        </w:rPr>
        <w:t>n</w:t>
      </w:r>
      <w:r>
        <w:t>=750); the remainder</w:t>
      </w:r>
      <w:r>
        <w:rPr>
          <w:spacing w:val="-58"/>
        </w:rPr>
        <w:t xml:space="preserve"> </w:t>
      </w:r>
      <w:r>
        <w:t xml:space="preserve">were of African descent (2.3%; </w:t>
      </w:r>
      <w:r>
        <w:rPr>
          <w:i/>
        </w:rPr>
        <w:t>n</w:t>
      </w:r>
      <w:r>
        <w:t xml:space="preserve">=22), Asian descent (2.3%; </w:t>
      </w:r>
      <w:r>
        <w:rPr>
          <w:i/>
        </w:rPr>
        <w:t>n</w:t>
      </w:r>
      <w:r>
        <w:t>=22), Na</w:t>
      </w:r>
      <w:r>
        <w:t>tive North American</w:t>
      </w:r>
      <w:r>
        <w:rPr>
          <w:spacing w:val="1"/>
        </w:rPr>
        <w:t xml:space="preserve"> </w:t>
      </w:r>
      <w:r>
        <w:t xml:space="preserve">descent (1.2%; </w:t>
      </w:r>
      <w:r>
        <w:rPr>
          <w:i/>
        </w:rPr>
        <w:t>n</w:t>
      </w:r>
      <w:r>
        <w:t xml:space="preserve">=10), other descents (2.3%; </w:t>
      </w:r>
      <w:r>
        <w:rPr>
          <w:i/>
        </w:rPr>
        <w:t>n</w:t>
      </w:r>
      <w:r>
        <w:t>=22), or did not specify their ethnicity (13.2%;</w:t>
      </w:r>
      <w:r>
        <w:rPr>
          <w:spacing w:val="1"/>
        </w:rPr>
        <w:t xml:space="preserve"> </w:t>
      </w:r>
      <w:r>
        <w:rPr>
          <w:i/>
        </w:rPr>
        <w:t>n</w:t>
      </w:r>
      <w:r>
        <w:t>=126). At the outset, 95% of parents lived together. Roughly 17% of mothers and 14% of</w:t>
      </w:r>
      <w:r>
        <w:rPr>
          <w:spacing w:val="1"/>
        </w:rPr>
        <w:t xml:space="preserve"> </w:t>
      </w:r>
      <w:r>
        <w:t>fathers had not finished high school; 28% of mothers a</w:t>
      </w:r>
      <w:r>
        <w:t>nd 27% of fathers held a university</w:t>
      </w:r>
      <w:r>
        <w:rPr>
          <w:spacing w:val="1"/>
        </w:rPr>
        <w:t xml:space="preserve"> </w:t>
      </w:r>
      <w:r>
        <w:t>degree; 83% of the parents were employed; and 10% of the families received social welfare or</w:t>
      </w:r>
      <w:r>
        <w:rPr>
          <w:spacing w:val="1"/>
        </w:rPr>
        <w:t xml:space="preserve"> </w:t>
      </w:r>
      <w:r>
        <w:t>unemployment</w:t>
      </w:r>
      <w:r>
        <w:rPr>
          <w:spacing w:val="-1"/>
        </w:rPr>
        <w:t xml:space="preserve"> </w:t>
      </w:r>
      <w:r>
        <w:t>insurance.</w:t>
      </w:r>
    </w:p>
    <w:p w14:paraId="56A9A408" w14:textId="77777777" w:rsidR="00EC562B" w:rsidRDefault="002C2315">
      <w:pPr>
        <w:pStyle w:val="Corpsdetexte"/>
        <w:spacing w:before="1"/>
        <w:ind w:left="820"/>
      </w:pPr>
      <w:r>
        <w:t>Of</w:t>
      </w:r>
      <w:r>
        <w:rPr>
          <w:spacing w:val="-3"/>
        </w:rPr>
        <w:t xml:space="preserve"> </w:t>
      </w:r>
      <w:r>
        <w:t>the 662 twin pairs</w:t>
      </w:r>
      <w:r>
        <w:rPr>
          <w:spacing w:val="-1"/>
        </w:rPr>
        <w:t xml:space="preserve"> </w:t>
      </w:r>
      <w:r>
        <w:t>recruited at birth,</w:t>
      </w:r>
      <w:r>
        <w:rPr>
          <w:spacing w:val="1"/>
        </w:rPr>
        <w:t xml:space="preserve"> </w:t>
      </w:r>
      <w:r>
        <w:t>397</w:t>
      </w:r>
      <w:r>
        <w:rPr>
          <w:spacing w:val="-1"/>
        </w:rPr>
        <w:t xml:space="preserve"> </w:t>
      </w:r>
      <w:r>
        <w:t>(60.0%), 389</w:t>
      </w:r>
      <w:r>
        <w:rPr>
          <w:spacing w:val="-1"/>
        </w:rPr>
        <w:t xml:space="preserve"> </w:t>
      </w:r>
      <w:r>
        <w:t>(58.8%), 391</w:t>
      </w:r>
      <w:r>
        <w:rPr>
          <w:spacing w:val="-2"/>
        </w:rPr>
        <w:t xml:space="preserve"> </w:t>
      </w:r>
      <w:r>
        <w:t>(59.0%), and 368</w:t>
      </w:r>
    </w:p>
    <w:p w14:paraId="4506B670" w14:textId="77777777" w:rsidR="00EC562B" w:rsidRDefault="00EC562B">
      <w:pPr>
        <w:pStyle w:val="Corpsdetexte"/>
        <w:ind w:left="0"/>
      </w:pPr>
    </w:p>
    <w:p w14:paraId="2D91BBA8" w14:textId="77777777" w:rsidR="00EC562B" w:rsidRDefault="002C2315">
      <w:pPr>
        <w:pStyle w:val="Corpsdetexte"/>
        <w:spacing w:line="480" w:lineRule="auto"/>
        <w:ind w:right="123"/>
      </w:pPr>
      <w:r>
        <w:t>(55.6%) parti</w:t>
      </w:r>
      <w:r>
        <w:t>cipated in data collection at ages 13, 14, 15, and 17, respectively. A total of 263</w:t>
      </w:r>
      <w:r>
        <w:rPr>
          <w:spacing w:val="1"/>
        </w:rPr>
        <w:t xml:space="preserve"> </w:t>
      </w:r>
      <w:r>
        <w:t>twin pairs participated in four waves of data collection, 114 participated in three waves, 54</w:t>
      </w:r>
      <w:r>
        <w:rPr>
          <w:spacing w:val="1"/>
        </w:rPr>
        <w:t xml:space="preserve"> </w:t>
      </w:r>
      <w:r>
        <w:t>participated in two waves, and 45 participated in one wave. The final sample (</w:t>
      </w:r>
      <w:r>
        <w:t>187 monozygotic</w:t>
      </w:r>
      <w:r>
        <w:rPr>
          <w:spacing w:val="1"/>
        </w:rPr>
        <w:t xml:space="preserve"> </w:t>
      </w:r>
      <w:r>
        <w:t>twin</w:t>
      </w:r>
      <w:r>
        <w:rPr>
          <w:spacing w:val="3"/>
        </w:rPr>
        <w:t xml:space="preserve"> </w:t>
      </w:r>
      <w:r>
        <w:t>pairs,</w:t>
      </w:r>
      <w:r>
        <w:rPr>
          <w:spacing w:val="3"/>
        </w:rPr>
        <w:t xml:space="preserve"> </w:t>
      </w:r>
      <w:r>
        <w:t>144</w:t>
      </w:r>
      <w:r>
        <w:rPr>
          <w:spacing w:val="4"/>
        </w:rPr>
        <w:t xml:space="preserve"> </w:t>
      </w:r>
      <w:r>
        <w:t>same-sex</w:t>
      </w:r>
      <w:r>
        <w:rPr>
          <w:spacing w:val="5"/>
        </w:rPr>
        <w:t xml:space="preserve"> </w:t>
      </w:r>
      <w:r>
        <w:t>dizygotic</w:t>
      </w:r>
      <w:r>
        <w:rPr>
          <w:spacing w:val="2"/>
        </w:rPr>
        <w:t xml:space="preserve"> </w:t>
      </w:r>
      <w:r>
        <w:t>twin</w:t>
      </w:r>
      <w:r>
        <w:rPr>
          <w:spacing w:val="4"/>
        </w:rPr>
        <w:t xml:space="preserve"> </w:t>
      </w:r>
      <w:r>
        <w:t>pairs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145</w:t>
      </w:r>
      <w:r>
        <w:rPr>
          <w:spacing w:val="4"/>
        </w:rPr>
        <w:t xml:space="preserve"> </w:t>
      </w:r>
      <w:r>
        <w:t>mixed-sex</w:t>
      </w:r>
      <w:r>
        <w:rPr>
          <w:spacing w:val="5"/>
        </w:rPr>
        <w:t xml:space="preserve"> </w:t>
      </w:r>
      <w:r>
        <w:t>dizygotic</w:t>
      </w:r>
      <w:r>
        <w:rPr>
          <w:spacing w:val="4"/>
        </w:rPr>
        <w:t xml:space="preserve"> </w:t>
      </w:r>
      <w:r>
        <w:t>twin</w:t>
      </w:r>
      <w:r>
        <w:rPr>
          <w:spacing w:val="4"/>
        </w:rPr>
        <w:t xml:space="preserve"> </w:t>
      </w:r>
      <w:r>
        <w:t>pairs;</w:t>
      </w:r>
      <w:r>
        <w:rPr>
          <w:spacing w:val="1"/>
        </w:rPr>
        <w:t xml:space="preserve"> </w:t>
      </w:r>
      <w:r>
        <w:rPr>
          <w:i/>
          <w:position w:val="2"/>
        </w:rPr>
        <w:t>M</w:t>
      </w:r>
      <w:r>
        <w:rPr>
          <w:sz w:val="16"/>
        </w:rPr>
        <w:t>age</w:t>
      </w:r>
      <w:r>
        <w:rPr>
          <w:position w:val="2"/>
        </w:rPr>
        <w:t xml:space="preserve">=13.1, </w:t>
      </w:r>
      <w:r>
        <w:rPr>
          <w:i/>
          <w:position w:val="2"/>
        </w:rPr>
        <w:t>SD</w:t>
      </w:r>
      <w:r>
        <w:rPr>
          <w:position w:val="2"/>
        </w:rPr>
        <w:t>=.30 years) included dyads with valid data for at least one wave. Compared to</w:t>
      </w:r>
      <w:r>
        <w:rPr>
          <w:spacing w:val="1"/>
          <w:position w:val="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did not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ages 13</w:t>
      </w:r>
      <w:r>
        <w:rPr>
          <w:spacing w:val="-1"/>
        </w:rPr>
        <w:t xml:space="preserve"> </w:t>
      </w:r>
      <w:r>
        <w:t>through 17,</w:t>
      </w:r>
      <w:r>
        <w:rPr>
          <w:spacing w:val="-1"/>
        </w:rPr>
        <w:t xml:space="preserve"> </w:t>
      </w:r>
      <w:r>
        <w:t>the final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significantly</w:t>
      </w:r>
      <w:r>
        <w:rPr>
          <w:spacing w:val="-6"/>
        </w:rPr>
        <w:t xml:space="preserve"> </w:t>
      </w:r>
      <w:r>
        <w:t>higher</w:t>
      </w:r>
      <w:r>
        <w:rPr>
          <w:spacing w:val="-57"/>
        </w:rPr>
        <w:t xml:space="preserve"> </w:t>
      </w:r>
      <w:r>
        <w:t>family income [</w:t>
      </w:r>
      <w:r>
        <w:rPr>
          <w:i/>
        </w:rPr>
        <w:t>t</w:t>
      </w:r>
      <w:r>
        <w:t xml:space="preserve">(613)=3.67, </w:t>
      </w:r>
      <w:r>
        <w:rPr>
          <w:i/>
        </w:rPr>
        <w:t>p</w:t>
      </w:r>
      <w:r>
        <w:t>&lt;.01] and maternal education [</w:t>
      </w:r>
      <w:r>
        <w:rPr>
          <w:i/>
        </w:rPr>
        <w:t>t</w:t>
      </w:r>
      <w:r>
        <w:t xml:space="preserve">(635)=2.52, </w:t>
      </w:r>
      <w:r>
        <w:rPr>
          <w:i/>
        </w:rPr>
        <w:t>p</w:t>
      </w:r>
      <w:r>
        <w:t>=.01]</w:t>
      </w:r>
      <w:r>
        <w:t>.They did not</w:t>
      </w:r>
      <w:r>
        <w:rPr>
          <w:spacing w:val="1"/>
        </w:rPr>
        <w:t xml:space="preserve"> </w:t>
      </w:r>
      <w:r>
        <w:t>differ</w:t>
      </w:r>
      <w:r>
        <w:rPr>
          <w:spacing w:val="-1"/>
        </w:rPr>
        <w:t xml:space="preserve"> </w:t>
      </w:r>
      <w:r>
        <w:t>in 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paternal</w:t>
      </w:r>
      <w:r>
        <w:rPr>
          <w:spacing w:val="-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[</w:t>
      </w:r>
      <w:r>
        <w:rPr>
          <w:i/>
        </w:rPr>
        <w:t>t</w:t>
      </w:r>
      <w:r>
        <w:t>(587)=.44,</w:t>
      </w:r>
      <w:r>
        <w:rPr>
          <w:spacing w:val="1"/>
        </w:rPr>
        <w:t xml:space="preserve"> </w:t>
      </w:r>
      <w:r>
        <w:rPr>
          <w:i/>
        </w:rPr>
        <w:t>p</w:t>
      </w:r>
      <w:r>
        <w:t>=.66], family</w:t>
      </w:r>
      <w:r>
        <w:rPr>
          <w:spacing w:val="-6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[</w:t>
      </w:r>
      <w:r>
        <w:rPr>
          <w:i/>
        </w:rPr>
        <w:t>t</w:t>
      </w:r>
      <w:r>
        <w:t>(649)=.09,</w:t>
      </w:r>
      <w:r>
        <w:rPr>
          <w:spacing w:val="-1"/>
        </w:rPr>
        <w:t xml:space="preserve"> </w:t>
      </w:r>
      <w:r>
        <w:rPr>
          <w:i/>
        </w:rPr>
        <w:t>p</w:t>
      </w:r>
      <w:r>
        <w:t>=.93],</w:t>
      </w:r>
    </w:p>
    <w:p w14:paraId="4AD8F51F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00407EFB" w14:textId="77777777" w:rsidR="00EC562B" w:rsidRDefault="002C2315">
      <w:pPr>
        <w:pStyle w:val="Corpsdetexte"/>
        <w:spacing w:before="80" w:line="480" w:lineRule="auto"/>
        <w:ind w:right="237"/>
      </w:pPr>
      <w:r>
        <w:lastRenderedPageBreak/>
        <w:t>child inattention [</w:t>
      </w:r>
      <w:r>
        <w:rPr>
          <w:i/>
        </w:rPr>
        <w:t>t</w:t>
      </w:r>
      <w:r>
        <w:t xml:space="preserve">(603)=.37, </w:t>
      </w:r>
      <w:r>
        <w:rPr>
          <w:i/>
        </w:rPr>
        <w:t>p</w:t>
      </w:r>
      <w:r>
        <w:t>=.72], or child hyperactivity [</w:t>
      </w:r>
      <w:r>
        <w:rPr>
          <w:i/>
        </w:rPr>
        <w:t>t</w:t>
      </w:r>
      <w:r>
        <w:t xml:space="preserve">(603)=.84, </w:t>
      </w:r>
      <w:r>
        <w:rPr>
          <w:i/>
        </w:rPr>
        <w:t>p</w:t>
      </w:r>
      <w:r>
        <w:t>=.40] during the</w:t>
      </w:r>
      <w:r>
        <w:rPr>
          <w:spacing w:val="1"/>
        </w:rPr>
        <w:t xml:space="preserve"> </w:t>
      </w:r>
      <w:r>
        <w:t>preschool</w:t>
      </w:r>
      <w:r>
        <w:rPr>
          <w:spacing w:val="-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concurrently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time, same- and</w:t>
      </w:r>
      <w:r>
        <w:rPr>
          <w:spacing w:val="-1"/>
        </w:rPr>
        <w:t xml:space="preserve"> </w:t>
      </w:r>
      <w:r>
        <w:t>mixed-sex</w:t>
      </w:r>
      <w:r>
        <w:rPr>
          <w:spacing w:val="-2"/>
        </w:rPr>
        <w:t xml:space="preserve"> </w:t>
      </w:r>
      <w:r>
        <w:t>DZ</w:t>
      </w:r>
      <w:r>
        <w:rPr>
          <w:spacing w:val="-5"/>
        </w:rPr>
        <w:t xml:space="preserve"> </w:t>
      </w:r>
      <w:r>
        <w:t>twins</w:t>
      </w:r>
      <w:r>
        <w:rPr>
          <w:spacing w:val="-1"/>
        </w:rPr>
        <w:t xml:space="preserve"> </w:t>
      </w:r>
      <w:r>
        <w:t>displayed no</w:t>
      </w:r>
      <w:r>
        <w:rPr>
          <w:spacing w:val="-57"/>
        </w:rPr>
        <w:t xml:space="preserve"> </w:t>
      </w:r>
      <w:r>
        <w:t>differences in their means, variances and co-variances [χ</w:t>
      </w:r>
      <w:r>
        <w:rPr>
          <w:vertAlign w:val="superscript"/>
        </w:rPr>
        <w:t>2</w:t>
      </w:r>
      <w:r>
        <w:t xml:space="preserve">(7-20)=3.48-26.71, </w:t>
      </w:r>
      <w:r>
        <w:rPr>
          <w:i/>
        </w:rPr>
        <w:t>p</w:t>
      </w:r>
      <w:r>
        <w:t>&gt;.14], so the 145</w:t>
      </w:r>
      <w:r>
        <w:rPr>
          <w:spacing w:val="1"/>
        </w:rPr>
        <w:t xml:space="preserve"> </w:t>
      </w:r>
      <w:r>
        <w:t>mixed-sex</w:t>
      </w:r>
      <w:r>
        <w:rPr>
          <w:spacing w:val="1"/>
        </w:rPr>
        <w:t xml:space="preserve"> </w:t>
      </w:r>
      <w:r>
        <w:t>DZ</w:t>
      </w:r>
      <w:r>
        <w:rPr>
          <w:spacing w:val="-4"/>
        </w:rPr>
        <w:t xml:space="preserve"> </w:t>
      </w:r>
      <w:r>
        <w:t>twin pairs were</w:t>
      </w:r>
      <w:r>
        <w:rPr>
          <w:spacing w:val="-2"/>
        </w:rPr>
        <w:t xml:space="preserve"> </w:t>
      </w:r>
      <w:r>
        <w:t>included in the</w:t>
      </w:r>
      <w:r>
        <w:rPr>
          <w:spacing w:val="-1"/>
        </w:rPr>
        <w:t xml:space="preserve"> </w:t>
      </w:r>
      <w:r>
        <w:t>analyses.</w:t>
      </w:r>
    </w:p>
    <w:p w14:paraId="4554190F" w14:textId="77777777" w:rsidR="00EC562B" w:rsidRDefault="002C2315">
      <w:pPr>
        <w:pStyle w:val="Titre1"/>
        <w:spacing w:before="4"/>
      </w:pPr>
      <w:r>
        <w:t>Procedure</w:t>
      </w:r>
    </w:p>
    <w:p w14:paraId="46521EEE" w14:textId="77777777" w:rsidR="00EC562B" w:rsidRDefault="00EC562B">
      <w:pPr>
        <w:pStyle w:val="Corpsdetexte"/>
        <w:spacing w:before="7"/>
        <w:ind w:left="0"/>
        <w:rPr>
          <w:b/>
          <w:sz w:val="23"/>
        </w:rPr>
      </w:pPr>
    </w:p>
    <w:p w14:paraId="57796774" w14:textId="77777777" w:rsidR="00EC562B" w:rsidRDefault="002C2315">
      <w:pPr>
        <w:pStyle w:val="Corpsdetexte"/>
        <w:spacing w:line="480" w:lineRule="auto"/>
        <w:ind w:right="231" w:firstLine="719"/>
      </w:pPr>
      <w:r>
        <w:t xml:space="preserve">Data collection at each </w:t>
      </w:r>
      <w:r>
        <w:t>wave was approved by the Sainte-Justine Hospital Research</w:t>
      </w:r>
      <w:r>
        <w:rPr>
          <w:spacing w:val="1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committee. Informed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parental</w:t>
      </w:r>
      <w:r>
        <w:rPr>
          <w:spacing w:val="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assent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obtained.</w:t>
      </w:r>
    </w:p>
    <w:p w14:paraId="6782A28F" w14:textId="77777777" w:rsidR="00EC562B" w:rsidRDefault="002C2315">
      <w:pPr>
        <w:pStyle w:val="Corpsdetexte"/>
        <w:spacing w:before="1"/>
        <w:ind w:left="820"/>
      </w:pPr>
      <w:r>
        <w:t>Missing</w:t>
      </w:r>
      <w:r>
        <w:rPr>
          <w:spacing w:val="-3"/>
        </w:rPr>
        <w:t xml:space="preserve"> </w:t>
      </w:r>
      <w:r>
        <w:t>data accounted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 average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20.8%</w:t>
      </w:r>
      <w:r>
        <w:rPr>
          <w:spacing w:val="-1"/>
        </w:rPr>
        <w:t xml:space="preserve"> </w:t>
      </w:r>
      <w:r>
        <w:t>of reports</w:t>
      </w:r>
      <w:r>
        <w:rPr>
          <w:spacing w:val="-1"/>
        </w:rPr>
        <w:t xml:space="preserve"> </w:t>
      </w:r>
      <w:r>
        <w:t>(range: 17.54%-24.68%).</w:t>
      </w:r>
    </w:p>
    <w:p w14:paraId="19A3247D" w14:textId="77777777" w:rsidR="00EC562B" w:rsidRDefault="00EC562B">
      <w:pPr>
        <w:pStyle w:val="Corpsdetexte"/>
        <w:ind w:left="0"/>
      </w:pPr>
    </w:p>
    <w:p w14:paraId="22BB8F67" w14:textId="77777777" w:rsidR="00EC562B" w:rsidRDefault="002C2315">
      <w:pPr>
        <w:pStyle w:val="Corpsdetexte"/>
        <w:spacing w:line="480" w:lineRule="auto"/>
        <w:ind w:right="126"/>
        <w:jc w:val="both"/>
      </w:pPr>
      <w:r>
        <w:t>Missing data were handled with full information maximum-likelihood estimation (FIML), which</w:t>
      </w:r>
      <w:r>
        <w:rPr>
          <w:spacing w:val="-57"/>
        </w:rPr>
        <w:t xml:space="preserve"> </w:t>
      </w:r>
      <w:r>
        <w:t>allowed participants with incomplete data to be included in the models. Little’s test indicated that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completely</w:t>
      </w:r>
      <w:r>
        <w:rPr>
          <w:spacing w:val="-3"/>
        </w:rPr>
        <w:t xml:space="preserve"> </w:t>
      </w:r>
      <w:r>
        <w:t>at random</w:t>
      </w:r>
      <w:r>
        <w:t>,</w:t>
      </w:r>
      <w:r>
        <w:rPr>
          <w:spacing w:val="2"/>
        </w:rPr>
        <w:t xml:space="preserve"> </w:t>
      </w:r>
      <w:r>
        <w:rPr>
          <w:i/>
        </w:rPr>
        <w:t>χ²</w:t>
      </w:r>
      <w:r>
        <w:t xml:space="preserve">(238)=244.52, </w:t>
      </w:r>
      <w:r>
        <w:rPr>
          <w:i/>
        </w:rPr>
        <w:t>p</w:t>
      </w:r>
      <w:r>
        <w:t>=.37.</w:t>
      </w:r>
    </w:p>
    <w:p w14:paraId="10791A8B" w14:textId="77777777" w:rsidR="00EC562B" w:rsidRDefault="002C2315">
      <w:pPr>
        <w:pStyle w:val="Titre1"/>
        <w:spacing w:before="5"/>
      </w:pPr>
      <w:r>
        <w:t>Measures</w:t>
      </w:r>
    </w:p>
    <w:p w14:paraId="10FBFBD9" w14:textId="77777777" w:rsidR="00EC562B" w:rsidRDefault="00EC562B">
      <w:pPr>
        <w:pStyle w:val="Corpsdetexte"/>
        <w:spacing w:before="7"/>
        <w:ind w:left="0"/>
        <w:rPr>
          <w:b/>
          <w:sz w:val="23"/>
        </w:rPr>
      </w:pPr>
    </w:p>
    <w:p w14:paraId="2DF973E6" w14:textId="77777777" w:rsidR="00EC562B" w:rsidRDefault="002C2315">
      <w:pPr>
        <w:pStyle w:val="Corpsdetexte"/>
        <w:spacing w:line="480" w:lineRule="auto"/>
        <w:ind w:right="196" w:firstLine="707"/>
      </w:pPr>
      <w:r>
        <w:rPr>
          <w:b/>
        </w:rPr>
        <w:t>Substance Use</w:t>
      </w:r>
      <w:r>
        <w:t>. Frequency of substance use was assessed with the Personal Experience</w:t>
      </w:r>
      <w:r>
        <w:rPr>
          <w:spacing w:val="1"/>
        </w:rPr>
        <w:t xml:space="preserve"> </w:t>
      </w:r>
      <w:r>
        <w:t xml:space="preserve">Screening Questionnaire (Henly &amp; Winters, 1989, Winters </w:t>
      </w:r>
      <w:r>
        <w:rPr>
          <w:i/>
        </w:rPr>
        <w:t>et al.</w:t>
      </w:r>
      <w:r>
        <w:t>, 1990-91) which consisted of</w:t>
      </w:r>
      <w:r>
        <w:rPr>
          <w:spacing w:val="1"/>
        </w:rPr>
        <w:t xml:space="preserve"> </w:t>
      </w:r>
      <w:r>
        <w:t xml:space="preserve">three items (alcohol use, marijuana use, and </w:t>
      </w:r>
      <w:r>
        <w:t>binge drinking). Participants rated the frequency of</w:t>
      </w:r>
      <w:r>
        <w:rPr>
          <w:spacing w:val="1"/>
        </w:rPr>
        <w:t xml:space="preserve"> </w:t>
      </w:r>
      <w:r>
        <w:t>substance use over the past 12 months on a scale ranging from 1 (</w:t>
      </w:r>
      <w:r>
        <w:rPr>
          <w:i/>
        </w:rPr>
        <w:t>never</w:t>
      </w:r>
      <w:r>
        <w:t>) to 7 (</w:t>
      </w:r>
      <w:r>
        <w:rPr>
          <w:i/>
        </w:rPr>
        <w:t>daily</w:t>
      </w:r>
      <w:r>
        <w:t>) (mean</w:t>
      </w:r>
      <w:r>
        <w:rPr>
          <w:spacing w:val="1"/>
        </w:rPr>
        <w:t xml:space="preserve"> </w:t>
      </w:r>
      <w:r>
        <w:t>Cronbach’s α = .69). Item scores were averaged to create scale scores. Table 1 presents means</w:t>
      </w:r>
      <w:r>
        <w:rPr>
          <w:spacing w:val="1"/>
        </w:rPr>
        <w:t xml:space="preserve"> </w:t>
      </w:r>
      <w:r>
        <w:t>and standard devia</w:t>
      </w:r>
      <w:r>
        <w:t>tions for annual substance use. Table 1 also presents number of participants</w:t>
      </w:r>
      <w:r>
        <w:rPr>
          <w:spacing w:val="1"/>
        </w:rPr>
        <w:t xml:space="preserve"> </w:t>
      </w:r>
      <w:r>
        <w:t>who used alcohol or marijuana at least once at each data point. Substance use increased steadily:</w:t>
      </w:r>
      <w:r>
        <w:rPr>
          <w:spacing w:val="-58"/>
        </w:rPr>
        <w:t xml:space="preserve"> </w:t>
      </w:r>
      <w:r>
        <w:t>21.3% (at age 13) to 82.3% (at age 17) of participants reported experience with a</w:t>
      </w:r>
      <w:r>
        <w:t>t least one</w:t>
      </w:r>
      <w:r>
        <w:rPr>
          <w:spacing w:val="1"/>
        </w:rPr>
        <w:t xml:space="preserve"> </w:t>
      </w:r>
      <w:r>
        <w:t>substance at least once. The logs of substance use scores were calculated in order to correct for</w:t>
      </w:r>
      <w:r>
        <w:rPr>
          <w:spacing w:val="1"/>
        </w:rPr>
        <w:t xml:space="preserve"> </w:t>
      </w:r>
      <w:r>
        <w:t>positively</w:t>
      </w:r>
      <w:r>
        <w:rPr>
          <w:spacing w:val="-8"/>
        </w:rPr>
        <w:t xml:space="preserve"> </w:t>
      </w:r>
      <w:r>
        <w:t>skewed distributions.</w:t>
      </w:r>
    </w:p>
    <w:p w14:paraId="55DFFDA5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0D127A89" w14:textId="77777777" w:rsidR="00EC562B" w:rsidRDefault="002C2315">
      <w:pPr>
        <w:pStyle w:val="Titre1"/>
        <w:spacing w:before="84"/>
      </w:pPr>
      <w:r>
        <w:lastRenderedPageBreak/>
        <w:t>Plan of Analysis</w:t>
      </w:r>
    </w:p>
    <w:p w14:paraId="18F39A36" w14:textId="77777777" w:rsidR="00EC562B" w:rsidRDefault="00EC562B">
      <w:pPr>
        <w:pStyle w:val="Corpsdetexte"/>
        <w:spacing w:before="7"/>
        <w:ind w:left="0"/>
        <w:rPr>
          <w:b/>
          <w:sz w:val="23"/>
        </w:rPr>
      </w:pPr>
    </w:p>
    <w:p w14:paraId="546FC52F" w14:textId="77777777" w:rsidR="00EC562B" w:rsidRDefault="002C2315">
      <w:pPr>
        <w:pStyle w:val="Corpsdetexte"/>
        <w:spacing w:line="480" w:lineRule="auto"/>
        <w:ind w:right="119" w:firstLine="719"/>
      </w:pPr>
      <w:r>
        <w:t xml:space="preserve">In the first step, we estimated a phenotypic dual change score model (Gillespie </w:t>
      </w:r>
      <w:r>
        <w:rPr>
          <w:i/>
        </w:rPr>
        <w:t>et al.</w:t>
      </w:r>
      <w:r>
        <w:t>,</w:t>
      </w:r>
      <w:r>
        <w:rPr>
          <w:spacing w:val="1"/>
        </w:rPr>
        <w:t xml:space="preserve"> </w:t>
      </w:r>
      <w:r>
        <w:t xml:space="preserve">2015, Long </w:t>
      </w:r>
      <w:r>
        <w:rPr>
          <w:i/>
        </w:rPr>
        <w:t>et al.</w:t>
      </w:r>
      <w:r>
        <w:t>, 2017) to describe the phenotypic development of substance use from age 13 to</w:t>
      </w:r>
      <w:r>
        <w:rPr>
          <w:spacing w:val="-57"/>
        </w:rPr>
        <w:t xml:space="preserve"> </w:t>
      </w:r>
      <w:r>
        <w:t>age 17. Dual change score models are well suited for segregating autoregressive effects from</w:t>
      </w:r>
      <w:r>
        <w:rPr>
          <w:spacing w:val="1"/>
        </w:rPr>
        <w:t xml:space="preserve"> </w:t>
      </w:r>
      <w:r>
        <w:t>overall levels of a variable, and from the linear and non-linear inter-individual changes in a</w:t>
      </w:r>
      <w:r>
        <w:rPr>
          <w:spacing w:val="1"/>
        </w:rPr>
        <w:t xml:space="preserve"> </w:t>
      </w:r>
      <w:r>
        <w:t>variable over time. A two-group model was estimated with 373 MZ twin</w:t>
      </w:r>
      <w:r>
        <w:t>s and 572 DZ twins. The</w:t>
      </w:r>
      <w:r>
        <w:rPr>
          <w:spacing w:val="-58"/>
        </w:rPr>
        <w:t xml:space="preserve"> </w:t>
      </w:r>
      <w:r>
        <w:t>dual</w:t>
      </w:r>
      <w:r>
        <w:rPr>
          <w:spacing w:val="2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score model</w:t>
      </w:r>
      <w:r>
        <w:rPr>
          <w:spacing w:val="3"/>
        </w:rPr>
        <w:t xml:space="preserve"> </w:t>
      </w:r>
      <w:r>
        <w:t>tested</w:t>
      </w:r>
      <w:r>
        <w:rPr>
          <w:spacing w:val="2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significant</w:t>
      </w:r>
      <w:r>
        <w:rPr>
          <w:spacing w:val="2"/>
        </w:rPr>
        <w:t xml:space="preserve"> </w:t>
      </w:r>
      <w:r>
        <w:t>linear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non-linear</w:t>
      </w:r>
      <w:r>
        <w:rPr>
          <w:spacing w:val="3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in substance use, (b) there were autoregressive effects from one time point to the next, and (c)</w:t>
      </w:r>
      <w:r>
        <w:rPr>
          <w:spacing w:val="1"/>
        </w:rPr>
        <w:t xml:space="preserve"> </w:t>
      </w:r>
      <w:r>
        <w:t>whether the results differed by zygosi</w:t>
      </w:r>
      <w:r>
        <w:t>ty. Both linear and non-linear growth curves were initially</w:t>
      </w:r>
      <w:r>
        <w:rPr>
          <w:spacing w:val="1"/>
        </w:rPr>
        <w:t xml:space="preserve"> </w:t>
      </w:r>
      <w:r>
        <w:t>explored. However, the latter was omitted because it did not show a significant mean or variance</w:t>
      </w:r>
      <w:r>
        <w:rPr>
          <w:spacing w:val="1"/>
        </w:rPr>
        <w:t xml:space="preserve"> </w:t>
      </w:r>
      <w:r>
        <w:t>in either MZ or DZ pairs. Factor loadings were orthonormalized. Only significant auto-</w:t>
      </w:r>
      <w:r>
        <w:rPr>
          <w:spacing w:val="1"/>
        </w:rPr>
        <w:t xml:space="preserve"> </w:t>
      </w:r>
      <w:r>
        <w:t xml:space="preserve">regressions </w:t>
      </w:r>
      <w:r>
        <w:t>were retained. Non-significant residual variances were fixed to 0. Across-zygosity</w:t>
      </w:r>
      <w:r>
        <w:rPr>
          <w:spacing w:val="1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retained</w:t>
      </w:r>
      <w:r>
        <w:rPr>
          <w:spacing w:val="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did not significantly</w:t>
      </w:r>
      <w:r>
        <w:rPr>
          <w:spacing w:val="-5"/>
        </w:rPr>
        <w:t xml:space="preserve"> </w:t>
      </w:r>
      <w:r>
        <w:t>worsen model fit.</w:t>
      </w:r>
    </w:p>
    <w:p w14:paraId="5EEC856C" w14:textId="77777777" w:rsidR="00EC562B" w:rsidRDefault="002C2315">
      <w:pPr>
        <w:pStyle w:val="Corpsdetexte"/>
        <w:spacing w:before="2" w:line="480" w:lineRule="auto"/>
        <w:ind w:right="175" w:firstLine="719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 step,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an ACE</w:t>
      </w:r>
      <w:r>
        <w:rPr>
          <w:spacing w:val="-1"/>
        </w:rPr>
        <w:t xml:space="preserve"> </w:t>
      </w:r>
      <w:r>
        <w:t>decomposition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dual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model,</w:t>
      </w:r>
      <w:r>
        <w:rPr>
          <w:spacing w:val="-57"/>
        </w:rPr>
        <w:t xml:space="preserve"> </w:t>
      </w:r>
      <w:r>
        <w:t xml:space="preserve">which allows </w:t>
      </w:r>
      <w:r>
        <w:t>for the partitioning of effects that are ‘time-specific’ and that contribute to inter-</w:t>
      </w:r>
      <w:r>
        <w:rPr>
          <w:spacing w:val="1"/>
        </w:rPr>
        <w:t xml:space="preserve"> </w:t>
      </w:r>
      <w:r>
        <w:t>individual differences in the stability of substance use, from effects that directly contribute to</w:t>
      </w:r>
      <w:r>
        <w:rPr>
          <w:spacing w:val="1"/>
        </w:rPr>
        <w:t xml:space="preserve"> </w:t>
      </w:r>
      <w:r>
        <w:t>inter-individual differences in “unfolding” growth. A Cholesky decompo</w:t>
      </w:r>
      <w:r>
        <w:t>sition of the growth</w:t>
      </w:r>
      <w:r>
        <w:rPr>
          <w:spacing w:val="1"/>
        </w:rPr>
        <w:t xml:space="preserve"> </w:t>
      </w:r>
      <w:r>
        <w:t>curve portion of the model allowed us to (a) estimate the relative contribution of genetic factors,</w:t>
      </w:r>
      <w:r>
        <w:rPr>
          <w:spacing w:val="1"/>
        </w:rPr>
        <w:t xml:space="preserve"> </w:t>
      </w:r>
      <w:r>
        <w:t>shared environmental factors, and non-shared environmental factors to the intercept (i.e., overall</w:t>
      </w:r>
      <w:r>
        <w:rPr>
          <w:spacing w:val="-57"/>
        </w:rPr>
        <w:t xml:space="preserve"> </w:t>
      </w:r>
      <w:r>
        <w:t>level) and the slope (i.e., linear rate of change) of substance use, and (b) determine whether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genetic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 factors</w:t>
      </w:r>
      <w:r>
        <w:rPr>
          <w:spacing w:val="3"/>
        </w:rPr>
        <w:t xml:space="preserve"> </w:t>
      </w:r>
      <w:r>
        <w:t>contributed to</w:t>
      </w:r>
      <w:r>
        <w:rPr>
          <w:spacing w:val="-1"/>
        </w:rPr>
        <w:t xml:space="preserve"> </w:t>
      </w:r>
      <w:r>
        <w:t>the intercept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use.</w:t>
      </w:r>
    </w:p>
    <w:p w14:paraId="32C768E9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271082F8" w14:textId="77777777" w:rsidR="00EC562B" w:rsidRDefault="002C2315">
      <w:pPr>
        <w:pStyle w:val="Corpsdetexte"/>
        <w:spacing w:before="80" w:line="480" w:lineRule="auto"/>
        <w:ind w:right="116" w:firstLine="719"/>
      </w:pPr>
      <w:r>
        <w:lastRenderedPageBreak/>
        <w:t xml:space="preserve">By comparing within-pair correlations for </w:t>
      </w:r>
      <w:r>
        <w:t>MZ twins (who are genetically identical) to</w:t>
      </w:r>
      <w:r>
        <w:rPr>
          <w:spacing w:val="1"/>
        </w:rPr>
        <w:t xml:space="preserve"> </w:t>
      </w:r>
      <w:r>
        <w:t>those of DZ twins (who on average share only half of their genes), sources of variability in the</w:t>
      </w:r>
      <w:r>
        <w:rPr>
          <w:spacing w:val="1"/>
        </w:rPr>
        <w:t xml:space="preserve"> </w:t>
      </w:r>
      <w:r>
        <w:t>intercept, slope, and time-specific portions of substance use can be estimated as latent additive</w:t>
      </w:r>
      <w:r>
        <w:rPr>
          <w:spacing w:val="1"/>
        </w:rPr>
        <w:t xml:space="preserve"> </w:t>
      </w:r>
      <w:r>
        <w:t>genetic (</w:t>
      </w:r>
      <w:r>
        <w:rPr>
          <w:i/>
        </w:rPr>
        <w:t>A</w:t>
      </w:r>
      <w:r>
        <w:t>), late</w:t>
      </w:r>
      <w:r>
        <w:t>nt shared environmental (</w:t>
      </w:r>
      <w:r>
        <w:rPr>
          <w:i/>
        </w:rPr>
        <w:t>C</w:t>
      </w:r>
      <w:r>
        <w:t>), and latent non-shared environmental (</w:t>
      </w:r>
      <w:r>
        <w:rPr>
          <w:i/>
        </w:rPr>
        <w:t>E</w:t>
      </w:r>
      <w:r>
        <w:t>) factors</w:t>
      </w:r>
      <w:r>
        <w:rPr>
          <w:spacing w:val="1"/>
        </w:rPr>
        <w:t xml:space="preserve"> </w:t>
      </w:r>
      <w:r>
        <w:t>(Neale &amp; Cardon, 1992). Within-twin pair correlations of the latent genetic factors (</w:t>
      </w:r>
      <w:r>
        <w:rPr>
          <w:i/>
        </w:rPr>
        <w:t>A</w:t>
      </w:r>
      <w:r>
        <w:t>) are fixed</w:t>
      </w:r>
      <w:r>
        <w:rPr>
          <w:spacing w:val="1"/>
        </w:rPr>
        <w:t xml:space="preserve"> </w:t>
      </w:r>
      <w:r>
        <w:t>to 1.0 for MZ twins and to 0.5 for DZ twins. Within-twin pair correlations of the</w:t>
      </w:r>
      <w:r>
        <w:t xml:space="preserve"> latent shared</w:t>
      </w:r>
      <w:r>
        <w:rPr>
          <w:spacing w:val="1"/>
        </w:rPr>
        <w:t xml:space="preserve"> </w:t>
      </w:r>
      <w:r>
        <w:t>environmental factors (</w:t>
      </w:r>
      <w:r>
        <w:rPr>
          <w:i/>
        </w:rPr>
        <w:t>C</w:t>
      </w:r>
      <w:r>
        <w:t>) are fixed to 1.0 for both MZ and DZ twins. Within-twin pair</w:t>
      </w:r>
      <w:r>
        <w:rPr>
          <w:spacing w:val="1"/>
        </w:rPr>
        <w:t xml:space="preserve"> </w:t>
      </w:r>
      <w:r>
        <w:t>correlations of the latent non-shared environmental factors (</w:t>
      </w:r>
      <w:r>
        <w:rPr>
          <w:i/>
        </w:rPr>
        <w:t>E</w:t>
      </w:r>
      <w:r>
        <w:t>) are fixed to 0 for both MZ and DZ</w:t>
      </w:r>
      <w:r>
        <w:rPr>
          <w:spacing w:val="-57"/>
        </w:rPr>
        <w:t xml:space="preserve"> </w:t>
      </w:r>
      <w:r>
        <w:t>twins. The estimated coefficients a, c, and e are fixed t</w:t>
      </w:r>
      <w:r>
        <w:t>o be equal across the two members of a</w:t>
      </w:r>
      <w:r>
        <w:rPr>
          <w:spacing w:val="1"/>
        </w:rPr>
        <w:t xml:space="preserve"> </w:t>
      </w:r>
      <w:r>
        <w:t>twin pair and across MZ and DZ twins. The estimated coefficients are factor loadings that</w:t>
      </w:r>
      <w:r>
        <w:rPr>
          <w:spacing w:val="1"/>
        </w:rPr>
        <w:t xml:space="preserve"> </w:t>
      </w:r>
      <w:r>
        <w:t>provide information about the relative contribution of the latent factors A, C, and E to the total</w:t>
      </w:r>
      <w:r>
        <w:rPr>
          <w:spacing w:val="1"/>
        </w:rPr>
        <w:t xml:space="preserve"> </w:t>
      </w:r>
      <w:r>
        <w:rPr>
          <w:position w:val="2"/>
        </w:rPr>
        <w:t>variance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</w:t>
      </w:r>
      <w:r>
        <w:rPr>
          <w:sz w:val="16"/>
        </w:rPr>
        <w:t>T</w:t>
      </w:r>
      <w:r>
        <w:rPr>
          <w:spacing w:val="17"/>
          <w:sz w:val="16"/>
        </w:rPr>
        <w:t xml:space="preserve"> </w:t>
      </w:r>
      <w:r>
        <w:rPr>
          <w:position w:val="2"/>
        </w:rPr>
        <w:t>of each phenotyp</w:t>
      </w:r>
      <w:r>
        <w:rPr>
          <w:position w:val="2"/>
        </w:rPr>
        <w:t>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(V</w:t>
      </w:r>
      <w:r>
        <w:rPr>
          <w:sz w:val="16"/>
        </w:rPr>
        <w:t>T</w:t>
      </w:r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</w:t>
      </w:r>
      <w:r>
        <w:rPr>
          <w:position w:val="2"/>
          <w:vertAlign w:val="superscript"/>
        </w:rPr>
        <w:t>2</w:t>
      </w:r>
      <w:r>
        <w:rPr>
          <w:position w:val="2"/>
        </w:rPr>
        <w:t>+c</w:t>
      </w:r>
      <w:r>
        <w:rPr>
          <w:position w:val="2"/>
          <w:vertAlign w:val="superscript"/>
        </w:rPr>
        <w:t>2</w:t>
      </w:r>
      <w:r>
        <w:rPr>
          <w:position w:val="2"/>
        </w:rPr>
        <w:t>+e</w:t>
      </w:r>
      <w:r>
        <w:rPr>
          <w:position w:val="2"/>
          <w:vertAlign w:val="superscript"/>
        </w:rPr>
        <w:t>2</w:t>
      </w:r>
      <w:r>
        <w:rPr>
          <w:position w:val="2"/>
        </w:rPr>
        <w:t>).</w:t>
      </w:r>
    </w:p>
    <w:p w14:paraId="3F7D3325" w14:textId="77777777" w:rsidR="00EC562B" w:rsidRDefault="002C2315">
      <w:pPr>
        <w:pStyle w:val="Corpsdetexte"/>
        <w:spacing w:line="257" w:lineRule="exact"/>
        <w:ind w:left="820"/>
      </w:pPr>
      <w:r>
        <w:t>Analyses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MPlus v7.4</w:t>
      </w:r>
      <w:r>
        <w:rPr>
          <w:spacing w:val="-1"/>
        </w:rPr>
        <w:t xml:space="preserve"> </w:t>
      </w:r>
      <w:r>
        <w:t>(Muthén &amp;</w:t>
      </w:r>
      <w:r>
        <w:rPr>
          <w:spacing w:val="-3"/>
        </w:rPr>
        <w:t xml:space="preserve"> </w:t>
      </w:r>
      <w:r>
        <w:t>Muthén, 1998-2017),</w:t>
      </w:r>
      <w:r>
        <w:rPr>
          <w:spacing w:val="-1"/>
        </w:rPr>
        <w:t xml:space="preserve"> </w:t>
      </w:r>
      <w:r>
        <w:t>applying</w:t>
      </w:r>
    </w:p>
    <w:p w14:paraId="411FDE1F" w14:textId="77777777" w:rsidR="00EC562B" w:rsidRDefault="00EC562B">
      <w:pPr>
        <w:pStyle w:val="Corpsdetexte"/>
        <w:ind w:left="0"/>
      </w:pPr>
    </w:p>
    <w:p w14:paraId="7E991044" w14:textId="77777777" w:rsidR="00EC562B" w:rsidRDefault="002C2315">
      <w:pPr>
        <w:pStyle w:val="Corpsdetexte"/>
        <w:spacing w:line="480" w:lineRule="auto"/>
        <w:ind w:right="451"/>
      </w:pPr>
      <w:r>
        <w:t>maximum likelihood estimation with robust standard errors (MLR) procedure. Standardized</w:t>
      </w:r>
      <w:r>
        <w:rPr>
          <w:spacing w:val="1"/>
        </w:rPr>
        <w:t xml:space="preserve"> </w:t>
      </w:r>
      <w:r>
        <w:t>estimates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factor loadings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presented in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and in</w:t>
      </w:r>
      <w:r>
        <w:rPr>
          <w:spacing w:val="-1"/>
        </w:rPr>
        <w:t xml:space="preserve"> </w:t>
      </w:r>
      <w:r>
        <w:t>figures;</w:t>
      </w:r>
      <w:r>
        <w:rPr>
          <w:spacing w:val="-1"/>
        </w:rPr>
        <w:t xml:space="preserve"> </w:t>
      </w:r>
      <w:r>
        <w:t>95% confidence</w:t>
      </w:r>
      <w:r>
        <w:rPr>
          <w:spacing w:val="-2"/>
        </w:rPr>
        <w:t xml:space="preserve"> </w:t>
      </w:r>
      <w:r>
        <w:t>intervals</w:t>
      </w:r>
      <w:r>
        <w:rPr>
          <w:spacing w:val="-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presented in brackets. Proportions of variances explained are calculate</w:t>
      </w:r>
      <w:r>
        <w:t>d by squaring the</w:t>
      </w:r>
      <w:r>
        <w:rPr>
          <w:spacing w:val="1"/>
        </w:rPr>
        <w:t xml:space="preserve"> </w:t>
      </w:r>
      <w:r>
        <w:t>standardized</w:t>
      </w:r>
      <w:r>
        <w:rPr>
          <w:spacing w:val="-1"/>
        </w:rPr>
        <w:t xml:space="preserve"> </w:t>
      </w:r>
      <w:r>
        <w:t>factor loadings.</w:t>
      </w:r>
    </w:p>
    <w:p w14:paraId="51120C12" w14:textId="77777777" w:rsidR="00EC562B" w:rsidRDefault="002C2315">
      <w:pPr>
        <w:pStyle w:val="Titre1"/>
        <w:spacing w:before="5"/>
        <w:ind w:left="4406"/>
      </w:pPr>
      <w:r>
        <w:t>Results</w:t>
      </w:r>
    </w:p>
    <w:p w14:paraId="3C65E2AF" w14:textId="77777777" w:rsidR="00EC562B" w:rsidRDefault="00EC562B">
      <w:pPr>
        <w:pStyle w:val="Corpsdetexte"/>
        <w:ind w:left="0"/>
        <w:rPr>
          <w:b/>
        </w:rPr>
      </w:pPr>
    </w:p>
    <w:p w14:paraId="2BB62CBE" w14:textId="77777777" w:rsidR="00EC562B" w:rsidRDefault="002C2315">
      <w:pPr>
        <w:ind w:left="100"/>
        <w:rPr>
          <w:b/>
          <w:sz w:val="24"/>
        </w:rPr>
      </w:pPr>
      <w:r>
        <w:rPr>
          <w:b/>
          <w:sz w:val="24"/>
        </w:rPr>
        <w:t>Preliminary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Analyses</w:t>
      </w:r>
    </w:p>
    <w:p w14:paraId="06DF2E59" w14:textId="77777777" w:rsidR="00EC562B" w:rsidRDefault="00EC562B">
      <w:pPr>
        <w:pStyle w:val="Corpsdetexte"/>
        <w:spacing w:before="7"/>
        <w:ind w:left="0"/>
        <w:rPr>
          <w:b/>
          <w:sz w:val="23"/>
        </w:rPr>
      </w:pPr>
    </w:p>
    <w:p w14:paraId="3B01BE16" w14:textId="77777777" w:rsidR="00EC562B" w:rsidRDefault="002C2315">
      <w:pPr>
        <w:pStyle w:val="Corpsdetexte"/>
        <w:spacing w:line="480" w:lineRule="auto"/>
        <w:ind w:right="157" w:firstLine="719"/>
      </w:pPr>
      <w:r>
        <w:t>Two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nested </w:t>
      </w:r>
      <w:r>
        <w:rPr>
          <w:i/>
        </w:rPr>
        <w:t>χ</w:t>
      </w:r>
      <w:r>
        <w:rPr>
          <w:i/>
          <w:vertAlign w:val="superscript"/>
        </w:rPr>
        <w:t>2</w:t>
      </w:r>
      <w:r>
        <w:rPr>
          <w:i/>
        </w:rPr>
        <w:t>-</w:t>
      </w:r>
      <w:r>
        <w:t>difference</w:t>
      </w:r>
      <w:r>
        <w:rPr>
          <w:spacing w:val="-2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examined sex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zygosity</w:t>
      </w:r>
      <w:r>
        <w:rPr>
          <w:spacing w:val="-6"/>
        </w:rPr>
        <w:t xml:space="preserve"> </w:t>
      </w:r>
      <w:r>
        <w:t>differences in</w:t>
      </w:r>
      <w:r>
        <w:rPr>
          <w:spacing w:val="-1"/>
        </w:rPr>
        <w:t xml:space="preserve"> </w:t>
      </w:r>
      <w:r>
        <w:t>substance</w:t>
      </w:r>
      <w:r>
        <w:rPr>
          <w:spacing w:val="-57"/>
        </w:rPr>
        <w:t xml:space="preserve"> </w:t>
      </w:r>
      <w:r>
        <w:t>use. Boys reported higher substance use than girls at age 17 only (</w:t>
      </w:r>
      <w:r>
        <w:rPr>
          <w:i/>
        </w:rPr>
        <w:t>χ</w:t>
      </w:r>
      <w:r>
        <w:rPr>
          <w:i/>
          <w:vertAlign w:val="superscript"/>
        </w:rPr>
        <w:t>2</w:t>
      </w:r>
      <w:r>
        <w:t xml:space="preserve">(1)=9.14, </w:t>
      </w:r>
      <w:r>
        <w:rPr>
          <w:i/>
        </w:rPr>
        <w:t>p&lt;</w:t>
      </w:r>
      <w:r>
        <w:t>.01). MZ and</w:t>
      </w:r>
      <w:r>
        <w:rPr>
          <w:spacing w:val="1"/>
        </w:rPr>
        <w:t xml:space="preserve"> </w:t>
      </w:r>
      <w:r>
        <w:t>DZ twins did not differ on substance use at any age. Table 1 presents intra-class correlations for</w:t>
      </w:r>
      <w:r>
        <w:rPr>
          <w:spacing w:val="1"/>
        </w:rPr>
        <w:t xml:space="preserve"> </w:t>
      </w:r>
      <w:r>
        <w:t>MZ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DZ</w:t>
      </w:r>
      <w:r>
        <w:rPr>
          <w:spacing w:val="-3"/>
        </w:rPr>
        <w:t xml:space="preserve"> </w:t>
      </w:r>
      <w:r>
        <w:t>twins. At ages 13</w:t>
      </w:r>
      <w:r>
        <w:rPr>
          <w:spacing w:val="1"/>
        </w:rPr>
        <w:t xml:space="preserve"> </w:t>
      </w:r>
      <w:r>
        <w:t>and 14, MZ</w:t>
      </w:r>
      <w:r>
        <w:rPr>
          <w:spacing w:val="-3"/>
        </w:rPr>
        <w:t xml:space="preserve"> </w:t>
      </w:r>
      <w:r>
        <w:t>correlations were</w:t>
      </w:r>
      <w:r>
        <w:rPr>
          <w:spacing w:val="-2"/>
        </w:rPr>
        <w:t xml:space="preserve"> </w:t>
      </w:r>
      <w:r>
        <w:t>roughl</w:t>
      </w:r>
      <w:r>
        <w:t>y</w:t>
      </w:r>
      <w:r>
        <w:rPr>
          <w:spacing w:val="-5"/>
        </w:rPr>
        <w:t xml:space="preserve"> </w:t>
      </w:r>
      <w:r>
        <w:t>double those of</w:t>
      </w:r>
      <w:r>
        <w:rPr>
          <w:spacing w:val="-1"/>
        </w:rPr>
        <w:t xml:space="preserve"> </w:t>
      </w:r>
      <w:r>
        <w:t>DZ</w:t>
      </w:r>
    </w:p>
    <w:p w14:paraId="4CE61CD8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32ED75EB" w14:textId="77777777" w:rsidR="00EC562B" w:rsidRDefault="002C2315">
      <w:pPr>
        <w:pStyle w:val="Corpsdetexte"/>
        <w:spacing w:before="80" w:line="480" w:lineRule="auto"/>
        <w:ind w:right="249"/>
      </w:pPr>
      <w:r>
        <w:lastRenderedPageBreak/>
        <w:t>correlations, suggesting significant additive genetic effects (Falconer, 1960). At ages 15 and 17,</w:t>
      </w:r>
      <w:r>
        <w:rPr>
          <w:spacing w:val="-58"/>
        </w:rPr>
        <w:t xml:space="preserve"> </w:t>
      </w:r>
      <w:r>
        <w:t>MZ correlations were less than double those of DZ correlations, suggesting that shared</w:t>
      </w:r>
      <w:r>
        <w:rPr>
          <w:spacing w:val="1"/>
        </w:rPr>
        <w:t xml:space="preserve"> </w:t>
      </w:r>
      <w:r>
        <w:t>environmental effects became more prominent at these ages. Table 2 presents phenotypic</w:t>
      </w:r>
      <w:r>
        <w:rPr>
          <w:spacing w:val="1"/>
        </w:rPr>
        <w:t xml:space="preserve"> </w:t>
      </w:r>
      <w:r>
        <w:t>correlations</w:t>
      </w:r>
      <w:r>
        <w:rPr>
          <w:spacing w:val="-1"/>
        </w:rPr>
        <w:t xml:space="preserve"> </w:t>
      </w:r>
      <w:r>
        <w:t>of adolescent substance</w:t>
      </w:r>
      <w:r>
        <w:rPr>
          <w:spacing w:val="-1"/>
        </w:rPr>
        <w:t xml:space="preserve"> </w:t>
      </w:r>
      <w:r>
        <w:t>use.</w:t>
      </w:r>
    </w:p>
    <w:p w14:paraId="5AD17DFA" w14:textId="77777777" w:rsidR="00EC562B" w:rsidRDefault="002C2315">
      <w:pPr>
        <w:pStyle w:val="Corpsdetexte"/>
        <w:spacing w:line="480" w:lineRule="auto"/>
        <w:ind w:right="348" w:firstLine="719"/>
      </w:pPr>
      <w:r>
        <w:t xml:space="preserve">Univariate ACE models were estimated to </w:t>
      </w:r>
      <w:r>
        <w:t>decompose the variance of substance use --</w:t>
      </w:r>
      <w:r>
        <w:rPr>
          <w:spacing w:val="1"/>
        </w:rPr>
        <w:t xml:space="preserve"> </w:t>
      </w:r>
      <w:r>
        <w:t>separately at each age -- into additive genetic (</w:t>
      </w:r>
      <w:r>
        <w:rPr>
          <w:i/>
        </w:rPr>
        <w:t>A</w:t>
      </w:r>
      <w:r>
        <w:t>), shared environmental (</w:t>
      </w:r>
      <w:r>
        <w:rPr>
          <w:i/>
        </w:rPr>
        <w:t>C</w:t>
      </w:r>
      <w:r>
        <w:t>), and non-shared</w:t>
      </w:r>
      <w:r>
        <w:rPr>
          <w:spacing w:val="1"/>
        </w:rPr>
        <w:t xml:space="preserve"> </w:t>
      </w:r>
      <w:r>
        <w:t>environmental (</w:t>
      </w:r>
      <w:r>
        <w:rPr>
          <w:i/>
        </w:rPr>
        <w:t>E</w:t>
      </w:r>
      <w:r>
        <w:t>) factors. Results are presented in Table 3. At each age, significant (</w:t>
      </w:r>
      <w:r>
        <w:rPr>
          <w:i/>
        </w:rPr>
        <w:t>p</w:t>
      </w:r>
      <w:r>
        <w:t>&lt;.001)</w:t>
      </w:r>
      <w:r>
        <w:rPr>
          <w:spacing w:val="1"/>
        </w:rPr>
        <w:t xml:space="preserve"> </w:t>
      </w:r>
      <w:r>
        <w:rPr>
          <w:position w:val="2"/>
        </w:rPr>
        <w:t>loadings were identified</w:t>
      </w:r>
      <w:r>
        <w:rPr>
          <w:position w:val="2"/>
        </w:rPr>
        <w:t xml:space="preserve"> on additive genetic factors (γ</w:t>
      </w:r>
      <w:r>
        <w:rPr>
          <w:sz w:val="16"/>
        </w:rPr>
        <w:t>A</w:t>
      </w:r>
      <w:r>
        <w:rPr>
          <w:position w:val="2"/>
        </w:rPr>
        <w:t>=.68-.72 [.40-.98]), and on non-shared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environmental factors (γ</w:t>
      </w:r>
      <w:r>
        <w:rPr>
          <w:sz w:val="16"/>
        </w:rPr>
        <w:t>E</w:t>
      </w:r>
      <w:r>
        <w:rPr>
          <w:position w:val="2"/>
        </w:rPr>
        <w:t>=.61-.70 [.50-.83]), respectively accounting for 46% to 52% and for</w:t>
      </w:r>
      <w:r>
        <w:rPr>
          <w:spacing w:val="1"/>
          <w:position w:val="2"/>
        </w:rPr>
        <w:t xml:space="preserve"> </w:t>
      </w:r>
      <w:r>
        <w:t>37% to 49% of the variance in substance use. Loadings for shared environmental factors were</w:t>
      </w:r>
      <w:r>
        <w:rPr>
          <w:spacing w:val="1"/>
        </w:rPr>
        <w:t xml:space="preserve"> </w:t>
      </w:r>
      <w:r>
        <w:rPr>
          <w:position w:val="2"/>
        </w:rPr>
        <w:t>identified at ages 15 and 17 (γ</w:t>
      </w:r>
      <w:r>
        <w:rPr>
          <w:sz w:val="16"/>
        </w:rPr>
        <w:t>C15</w:t>
      </w:r>
      <w:r>
        <w:rPr>
          <w:position w:val="2"/>
        </w:rPr>
        <w:t xml:space="preserve">=.34[.00-.73], </w:t>
      </w:r>
      <w:r>
        <w:rPr>
          <w:i/>
          <w:position w:val="2"/>
        </w:rPr>
        <w:t>p</w:t>
      </w:r>
      <w:r>
        <w:rPr>
          <w:position w:val="2"/>
        </w:rPr>
        <w:t>=.091; γ</w:t>
      </w:r>
      <w:r>
        <w:rPr>
          <w:sz w:val="16"/>
        </w:rPr>
        <w:t>C17</w:t>
      </w:r>
      <w:r>
        <w:rPr>
          <w:position w:val="2"/>
        </w:rPr>
        <w:t xml:space="preserve">=.42 [.11-.74], </w:t>
      </w:r>
      <w:r>
        <w:rPr>
          <w:i/>
          <w:position w:val="2"/>
        </w:rPr>
        <w:t>p</w:t>
      </w:r>
      <w:r>
        <w:rPr>
          <w:position w:val="2"/>
        </w:rPr>
        <w:t>=.009), accounting</w:t>
      </w:r>
      <w:r>
        <w:rPr>
          <w:spacing w:val="-58"/>
          <w:position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11%</w:t>
      </w:r>
      <w:r>
        <w:rPr>
          <w:spacing w:val="-1"/>
        </w:rPr>
        <w:t xml:space="preserve"> </w:t>
      </w:r>
      <w:r>
        <w:t>and 18%</w:t>
      </w:r>
      <w:r>
        <w:rPr>
          <w:spacing w:val="-1"/>
        </w:rPr>
        <w:t xml:space="preserve"> </w:t>
      </w:r>
      <w:r>
        <w:t>of variances in substance</w:t>
      </w:r>
      <w:r>
        <w:rPr>
          <w:spacing w:val="-1"/>
        </w:rPr>
        <w:t xml:space="preserve"> </w:t>
      </w:r>
      <w:r>
        <w:t>use.</w:t>
      </w:r>
    </w:p>
    <w:p w14:paraId="31DAD635" w14:textId="77777777" w:rsidR="00EC562B" w:rsidRDefault="002C2315">
      <w:pPr>
        <w:pStyle w:val="Titre1"/>
        <w:spacing w:line="274" w:lineRule="exact"/>
      </w:pPr>
      <w:r>
        <w:t>Dual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ACE</w:t>
      </w:r>
      <w:r>
        <w:rPr>
          <w:spacing w:val="-1"/>
        </w:rPr>
        <w:t xml:space="preserve"> </w:t>
      </w:r>
      <w:r>
        <w:t>Decomposition</w:t>
      </w:r>
    </w:p>
    <w:p w14:paraId="335888CB" w14:textId="77777777" w:rsidR="00EC562B" w:rsidRDefault="00EC562B">
      <w:pPr>
        <w:pStyle w:val="Corpsdetexte"/>
        <w:spacing w:before="7"/>
        <w:ind w:left="0"/>
        <w:rPr>
          <w:b/>
          <w:sz w:val="23"/>
        </w:rPr>
      </w:pPr>
    </w:p>
    <w:p w14:paraId="6684AFE8" w14:textId="77777777" w:rsidR="00EC562B" w:rsidRDefault="002C2315">
      <w:pPr>
        <w:pStyle w:val="Corpsdetexte"/>
        <w:spacing w:line="480" w:lineRule="auto"/>
        <w:ind w:right="563" w:firstLine="719"/>
      </w:pPr>
      <w:r>
        <w:t xml:space="preserve">The freely estimated two-group dual change score model was acceptable, </w:t>
      </w:r>
      <w:r>
        <w:rPr>
          <w:i/>
        </w:rPr>
        <w:t>χ</w:t>
      </w:r>
      <w:r>
        <w:rPr>
          <w:vertAlign w:val="superscript"/>
        </w:rPr>
        <w:t>2</w:t>
      </w:r>
      <w:r>
        <w:t>(6)=8.81,</w:t>
      </w:r>
      <w:r>
        <w:rPr>
          <w:spacing w:val="-57"/>
        </w:rPr>
        <w:t xml:space="preserve"> </w:t>
      </w:r>
      <w:r>
        <w:rPr>
          <w:i/>
        </w:rPr>
        <w:t>N</w:t>
      </w:r>
      <w:r>
        <w:t xml:space="preserve">=945, </w:t>
      </w:r>
      <w:r>
        <w:rPr>
          <w:i/>
        </w:rPr>
        <w:t>p</w:t>
      </w:r>
      <w:r>
        <w:t xml:space="preserve">=.18, </w:t>
      </w:r>
      <w:r>
        <w:rPr>
          <w:i/>
        </w:rPr>
        <w:t>CFI</w:t>
      </w:r>
      <w:r>
        <w:t xml:space="preserve">=.99, </w:t>
      </w:r>
      <w:r>
        <w:rPr>
          <w:i/>
        </w:rPr>
        <w:t>RMSEA</w:t>
      </w:r>
      <w:r>
        <w:t>=.03. A scaled chi-square difference test revealed that</w:t>
      </w:r>
      <w:r>
        <w:rPr>
          <w:spacing w:val="1"/>
        </w:rPr>
        <w:t xml:space="preserve"> </w:t>
      </w:r>
      <w:r>
        <w:t>constraining the model parameters to be equal across zygosity groups did not significantl</w:t>
      </w:r>
      <w:r>
        <w:t>y</w:t>
      </w:r>
      <w:r>
        <w:rPr>
          <w:spacing w:val="1"/>
        </w:rPr>
        <w:t xml:space="preserve"> </w:t>
      </w:r>
      <w:r>
        <w:t>worsen</w:t>
      </w:r>
      <w:r>
        <w:rPr>
          <w:spacing w:val="-1"/>
        </w:rPr>
        <w:t xml:space="preserve"> </w:t>
      </w:r>
      <w:r>
        <w:t>model fit (</w:t>
      </w:r>
      <w:r>
        <w:rPr>
          <w:i/>
        </w:rPr>
        <w:t>χ</w:t>
      </w:r>
      <w:r>
        <w:rPr>
          <w:vertAlign w:val="superscript"/>
        </w:rPr>
        <w:t>2</w:t>
      </w:r>
      <w:r>
        <w:t xml:space="preserve">(11)=9.65, </w:t>
      </w:r>
      <w:r>
        <w:rPr>
          <w:i/>
        </w:rPr>
        <w:t>p</w:t>
      </w:r>
      <w:r>
        <w:t>=.56).</w:t>
      </w:r>
    </w:p>
    <w:p w14:paraId="0B5D4129" w14:textId="77777777" w:rsidR="00EC562B" w:rsidRDefault="002C2315">
      <w:pPr>
        <w:pStyle w:val="Corpsdetexte"/>
        <w:spacing w:line="480" w:lineRule="auto"/>
        <w:ind w:right="434" w:firstLine="719"/>
      </w:pPr>
      <w:r>
        <w:t xml:space="preserve">The final, constrained two-group dual change score model fit the data, </w:t>
      </w:r>
      <w:r>
        <w:rPr>
          <w:i/>
        </w:rPr>
        <w:t>χ</w:t>
      </w:r>
      <w:r>
        <w:rPr>
          <w:vertAlign w:val="superscript"/>
        </w:rPr>
        <w:t>2</w:t>
      </w:r>
      <w:r>
        <w:t>(17)=18.23,</w:t>
      </w:r>
      <w:r>
        <w:rPr>
          <w:spacing w:val="1"/>
        </w:rPr>
        <w:t xml:space="preserve"> </w:t>
      </w:r>
      <w:r>
        <w:rPr>
          <w:i/>
        </w:rPr>
        <w:t>N</w:t>
      </w:r>
      <w:r>
        <w:t xml:space="preserve">=945, </w:t>
      </w:r>
      <w:r>
        <w:rPr>
          <w:i/>
        </w:rPr>
        <w:t>p</w:t>
      </w:r>
      <w:r>
        <w:t xml:space="preserve">=.37, </w:t>
      </w:r>
      <w:r>
        <w:rPr>
          <w:i/>
        </w:rPr>
        <w:t>CFI</w:t>
      </w:r>
      <w:r>
        <w:t xml:space="preserve">=1.00, </w:t>
      </w:r>
      <w:r>
        <w:rPr>
          <w:i/>
        </w:rPr>
        <w:t>RMSEA</w:t>
      </w:r>
      <w:r>
        <w:t>=.01. Results are depicted in Figure 1. The intercept (I=2.06</w:t>
      </w:r>
      <w:r>
        <w:rPr>
          <w:spacing w:val="-57"/>
        </w:rPr>
        <w:t xml:space="preserve"> </w:t>
      </w:r>
      <w:r>
        <w:rPr>
          <w:position w:val="2"/>
        </w:rPr>
        <w:t>[2.01-2.12]), the slope (S=.44 [.41-.47</w:t>
      </w:r>
      <w:r>
        <w:rPr>
          <w:position w:val="2"/>
        </w:rPr>
        <w:t>]), and their correlation (</w:t>
      </w:r>
      <w:r>
        <w:rPr>
          <w:i/>
          <w:position w:val="2"/>
        </w:rPr>
        <w:t>r</w:t>
      </w:r>
      <w:r>
        <w:rPr>
          <w:sz w:val="16"/>
        </w:rPr>
        <w:t>IS</w:t>
      </w:r>
      <w:r>
        <w:rPr>
          <w:position w:val="2"/>
        </w:rPr>
        <w:t>=.85 [.77-.93]) were</w:t>
      </w:r>
      <w:r>
        <w:rPr>
          <w:spacing w:val="1"/>
          <w:position w:val="2"/>
        </w:rPr>
        <w:t xml:space="preserve"> </w:t>
      </w:r>
      <w:r>
        <w:t>significantly different from zero (</w:t>
      </w:r>
      <w:r>
        <w:rPr>
          <w:i/>
        </w:rPr>
        <w:t>p</w:t>
      </w:r>
      <w:r>
        <w:t>&lt;.001). Substance use significantly increased, in a linear</w:t>
      </w:r>
      <w:r>
        <w:rPr>
          <w:spacing w:val="1"/>
        </w:rPr>
        <w:t xml:space="preserve"> </w:t>
      </w:r>
      <w:r>
        <w:t>fashion, from age 13 to 17. Intra-class correlations for the intercept and slope of substance use</w:t>
      </w:r>
      <w:r>
        <w:rPr>
          <w:spacing w:val="-58"/>
        </w:rPr>
        <w:t xml:space="preserve"> </w:t>
      </w:r>
      <w:r>
        <w:rPr>
          <w:position w:val="2"/>
        </w:rPr>
        <w:t>were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statistically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significant (</w:t>
      </w:r>
      <w:r>
        <w:rPr>
          <w:i/>
          <w:position w:val="2"/>
        </w:rPr>
        <w:t>p</w:t>
      </w:r>
      <w:r>
        <w:rPr>
          <w:position w:val="2"/>
        </w:rPr>
        <w:t>&lt;.001),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and were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higher for MZ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twin pairs (</w:t>
      </w:r>
      <w:r>
        <w:rPr>
          <w:i/>
          <w:position w:val="2"/>
        </w:rPr>
        <w:t>r</w:t>
      </w:r>
      <w:r>
        <w:rPr>
          <w:sz w:val="16"/>
        </w:rPr>
        <w:t>II</w:t>
      </w:r>
      <w:r>
        <w:rPr>
          <w:position w:val="2"/>
        </w:rPr>
        <w:t>=.68 [.58-.76],</w:t>
      </w:r>
    </w:p>
    <w:p w14:paraId="13996843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7F4185D0" w14:textId="77777777" w:rsidR="00EC562B" w:rsidRDefault="002C2315">
      <w:pPr>
        <w:pStyle w:val="Corpsdetexte"/>
        <w:spacing w:before="79" w:line="480" w:lineRule="auto"/>
        <w:ind w:right="324"/>
      </w:pPr>
      <w:r>
        <w:rPr>
          <w:i/>
          <w:position w:val="2"/>
        </w:rPr>
        <w:lastRenderedPageBreak/>
        <w:t>r</w:t>
      </w:r>
      <w:r>
        <w:rPr>
          <w:sz w:val="16"/>
        </w:rPr>
        <w:t>SS</w:t>
      </w:r>
      <w:r>
        <w:rPr>
          <w:position w:val="2"/>
        </w:rPr>
        <w:t>=.67 [.56-.76]) than DZ twin pairs (</w:t>
      </w:r>
      <w:r>
        <w:rPr>
          <w:i/>
          <w:position w:val="2"/>
        </w:rPr>
        <w:t>r</w:t>
      </w:r>
      <w:r>
        <w:rPr>
          <w:sz w:val="16"/>
        </w:rPr>
        <w:t>II</w:t>
      </w:r>
      <w:r>
        <w:rPr>
          <w:position w:val="2"/>
        </w:rPr>
        <w:t>=.45 [.</w:t>
      </w:r>
      <w:r>
        <w:rPr>
          <w:position w:val="2"/>
        </w:rPr>
        <w:t xml:space="preserve">35-.54], </w:t>
      </w:r>
      <w:r>
        <w:rPr>
          <w:i/>
          <w:position w:val="2"/>
        </w:rPr>
        <w:t>r</w:t>
      </w:r>
      <w:r>
        <w:rPr>
          <w:sz w:val="16"/>
        </w:rPr>
        <w:t>SS</w:t>
      </w:r>
      <w:r>
        <w:rPr>
          <w:position w:val="2"/>
        </w:rPr>
        <w:t>=.43 [.33-.53]). There were</w:t>
      </w:r>
      <w:r>
        <w:rPr>
          <w:spacing w:val="1"/>
          <w:position w:val="2"/>
        </w:rPr>
        <w:t xml:space="preserve"> </w:t>
      </w:r>
      <w:r>
        <w:t>statistically</w:t>
      </w:r>
      <w:r>
        <w:rPr>
          <w:spacing w:val="-6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(</w:t>
      </w:r>
      <w:r>
        <w:rPr>
          <w:i/>
        </w:rPr>
        <w:t>p</w:t>
      </w:r>
      <w:r>
        <w:t>&lt;.001)</w:t>
      </w:r>
      <w:r>
        <w:rPr>
          <w:spacing w:val="-1"/>
        </w:rPr>
        <w:t xml:space="preserve"> </w:t>
      </w:r>
      <w:r>
        <w:t>auto-regressions</w:t>
      </w:r>
      <w:r>
        <w:rPr>
          <w:spacing w:val="-1"/>
        </w:rPr>
        <w:t xml:space="preserve"> </w:t>
      </w:r>
      <w:r>
        <w:t>from substance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age 13 to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</w:t>
      </w:r>
      <w:r>
        <w:rPr>
          <w:i/>
        </w:rPr>
        <w:t>β</w:t>
      </w:r>
      <w:r>
        <w:t>=.17</w:t>
      </w:r>
      <w:r>
        <w:rPr>
          <w:spacing w:val="-57"/>
        </w:rPr>
        <w:t xml:space="preserve"> </w:t>
      </w:r>
      <w:r>
        <w:t>[.12-.23]),</w:t>
      </w:r>
      <w:r>
        <w:rPr>
          <w:spacing w:val="-2"/>
        </w:rPr>
        <w:t xml:space="preserve"> </w:t>
      </w:r>
      <w:r>
        <w:t>and from age 14 to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15 (</w:t>
      </w:r>
      <w:r>
        <w:rPr>
          <w:i/>
        </w:rPr>
        <w:t>β</w:t>
      </w:r>
      <w:r>
        <w:t>=.19 [.13-.25]), but</w:t>
      </w:r>
      <w:r>
        <w:rPr>
          <w:spacing w:val="-1"/>
        </w:rPr>
        <w:t xml:space="preserve"> </w:t>
      </w:r>
      <w:r>
        <w:t>not from age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to age</w:t>
      </w:r>
      <w:r>
        <w:rPr>
          <w:spacing w:val="-2"/>
        </w:rPr>
        <w:t xml:space="preserve"> </w:t>
      </w:r>
      <w:r>
        <w:t>17.</w:t>
      </w:r>
    </w:p>
    <w:p w14:paraId="0FB7749A" w14:textId="77777777" w:rsidR="00EC562B" w:rsidRDefault="002C2315">
      <w:pPr>
        <w:pStyle w:val="Titre1"/>
        <w:spacing w:before="3"/>
      </w:pPr>
      <w:r>
        <w:t>Dual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with ACE</w:t>
      </w:r>
      <w:r>
        <w:rPr>
          <w:spacing w:val="-1"/>
        </w:rPr>
        <w:t xml:space="preserve"> </w:t>
      </w:r>
      <w:r>
        <w:t>Decomposition</w:t>
      </w:r>
    </w:p>
    <w:p w14:paraId="0C00EB20" w14:textId="77777777" w:rsidR="00EC562B" w:rsidRDefault="00EC562B">
      <w:pPr>
        <w:pStyle w:val="Corpsdetexte"/>
        <w:spacing w:before="6"/>
        <w:ind w:left="0"/>
        <w:rPr>
          <w:b/>
          <w:sz w:val="23"/>
        </w:rPr>
      </w:pPr>
    </w:p>
    <w:p w14:paraId="1A48E06D" w14:textId="77777777" w:rsidR="00EC562B" w:rsidRDefault="002C2315">
      <w:pPr>
        <w:pStyle w:val="Corpsdetexte"/>
        <w:spacing w:line="480" w:lineRule="auto"/>
        <w:ind w:right="221" w:firstLine="719"/>
      </w:pPr>
      <w:r>
        <w:t>The</w:t>
      </w:r>
      <w:r>
        <w:rPr>
          <w:spacing w:val="-3"/>
        </w:rPr>
        <w:t xml:space="preserve"> </w:t>
      </w:r>
      <w:r>
        <w:t>next step</w:t>
      </w:r>
      <w:r>
        <w:rPr>
          <w:spacing w:val="-1"/>
        </w:rPr>
        <w:t xml:space="preserve"> </w:t>
      </w:r>
      <w:r>
        <w:t>was to conduct</w:t>
      </w:r>
      <w:r>
        <w:rPr>
          <w:spacing w:val="-1"/>
        </w:rPr>
        <w:t xml:space="preserve"> </w:t>
      </w:r>
      <w:r>
        <w:t>an ACE decomposition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dual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model.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this end, the variances and the covariance of the intercept and slope of substance use were</w:t>
      </w:r>
      <w:r>
        <w:rPr>
          <w:spacing w:val="1"/>
        </w:rPr>
        <w:t xml:space="preserve"> </w:t>
      </w:r>
      <w:r>
        <w:t>decomposed into common and unique genetic (</w:t>
      </w:r>
      <w:r>
        <w:rPr>
          <w:i/>
        </w:rPr>
        <w:t>A</w:t>
      </w:r>
      <w:r>
        <w:t>), shared e</w:t>
      </w:r>
      <w:r>
        <w:t>nvironmental (</w:t>
      </w:r>
      <w:r>
        <w:rPr>
          <w:i/>
        </w:rPr>
        <w:t>C</w:t>
      </w:r>
      <w:r>
        <w:t>), and non-shared</w:t>
      </w:r>
      <w:r>
        <w:rPr>
          <w:spacing w:val="1"/>
        </w:rPr>
        <w:t xml:space="preserve"> </w:t>
      </w:r>
      <w:r>
        <w:t>environmental (</w:t>
      </w:r>
      <w:r>
        <w:rPr>
          <w:i/>
        </w:rPr>
        <w:t>E</w:t>
      </w:r>
      <w:r>
        <w:t xml:space="preserve">) sources of influence. The model fit the data, </w:t>
      </w:r>
      <w:r>
        <w:rPr>
          <w:i/>
        </w:rPr>
        <w:t>χ</w:t>
      </w:r>
      <w:r>
        <w:t xml:space="preserve">²(63)= 86.92, </w:t>
      </w:r>
      <w:r>
        <w:rPr>
          <w:i/>
        </w:rPr>
        <w:t>N</w:t>
      </w:r>
      <w:r>
        <w:t xml:space="preserve">=476, </w:t>
      </w:r>
      <w:r>
        <w:rPr>
          <w:i/>
        </w:rPr>
        <w:t>p</w:t>
      </w:r>
      <w:r>
        <w:t>=.02,</w:t>
      </w:r>
      <w:r>
        <w:rPr>
          <w:spacing w:val="1"/>
        </w:rPr>
        <w:t xml:space="preserve"> </w:t>
      </w:r>
      <w:r>
        <w:rPr>
          <w:i/>
        </w:rPr>
        <w:t>CFI</w:t>
      </w:r>
      <w:r>
        <w:t xml:space="preserve">=.96, </w:t>
      </w:r>
      <w:r>
        <w:rPr>
          <w:i/>
        </w:rPr>
        <w:t>RMSEA</w:t>
      </w:r>
      <w:r>
        <w:t>=.04. Results are depicted in Figure 2. Significant genetic, shared</w:t>
      </w:r>
      <w:r>
        <w:rPr>
          <w:spacing w:val="1"/>
        </w:rPr>
        <w:t xml:space="preserve"> </w:t>
      </w:r>
      <w:r>
        <w:t>environmental, and non-shared environmental fact</w:t>
      </w:r>
      <w:r>
        <w:t>ors were identified for the intercept</w:t>
      </w:r>
      <w:r>
        <w:rPr>
          <w:spacing w:val="1"/>
        </w:rPr>
        <w:t xml:space="preserve"> </w:t>
      </w:r>
      <w:r>
        <w:rPr>
          <w:position w:val="2"/>
        </w:rPr>
        <w:t>(γ</w:t>
      </w:r>
      <w:r>
        <w:rPr>
          <w:sz w:val="16"/>
        </w:rPr>
        <w:t>IAshared</w:t>
      </w:r>
      <w:r>
        <w:rPr>
          <w:position w:val="2"/>
        </w:rPr>
        <w:t>=.68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[.43-.93],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γ</w:t>
      </w:r>
      <w:r>
        <w:rPr>
          <w:sz w:val="16"/>
        </w:rPr>
        <w:t>ICshared</w:t>
      </w:r>
      <w:r>
        <w:rPr>
          <w:position w:val="2"/>
        </w:rPr>
        <w:t>=.59 [.36-.82],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γ</w:t>
      </w:r>
      <w:r>
        <w:rPr>
          <w:sz w:val="16"/>
        </w:rPr>
        <w:t>IEshared</w:t>
      </w:r>
      <w:r>
        <w:rPr>
          <w:position w:val="2"/>
        </w:rPr>
        <w:t>=.43 [.29-.57],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 xml:space="preserve">p </w:t>
      </w:r>
      <w:r>
        <w:rPr>
          <w:position w:val="2"/>
        </w:rPr>
        <w:t>&lt;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.001), which,</w:t>
      </w:r>
    </w:p>
    <w:p w14:paraId="78D6791B" w14:textId="77777777" w:rsidR="00EC562B" w:rsidRDefault="002C2315">
      <w:pPr>
        <w:pStyle w:val="Corpsdetexte"/>
        <w:spacing w:line="274" w:lineRule="exact"/>
      </w:pPr>
      <w:r>
        <w:t>respectively,</w:t>
      </w:r>
      <w:r>
        <w:rPr>
          <w:spacing w:val="1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47%,</w:t>
      </w:r>
      <w:r>
        <w:rPr>
          <w:spacing w:val="-1"/>
        </w:rPr>
        <w:t xml:space="preserve"> </w:t>
      </w:r>
      <w:r>
        <w:t>35%,</w:t>
      </w:r>
      <w:r>
        <w:rPr>
          <w:spacing w:val="-1"/>
        </w:rPr>
        <w:t xml:space="preserve"> </w:t>
      </w:r>
      <w:r>
        <w:t>and 18%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variance</w:t>
      </w:r>
    </w:p>
    <w:p w14:paraId="56F0F3E6" w14:textId="77777777" w:rsidR="00EC562B" w:rsidRDefault="00EC562B">
      <w:pPr>
        <w:pStyle w:val="Corpsdetexte"/>
        <w:ind w:left="0"/>
      </w:pPr>
    </w:p>
    <w:p w14:paraId="74C99864" w14:textId="77777777" w:rsidR="00EC562B" w:rsidRDefault="002C2315">
      <w:pPr>
        <w:pStyle w:val="Corpsdetexte"/>
        <w:spacing w:before="1" w:line="480" w:lineRule="auto"/>
        <w:ind w:right="352" w:firstLine="719"/>
      </w:pPr>
      <w:r>
        <w:t>Genetic factors also affected the slope of substance use but these genetic factors were</w:t>
      </w:r>
      <w:r>
        <w:rPr>
          <w:spacing w:val="1"/>
        </w:rPr>
        <w:t xml:space="preserve"> </w:t>
      </w:r>
      <w:r>
        <w:t>partly different from the ones associated with the intercept. More precisely, 24% of the slope</w:t>
      </w:r>
      <w:r>
        <w:rPr>
          <w:spacing w:val="1"/>
        </w:rPr>
        <w:t xml:space="preserve"> </w:t>
      </w:r>
      <w:r>
        <w:rPr>
          <w:position w:val="2"/>
        </w:rPr>
        <w:t>variance was explained by genetic factors common to the intercept (γ</w:t>
      </w:r>
      <w:r>
        <w:rPr>
          <w:sz w:val="16"/>
        </w:rPr>
        <w:t>SAsha</w:t>
      </w:r>
      <w:r>
        <w:rPr>
          <w:sz w:val="16"/>
        </w:rPr>
        <w:t>red</w:t>
      </w:r>
      <w:r>
        <w:rPr>
          <w:position w:val="2"/>
        </w:rPr>
        <w:t>=.49 [.14-.84],</w:t>
      </w:r>
      <w:r>
        <w:rPr>
          <w:spacing w:val="1"/>
          <w:position w:val="2"/>
        </w:rPr>
        <w:t xml:space="preserve"> </w:t>
      </w:r>
      <w:r>
        <w:rPr>
          <w:i/>
        </w:rPr>
        <w:t>p</w:t>
      </w:r>
      <w:r>
        <w:t>&lt;.001), whereas another 34% of the variance was explained by different genetic factors</w:t>
      </w:r>
      <w:r>
        <w:rPr>
          <w:spacing w:val="1"/>
        </w:rPr>
        <w:t xml:space="preserve"> </w:t>
      </w:r>
      <w:r>
        <w:rPr>
          <w:position w:val="2"/>
        </w:rPr>
        <w:t>(γ</w:t>
      </w:r>
      <w:r>
        <w:rPr>
          <w:sz w:val="16"/>
        </w:rPr>
        <w:t>SAunique</w:t>
      </w:r>
      <w:r>
        <w:rPr>
          <w:position w:val="2"/>
        </w:rPr>
        <w:t xml:space="preserve">=.58 [.44-.72], </w:t>
      </w:r>
      <w:r>
        <w:rPr>
          <w:i/>
          <w:position w:val="2"/>
        </w:rPr>
        <w:t>p</w:t>
      </w:r>
      <w:r>
        <w:rPr>
          <w:position w:val="2"/>
        </w:rPr>
        <w:t>=.006). Shared environmental and non-shared environmental effects,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respectively, accounted for 30% and 12% of the slope va</w:t>
      </w:r>
      <w:r>
        <w:rPr>
          <w:position w:val="2"/>
        </w:rPr>
        <w:t>riance (γ</w:t>
      </w:r>
      <w:r>
        <w:rPr>
          <w:sz w:val="16"/>
        </w:rPr>
        <w:t>SCshared</w:t>
      </w:r>
      <w:r>
        <w:rPr>
          <w:position w:val="2"/>
        </w:rPr>
        <w:t xml:space="preserve">=.55 [.25-.84], </w:t>
      </w:r>
      <w:r>
        <w:rPr>
          <w:i/>
          <w:position w:val="2"/>
        </w:rPr>
        <w:t>p</w:t>
      </w:r>
      <w:r>
        <w:rPr>
          <w:position w:val="2"/>
        </w:rPr>
        <w:t>&lt;.001;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γ</w:t>
      </w:r>
      <w:r>
        <w:rPr>
          <w:sz w:val="16"/>
        </w:rPr>
        <w:t>SEshared</w:t>
      </w:r>
      <w:r>
        <w:rPr>
          <w:position w:val="2"/>
        </w:rPr>
        <w:t xml:space="preserve">=.35 [.13-.58], </w:t>
      </w:r>
      <w:r>
        <w:rPr>
          <w:i/>
          <w:position w:val="2"/>
        </w:rPr>
        <w:t>p</w:t>
      </w:r>
      <w:r>
        <w:rPr>
          <w:position w:val="2"/>
        </w:rPr>
        <w:t>=.002). The environmental effects on the slope were the same as those</w:t>
      </w:r>
      <w:r>
        <w:rPr>
          <w:spacing w:val="1"/>
          <w:position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influenced the intercept of substance</w:t>
      </w:r>
      <w:r>
        <w:rPr>
          <w:spacing w:val="-1"/>
        </w:rPr>
        <w:t xml:space="preserve"> </w:t>
      </w:r>
      <w:r>
        <w:t>use.</w:t>
      </w:r>
    </w:p>
    <w:p w14:paraId="74E82C5C" w14:textId="77777777" w:rsidR="00EC562B" w:rsidRDefault="002C2315">
      <w:pPr>
        <w:pStyle w:val="Corpsdetexte"/>
        <w:spacing w:line="480" w:lineRule="auto"/>
        <w:ind w:right="149" w:firstLine="719"/>
      </w:pPr>
      <w:r>
        <w:t>The remaining variance in substance use not captured by the intercept and growth</w:t>
      </w:r>
      <w:r>
        <w:rPr>
          <w:spacing w:val="1"/>
        </w:rPr>
        <w:t xml:space="preserve"> </w:t>
      </w:r>
      <w:r>
        <w:t>functions of the dual change score model was decomposed into latent variables representing age-</w:t>
      </w:r>
      <w:r>
        <w:rPr>
          <w:spacing w:val="-57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additive genetic</w:t>
      </w:r>
      <w:r>
        <w:rPr>
          <w:spacing w:val="1"/>
        </w:rPr>
        <w:t xml:space="preserve"> </w:t>
      </w:r>
      <w:r>
        <w:t>(</w:t>
      </w:r>
      <w:r>
        <w:rPr>
          <w:i/>
        </w:rPr>
        <w:t>A13-A17</w:t>
      </w:r>
      <w:r>
        <w:t>),</w:t>
      </w:r>
      <w:r>
        <w:rPr>
          <w:spacing w:val="-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environmental (</w:t>
      </w:r>
      <w:r>
        <w:rPr>
          <w:i/>
        </w:rPr>
        <w:t>C13-C17</w:t>
      </w:r>
      <w:r>
        <w:t>),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non-sh</w:t>
      </w:r>
      <w:r>
        <w:t>ared</w:t>
      </w:r>
    </w:p>
    <w:p w14:paraId="09FAC554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7470DD63" w14:textId="77777777" w:rsidR="00EC562B" w:rsidRDefault="002C2315">
      <w:pPr>
        <w:pStyle w:val="Corpsdetexte"/>
        <w:spacing w:before="80" w:line="480" w:lineRule="auto"/>
        <w:ind w:right="329"/>
      </w:pPr>
      <w:r>
        <w:lastRenderedPageBreak/>
        <w:t>environmental influences (</w:t>
      </w:r>
      <w:r>
        <w:rPr>
          <w:i/>
        </w:rPr>
        <w:t>E13-E17</w:t>
      </w:r>
      <w:r>
        <w:t>). At ages 14 and 15, age-specific genetic factors accounted</w:t>
      </w:r>
      <w:r>
        <w:rPr>
          <w:spacing w:val="-57"/>
        </w:rPr>
        <w:t xml:space="preserve"> </w:t>
      </w:r>
      <w:r>
        <w:rPr>
          <w:position w:val="2"/>
        </w:rPr>
        <w:t>for 27% and 30% of the variance, respectively, in substance use (γ</w:t>
      </w:r>
      <w:r>
        <w:rPr>
          <w:sz w:val="16"/>
        </w:rPr>
        <w:t>A14</w:t>
      </w:r>
      <w:r>
        <w:rPr>
          <w:position w:val="2"/>
        </w:rPr>
        <w:t>=.52 [.41-.63], γ</w:t>
      </w:r>
      <w:r>
        <w:rPr>
          <w:sz w:val="16"/>
        </w:rPr>
        <w:t>A15</w:t>
      </w:r>
      <w:r>
        <w:rPr>
          <w:position w:val="2"/>
        </w:rPr>
        <w:t>=.55</w:t>
      </w:r>
      <w:r>
        <w:rPr>
          <w:spacing w:val="1"/>
          <w:position w:val="2"/>
        </w:rPr>
        <w:t xml:space="preserve"> </w:t>
      </w:r>
      <w:r>
        <w:t>[.44-.65]).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age-specific non-shared environmental</w:t>
      </w:r>
      <w:r>
        <w:rPr>
          <w:spacing w:val="-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accounted</w:t>
      </w:r>
    </w:p>
    <w:p w14:paraId="28EA0FCF" w14:textId="77777777" w:rsidR="00EC562B" w:rsidRDefault="002C2315">
      <w:pPr>
        <w:pStyle w:val="Corpsdetexte"/>
        <w:spacing w:line="275" w:lineRule="exact"/>
      </w:pPr>
      <w:r>
        <w:rPr>
          <w:position w:val="2"/>
        </w:rPr>
        <w:t>for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47%,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41%, 34%,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22%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variance,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respectively,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 substance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use (γ</w:t>
      </w:r>
      <w:r>
        <w:rPr>
          <w:sz w:val="16"/>
        </w:rPr>
        <w:t>A13</w:t>
      </w:r>
      <w:r>
        <w:rPr>
          <w:position w:val="2"/>
        </w:rPr>
        <w:t>=.69 [.56-.81],</w:t>
      </w:r>
    </w:p>
    <w:p w14:paraId="366D40F5" w14:textId="77777777" w:rsidR="00EC562B" w:rsidRDefault="00EC562B">
      <w:pPr>
        <w:pStyle w:val="Corpsdetexte"/>
        <w:spacing w:before="8"/>
        <w:ind w:left="0"/>
        <w:rPr>
          <w:sz w:val="23"/>
        </w:rPr>
      </w:pPr>
    </w:p>
    <w:p w14:paraId="1861B8CB" w14:textId="77777777" w:rsidR="00EC562B" w:rsidRDefault="002C2315">
      <w:pPr>
        <w:pStyle w:val="Corpsdetexte"/>
        <w:spacing w:line="480" w:lineRule="auto"/>
        <w:ind w:right="122"/>
      </w:pPr>
      <w:r>
        <w:rPr>
          <w:position w:val="2"/>
        </w:rPr>
        <w:t>γ</w:t>
      </w:r>
      <w:r>
        <w:rPr>
          <w:sz w:val="16"/>
        </w:rPr>
        <w:t>A14</w:t>
      </w:r>
      <w:r>
        <w:rPr>
          <w:position w:val="2"/>
        </w:rPr>
        <w:t>=.64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[.55-.74],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γ</w:t>
      </w:r>
      <w:r>
        <w:rPr>
          <w:sz w:val="16"/>
        </w:rPr>
        <w:t>A15</w:t>
      </w:r>
      <w:r>
        <w:rPr>
          <w:position w:val="2"/>
        </w:rPr>
        <w:t>=.59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[.49-.68],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γ</w:t>
      </w:r>
      <w:r>
        <w:rPr>
          <w:sz w:val="16"/>
        </w:rPr>
        <w:t>A17</w:t>
      </w:r>
      <w:r>
        <w:rPr>
          <w:position w:val="2"/>
        </w:rPr>
        <w:t>=.47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[.36-.58]).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Age-specific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genetic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factors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ages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14</w:t>
      </w:r>
      <w:r>
        <w:rPr>
          <w:spacing w:val="-57"/>
          <w:position w:val="2"/>
        </w:rPr>
        <w:t xml:space="preserve"> </w:t>
      </w:r>
      <w:r>
        <w:t>and 17, as well as age-specific shared environmental factors at all ages, did not reach</w:t>
      </w:r>
      <w:r>
        <w:rPr>
          <w:spacing w:val="1"/>
        </w:rPr>
        <w:t xml:space="preserve"> </w:t>
      </w:r>
      <w:r>
        <w:t>conventional</w:t>
      </w:r>
      <w:r>
        <w:rPr>
          <w:spacing w:val="-1"/>
        </w:rPr>
        <w:t xml:space="preserve"> </w:t>
      </w:r>
      <w:r>
        <w:t>levels of statistical significance.</w:t>
      </w:r>
    </w:p>
    <w:p w14:paraId="77FB09A7" w14:textId="77777777" w:rsidR="00EC562B" w:rsidRDefault="002C2315">
      <w:pPr>
        <w:pStyle w:val="Corpsdetexte"/>
        <w:spacing w:line="480" w:lineRule="auto"/>
        <w:ind w:right="320" w:firstLine="719"/>
      </w:pPr>
      <w:r>
        <w:t>The final analyses examined the extent to which age-specific genetic and non-shared</w:t>
      </w:r>
      <w:r>
        <w:rPr>
          <w:spacing w:val="1"/>
        </w:rPr>
        <w:t xml:space="preserve"> </w:t>
      </w:r>
      <w:r>
        <w:t xml:space="preserve">environmental sources of influence </w:t>
      </w:r>
      <w:r>
        <w:t>explained the significant auto-regressions identified in the</w:t>
      </w:r>
      <w:r>
        <w:rPr>
          <w:spacing w:val="1"/>
        </w:rPr>
        <w:t xml:space="preserve"> </w:t>
      </w:r>
      <w:r>
        <w:t>baseline dual change score model. Only auto-regressions involving significant age-specific</w:t>
      </w:r>
      <w:r>
        <w:rPr>
          <w:spacing w:val="1"/>
        </w:rPr>
        <w:t xml:space="preserve"> </w:t>
      </w:r>
      <w:r>
        <w:t>variances were estimated. Results revealed significant associations between the age-specific</w:t>
      </w:r>
      <w:r>
        <w:rPr>
          <w:spacing w:val="1"/>
        </w:rPr>
        <w:t xml:space="preserve"> </w:t>
      </w:r>
      <w:r>
        <w:t>genetic fac</w:t>
      </w:r>
      <w:r>
        <w:t xml:space="preserve">tors at age 14 and those at age 15, </w:t>
      </w:r>
      <w:r>
        <w:rPr>
          <w:i/>
        </w:rPr>
        <w:t>β</w:t>
      </w:r>
      <w:r>
        <w:t xml:space="preserve">=.38 [.13-.64], </w:t>
      </w:r>
      <w:r>
        <w:rPr>
          <w:i/>
        </w:rPr>
        <w:t>p</w:t>
      </w:r>
      <w:r>
        <w:t>=.003, between the age-specific</w:t>
      </w:r>
      <w:r>
        <w:rPr>
          <w:spacing w:val="1"/>
        </w:rPr>
        <w:t xml:space="preserve"> </w:t>
      </w:r>
      <w:r>
        <w:t xml:space="preserve">non-shared environmental factors at age 13 and those at age 14, </w:t>
      </w:r>
      <w:r>
        <w:rPr>
          <w:i/>
        </w:rPr>
        <w:t>β</w:t>
      </w:r>
      <w:r>
        <w:t xml:space="preserve">=.22 [.05-.38], </w:t>
      </w:r>
      <w:r>
        <w:rPr>
          <w:i/>
        </w:rPr>
        <w:t>p</w:t>
      </w:r>
      <w:r>
        <w:t>=.010, and</w:t>
      </w:r>
      <w:r>
        <w:rPr>
          <w:spacing w:val="1"/>
        </w:rPr>
        <w:t xml:space="preserve"> </w:t>
      </w:r>
      <w:r>
        <w:t>between the age-specific non-shared environmental factors at age 14 and those</w:t>
      </w:r>
      <w:r>
        <w:t xml:space="preserve"> at age 15, </w:t>
      </w:r>
      <w:r>
        <w:rPr>
          <w:i/>
        </w:rPr>
        <w:t>β</w:t>
      </w:r>
      <w:r>
        <w:t>=.22</w:t>
      </w:r>
      <w:r>
        <w:rPr>
          <w:spacing w:val="-58"/>
        </w:rPr>
        <w:t xml:space="preserve"> </w:t>
      </w:r>
      <w:r>
        <w:t xml:space="preserve">[.05-.40], </w:t>
      </w:r>
      <w:r>
        <w:rPr>
          <w:i/>
        </w:rPr>
        <w:t>p</w:t>
      </w:r>
      <w:r>
        <w:t>=.014.</w:t>
      </w:r>
    </w:p>
    <w:p w14:paraId="74AE3790" w14:textId="77777777" w:rsidR="00EC562B" w:rsidRDefault="002C2315">
      <w:pPr>
        <w:pStyle w:val="Titre1"/>
        <w:spacing w:before="5"/>
        <w:ind w:left="4241"/>
      </w:pPr>
      <w:r>
        <w:t>Discussion</w:t>
      </w:r>
    </w:p>
    <w:p w14:paraId="5A967EBB" w14:textId="77777777" w:rsidR="00EC562B" w:rsidRDefault="002C2315">
      <w:pPr>
        <w:pStyle w:val="Corpsdetexte"/>
        <w:spacing w:before="175" w:line="480" w:lineRule="auto"/>
        <w:ind w:right="150" w:firstLine="707"/>
      </w:pPr>
      <w:r>
        <w:t>Consistent with previous studies, alcohol and marijuana use increased in a linear fashion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late adolescence (Duncan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Duncan,</w:t>
      </w:r>
      <w:r>
        <w:rPr>
          <w:spacing w:val="1"/>
        </w:rPr>
        <w:t xml:space="preserve"> </w:t>
      </w:r>
      <w:r>
        <w:t>1996).</w:t>
      </w:r>
      <w:r>
        <w:rPr>
          <w:spacing w:val="-1"/>
        </w:rPr>
        <w:t xml:space="preserve"> </w:t>
      </w:r>
      <w:r>
        <w:t>However, both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use</w:t>
      </w:r>
      <w:r>
        <w:rPr>
          <w:spacing w:val="-57"/>
        </w:rPr>
        <w:t xml:space="preserve"> </w:t>
      </w:r>
      <w:r>
        <w:t xml:space="preserve">and the rate of growth </w:t>
      </w:r>
      <w:r>
        <w:t>varied from one individual to another. Genetic as well as shared and non-</w:t>
      </w:r>
      <w:r>
        <w:rPr>
          <w:spacing w:val="1"/>
        </w:rPr>
        <w:t xml:space="preserve"> </w:t>
      </w:r>
      <w:r>
        <w:t>shared environmental factors explained</w:t>
      </w:r>
      <w:r>
        <w:rPr>
          <w:spacing w:val="1"/>
        </w:rPr>
        <w:t xml:space="preserve"> </w:t>
      </w:r>
      <w:r>
        <w:t>the general level of</w:t>
      </w:r>
      <w:r>
        <w:rPr>
          <w:spacing w:val="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use; these</w:t>
      </w:r>
      <w:r>
        <w:rPr>
          <w:spacing w:val="-1"/>
        </w:rPr>
        <w:t xml:space="preserve"> </w:t>
      </w:r>
      <w:r>
        <w:t>same factors</w:t>
      </w:r>
      <w:r>
        <w:rPr>
          <w:spacing w:val="1"/>
        </w:rPr>
        <w:t xml:space="preserve"> </w:t>
      </w:r>
      <w:r>
        <w:t>also partly accounted for inter-individual differences in growth in substance use from a</w:t>
      </w:r>
      <w:r>
        <w:t>ge 13 to</w:t>
      </w:r>
      <w:r>
        <w:rPr>
          <w:spacing w:val="1"/>
        </w:rPr>
        <w:t xml:space="preserve"> </w:t>
      </w:r>
      <w:r>
        <w:t>age 17. Importantly, our analyses also revealed genetic influences that are unique to the growth</w:t>
      </w:r>
      <w:r>
        <w:rPr>
          <w:spacing w:val="1"/>
        </w:rPr>
        <w:t xml:space="preserve"> </w:t>
      </w:r>
      <w:r>
        <w:t>in substance use. These unique genetic effects were not accounted by autoregressive effects,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significant from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to 14 and from age</w:t>
      </w:r>
      <w:r>
        <w:rPr>
          <w:spacing w:val="-2"/>
        </w:rPr>
        <w:t xml:space="preserve"> </w:t>
      </w:r>
      <w:r>
        <w:t>14 to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Some 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inter-</w:t>
      </w:r>
    </w:p>
    <w:p w14:paraId="5A88A9AB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47E1E7E0" w14:textId="77777777" w:rsidR="00EC562B" w:rsidRDefault="002C2315">
      <w:pPr>
        <w:pStyle w:val="Corpsdetexte"/>
        <w:spacing w:before="80" w:line="480" w:lineRule="auto"/>
        <w:ind w:right="163"/>
      </w:pPr>
      <w:r>
        <w:lastRenderedPageBreak/>
        <w:t>individual temporal stability of substance use, as indicated by these auto-regressive paths,</w:t>
      </w:r>
      <w:r>
        <w:rPr>
          <w:spacing w:val="1"/>
        </w:rPr>
        <w:t xml:space="preserve"> </w:t>
      </w:r>
      <w:r>
        <w:t>resulted from carry-over effects of time-specific non-shared environmental influences. However,</w:t>
      </w:r>
      <w:r>
        <w:rPr>
          <w:spacing w:val="-58"/>
        </w:rPr>
        <w:t xml:space="preserve"> </w:t>
      </w:r>
      <w:r>
        <w:t>t</w:t>
      </w:r>
      <w:r>
        <w:t>he stability of substance use from age 14 to age 15 was mostly explained by carry-over effects</w:t>
      </w:r>
      <w:r>
        <w:rPr>
          <w:spacing w:val="1"/>
        </w:rPr>
        <w:t xml:space="preserve"> </w:t>
      </w:r>
      <w:r>
        <w:t>of time-specific genetic influences. Globally, these results are in line with the ‘dual change score</w:t>
      </w:r>
      <w:r>
        <w:rPr>
          <w:spacing w:val="-57"/>
        </w:rPr>
        <w:t xml:space="preserve"> </w:t>
      </w:r>
      <w:r>
        <w:t>model’</w:t>
      </w:r>
      <w:r>
        <w:rPr>
          <w:spacing w:val="-2"/>
        </w:rPr>
        <w:t xml:space="preserve"> </w:t>
      </w:r>
      <w:r>
        <w:t>(Eaves</w:t>
      </w:r>
      <w:r>
        <w:rPr>
          <w:spacing w:val="2"/>
        </w:rPr>
        <w:t xml:space="preserve"> </w:t>
      </w:r>
      <w:r>
        <w:rPr>
          <w:i/>
        </w:rPr>
        <w:t>et al.</w:t>
      </w:r>
      <w:r>
        <w:t>, 2016, McArdle, 2009).</w:t>
      </w:r>
    </w:p>
    <w:p w14:paraId="408965A6" w14:textId="77777777" w:rsidR="00EC562B" w:rsidRDefault="002C2315">
      <w:pPr>
        <w:pStyle w:val="Corpsdetexte"/>
        <w:spacing w:line="480" w:lineRule="auto"/>
        <w:ind w:right="181" w:firstLine="719"/>
      </w:pPr>
      <w:r>
        <w:rPr>
          <w:i/>
        </w:rPr>
        <w:t>Latent growth ef</w:t>
      </w:r>
      <w:r>
        <w:rPr>
          <w:i/>
        </w:rPr>
        <w:t xml:space="preserve">fects. </w:t>
      </w:r>
      <w:r>
        <w:t>Genetic as well as shared and non-shared environmental factors</w:t>
      </w:r>
      <w:r>
        <w:rPr>
          <w:spacing w:val="1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 general</w:t>
      </w:r>
      <w:r>
        <w:rPr>
          <w:spacing w:val="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substance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use from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13</w:t>
      </w:r>
      <w:r>
        <w:rPr>
          <w:spacing w:val="-57"/>
        </w:rPr>
        <w:t xml:space="preserve"> </w:t>
      </w:r>
      <w:r>
        <w:t>to age 17. The genes that might be responsible for this double effect from early to late</w:t>
      </w:r>
      <w:r>
        <w:rPr>
          <w:spacing w:val="1"/>
        </w:rPr>
        <w:t xml:space="preserve"> </w:t>
      </w:r>
      <w:r>
        <w:t>adolescence may be the same as the genes related to heritable personal characteristics such as</w:t>
      </w:r>
      <w:r>
        <w:rPr>
          <w:spacing w:val="1"/>
        </w:rPr>
        <w:t xml:space="preserve"> </w:t>
      </w:r>
      <w:r>
        <w:t>sensation seeking or hyperactivity-impulsivity that have been found to predict the amount and</w:t>
      </w:r>
      <w:r>
        <w:rPr>
          <w:spacing w:val="1"/>
        </w:rPr>
        <w:t xml:space="preserve"> </w:t>
      </w:r>
      <w:r>
        <w:t>the rate of change in substance use during adolescence in non-gene</w:t>
      </w:r>
      <w:r>
        <w:t>tically informed studies</w:t>
      </w:r>
      <w:r>
        <w:rPr>
          <w:spacing w:val="1"/>
        </w:rPr>
        <w:t xml:space="preserve"> </w:t>
      </w:r>
      <w:r>
        <w:t xml:space="preserve">(Colder </w:t>
      </w:r>
      <w:r>
        <w:rPr>
          <w:i/>
        </w:rPr>
        <w:t>et al.</w:t>
      </w:r>
      <w:r>
        <w:t xml:space="preserve">, 2002, Duncan &amp; Duncan, 1996, Sartor </w:t>
      </w:r>
      <w:r>
        <w:rPr>
          <w:i/>
        </w:rPr>
        <w:t>et al.</w:t>
      </w:r>
      <w:r>
        <w:t>, 2007). Attitudes toward substance,</w:t>
      </w:r>
      <w:r>
        <w:rPr>
          <w:spacing w:val="1"/>
        </w:rPr>
        <w:t xml:space="preserve"> </w:t>
      </w:r>
      <w:r>
        <w:t>acquired from parents or the community, may be responsible for shared environmental</w:t>
      </w:r>
      <w:r>
        <w:rPr>
          <w:spacing w:val="1"/>
        </w:rPr>
        <w:t xml:space="preserve"> </w:t>
      </w:r>
      <w:r>
        <w:t>influences over the level and the growth in substanc</w:t>
      </w:r>
      <w:r>
        <w:t>e use across adolescence. In other studies</w:t>
      </w:r>
      <w:r>
        <w:rPr>
          <w:spacing w:val="1"/>
        </w:rPr>
        <w:t xml:space="preserve"> </w:t>
      </w:r>
      <w:r>
        <w:t>(e.g., Baker, Maes, and Kendler’s, (2012), perceived household substance use and parent</w:t>
      </w:r>
      <w:r>
        <w:rPr>
          <w:spacing w:val="1"/>
        </w:rPr>
        <w:t xml:space="preserve"> </w:t>
      </w:r>
      <w:r>
        <w:t>attitudes towards substance use account for a portion of the shared environmental variance in</w:t>
      </w:r>
      <w:r>
        <w:rPr>
          <w:spacing w:val="1"/>
        </w:rPr>
        <w:t xml:space="preserve"> </w:t>
      </w:r>
      <w:r>
        <w:t>substance use. Finally, idiosyncratic experiences with peers or others could account for non-</w:t>
      </w:r>
      <w:r>
        <w:rPr>
          <w:spacing w:val="1"/>
        </w:rPr>
        <w:t xml:space="preserve"> </w:t>
      </w:r>
      <w:r>
        <w:t>shared environmental experiences that influence the overall level an</w:t>
      </w:r>
      <w:r>
        <w:t>d the growth in substance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from early</w:t>
      </w:r>
      <w:r>
        <w:rPr>
          <w:spacing w:val="-5"/>
        </w:rPr>
        <w:t xml:space="preserve"> </w:t>
      </w:r>
      <w:r>
        <w:t>to late adolescence.</w:t>
      </w:r>
    </w:p>
    <w:p w14:paraId="720D7302" w14:textId="77777777" w:rsidR="00EC562B" w:rsidRDefault="002C2315">
      <w:pPr>
        <w:pStyle w:val="Corpsdetexte"/>
        <w:spacing w:before="2" w:line="480" w:lineRule="auto"/>
        <w:ind w:right="475" w:firstLine="707"/>
      </w:pPr>
      <w:r>
        <w:t>It is noteworthy that individual rates of change (i.e., the slope) were influenced by the</w:t>
      </w:r>
      <w:r>
        <w:rPr>
          <w:spacing w:val="-57"/>
        </w:rPr>
        <w:t xml:space="preserve"> </w:t>
      </w:r>
      <w:r>
        <w:t>unfolding of genetic factors, some of which differ from the genetic factors that influence the</w:t>
      </w:r>
      <w:r>
        <w:rPr>
          <w:spacing w:val="1"/>
        </w:rPr>
        <w:t xml:space="preserve"> </w:t>
      </w:r>
      <w:r>
        <w:t>overall l</w:t>
      </w:r>
      <w:r>
        <w:t>evel of substance use. A similar finding emerged from the only other study of growth</w:t>
      </w:r>
      <w:r>
        <w:rPr>
          <w:spacing w:val="-58"/>
        </w:rPr>
        <w:t xml:space="preserve"> </w:t>
      </w:r>
      <w:r>
        <w:t>modeling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 of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from age</w:t>
      </w:r>
      <w:r>
        <w:rPr>
          <w:spacing w:val="-2"/>
        </w:rPr>
        <w:t xml:space="preserve"> </w:t>
      </w:r>
      <w:r>
        <w:t>15 to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(Long</w:t>
      </w:r>
      <w:r>
        <w:rPr>
          <w:spacing w:val="-3"/>
        </w:rPr>
        <w:t xml:space="preserve"> </w:t>
      </w:r>
      <w:r>
        <w:rPr>
          <w:i/>
        </w:rPr>
        <w:t>et al.</w:t>
      </w:r>
      <w:r>
        <w:t>, 2017).</w:t>
      </w:r>
      <w:r>
        <w:rPr>
          <w:spacing w:val="1"/>
        </w:rPr>
        <w:t xml:space="preserve"> </w:t>
      </w:r>
      <w:r>
        <w:t>In</w:t>
      </w:r>
    </w:p>
    <w:p w14:paraId="09020E8A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2EF46C85" w14:textId="77777777" w:rsidR="00EC562B" w:rsidRDefault="002C2315">
      <w:pPr>
        <w:pStyle w:val="Corpsdetexte"/>
        <w:spacing w:before="80" w:line="480" w:lineRule="auto"/>
        <w:ind w:right="161"/>
      </w:pPr>
      <w:r>
        <w:lastRenderedPageBreak/>
        <w:t>contrast to that study, however, no quadratic component was found in the present study, possibly</w:t>
      </w:r>
      <w:r>
        <w:rPr>
          <w:spacing w:val="-57"/>
        </w:rPr>
        <w:t xml:space="preserve"> </w:t>
      </w:r>
      <w:r>
        <w:t>because of the younger developmental period under examination here (i.e., the shifting point in</w:t>
      </w:r>
      <w:r>
        <w:rPr>
          <w:spacing w:val="1"/>
        </w:rPr>
        <w:t xml:space="preserve"> </w:t>
      </w:r>
      <w:r>
        <w:t>genetic influences was age 18 in the Gillespie et al. study). T</w:t>
      </w:r>
      <w:r>
        <w:t>he linear unfolding of genetic</w:t>
      </w:r>
      <w:r>
        <w:rPr>
          <w:spacing w:val="1"/>
        </w:rPr>
        <w:t xml:space="preserve"> </w:t>
      </w:r>
      <w:r>
        <w:t>influences at different rates across individuals may reflect differential acceleration in the degree</w:t>
      </w:r>
      <w:r>
        <w:rPr>
          <w:spacing w:val="1"/>
        </w:rPr>
        <w:t xml:space="preserve"> </w:t>
      </w:r>
      <w:r>
        <w:t>of autonomy adolescents gain across adolescence, but it could also reflect differential</w:t>
      </w:r>
      <w:r>
        <w:rPr>
          <w:spacing w:val="1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in maturational process</w:t>
      </w:r>
      <w:r>
        <w:t>es.</w:t>
      </w:r>
    </w:p>
    <w:p w14:paraId="71F4007B" w14:textId="77777777" w:rsidR="00EC562B" w:rsidRDefault="002C2315">
      <w:pPr>
        <w:pStyle w:val="Corpsdetexte"/>
        <w:spacing w:line="480" w:lineRule="auto"/>
        <w:ind w:right="134" w:firstLine="707"/>
      </w:pPr>
      <w:r>
        <w:t>The possibility that genetic influences unfold at different rates for different individuals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consequences:</w:t>
      </w:r>
      <w:r>
        <w:rPr>
          <w:spacing w:val="-1"/>
        </w:rPr>
        <w:t xml:space="preserve"> </w:t>
      </w:r>
      <w:r>
        <w:t>First,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suggests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age groups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collapsed. Individual</w:t>
      </w:r>
      <w:r>
        <w:rPr>
          <w:spacing w:val="-57"/>
        </w:rPr>
        <w:t xml:space="preserve"> </w:t>
      </w:r>
      <w:r>
        <w:t>growth should be considered apart from stability of substance</w:t>
      </w:r>
      <w:r>
        <w:t xml:space="preserve"> use. Second, it suggests that</w:t>
      </w:r>
      <w:r>
        <w:rPr>
          <w:spacing w:val="1"/>
        </w:rPr>
        <w:t xml:space="preserve"> </w:t>
      </w:r>
      <w:r>
        <w:t>prevention programs targeting same-age adolescents should account for variability in rates of</w:t>
      </w:r>
      <w:r>
        <w:rPr>
          <w:spacing w:val="1"/>
        </w:rPr>
        <w:t xml:space="preserve"> </w:t>
      </w:r>
      <w:r>
        <w:t>change. These tentative conclusions are further accentuated by the fact that new genetic and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influences</w:t>
      </w:r>
      <w:r>
        <w:rPr>
          <w:spacing w:val="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also found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autoregressive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model.</w:t>
      </w:r>
    </w:p>
    <w:p w14:paraId="38C36A8A" w14:textId="77777777" w:rsidR="00EC562B" w:rsidRDefault="002C2315">
      <w:pPr>
        <w:pStyle w:val="Corpsdetexte"/>
        <w:spacing w:before="1" w:line="480" w:lineRule="auto"/>
        <w:ind w:right="189" w:firstLine="707"/>
      </w:pPr>
      <w:r>
        <w:rPr>
          <w:i/>
        </w:rPr>
        <w:t xml:space="preserve">Autoregressive effects. </w:t>
      </w:r>
      <w:r>
        <w:t>Autoregressive effects partially accounted for the stabil</w:t>
      </w:r>
      <w:r>
        <w:t>ity of non-</w:t>
      </w:r>
      <w:r>
        <w:rPr>
          <w:spacing w:val="-57"/>
        </w:rPr>
        <w:t xml:space="preserve"> </w:t>
      </w:r>
      <w:r>
        <w:t>shared environmental effects from age 13 to 14 and from age 14 to age 15, but not from age 15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17. The</w:t>
      </w:r>
      <w:r>
        <w:rPr>
          <w:spacing w:val="-2"/>
        </w:rPr>
        <w:t xml:space="preserve"> </w:t>
      </w:r>
      <w:r>
        <w:t>latter</w:t>
      </w:r>
      <w:r>
        <w:rPr>
          <w:spacing w:val="-1"/>
        </w:rPr>
        <w:t xml:space="preserve"> </w:t>
      </w:r>
      <w:r>
        <w:t>null effect may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because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interval.</w:t>
      </w:r>
    </w:p>
    <w:p w14:paraId="3BDB13B7" w14:textId="77777777" w:rsidR="00EC562B" w:rsidRDefault="002C2315">
      <w:pPr>
        <w:pStyle w:val="Corpsdetexte"/>
        <w:spacing w:line="480" w:lineRule="auto"/>
        <w:ind w:right="168"/>
      </w:pPr>
      <w:r>
        <w:t xml:space="preserve">Autoregressive effects also accounted for age-specific effects </w:t>
      </w:r>
      <w:r>
        <w:t>at each time period. Non-shared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influences</w:t>
      </w:r>
      <w:r>
        <w:rPr>
          <w:spacing w:val="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confounded with measurement</w:t>
      </w:r>
      <w:r>
        <w:rPr>
          <w:spacing w:val="2"/>
        </w:rPr>
        <w:t xml:space="preserve"> </w:t>
      </w:r>
      <w:r>
        <w:t>error,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some of the autoregressive and the time specific effects. However, time-specific effects may also</w:t>
      </w:r>
      <w:r>
        <w:rPr>
          <w:spacing w:val="-58"/>
        </w:rPr>
        <w:t xml:space="preserve"> </w:t>
      </w:r>
      <w:r>
        <w:t xml:space="preserve">reflect environmental experiences that </w:t>
      </w:r>
      <w:r>
        <w:t>differ as adolescents grow older. For example, youth may</w:t>
      </w:r>
      <w:r>
        <w:rPr>
          <w:spacing w:val="-57"/>
        </w:rPr>
        <w:t xml:space="preserve"> </w:t>
      </w:r>
      <w:r>
        <w:t>not necessarily maintain the same friends over the course of adolescence. Changes in the</w:t>
      </w:r>
      <w:r>
        <w:rPr>
          <w:spacing w:val="1"/>
        </w:rPr>
        <w:t xml:space="preserve"> </w:t>
      </w:r>
      <w:r>
        <w:t>friendship group may be reflected in emerging non-shared environmental influences. Yet despite</w:t>
      </w:r>
      <w:r>
        <w:rPr>
          <w:spacing w:val="-57"/>
        </w:rPr>
        <w:t xml:space="preserve"> </w:t>
      </w:r>
      <w:r>
        <w:t xml:space="preserve">changes in the </w:t>
      </w:r>
      <w:r>
        <w:t>composition of the peer network, new friends may nevertheless behave similar to</w:t>
      </w:r>
      <w:r>
        <w:rPr>
          <w:spacing w:val="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(e.g., they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all show high levels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use),</w:t>
      </w:r>
      <w:r>
        <w:rPr>
          <w:spacing w:val="1"/>
        </w:rPr>
        <w:t xml:space="preserve"> </w:t>
      </w:r>
      <w:r>
        <w:t>which may</w:t>
      </w:r>
      <w:r>
        <w:rPr>
          <w:spacing w:val="-3"/>
        </w:rPr>
        <w:t xml:space="preserve"> </w:t>
      </w:r>
      <w:r>
        <w:t>explain the</w:t>
      </w:r>
    </w:p>
    <w:p w14:paraId="5E901651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58B4FC2A" w14:textId="77777777" w:rsidR="00EC562B" w:rsidRDefault="002C2315">
      <w:pPr>
        <w:pStyle w:val="Corpsdetexte"/>
        <w:spacing w:before="80" w:line="480" w:lineRule="auto"/>
        <w:ind w:right="642"/>
      </w:pPr>
      <w:r>
        <w:lastRenderedPageBreak/>
        <w:t>persistent</w:t>
      </w:r>
      <w:r>
        <w:rPr>
          <w:spacing w:val="-2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time-specific</w:t>
      </w:r>
      <w:r>
        <w:rPr>
          <w:spacing w:val="-2"/>
        </w:rPr>
        <w:t xml:space="preserve"> </w:t>
      </w:r>
      <w:r>
        <w:t>non-shared environmental</w:t>
      </w:r>
      <w:r>
        <w:rPr>
          <w:spacing w:val="-1"/>
        </w:rPr>
        <w:t xml:space="preserve"> </w:t>
      </w:r>
      <w:r>
        <w:t>influences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account,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partly,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stability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from ages</w:t>
      </w:r>
      <w:r>
        <w:rPr>
          <w:spacing w:val="2"/>
        </w:rPr>
        <w:t xml:space="preserve"> </w:t>
      </w:r>
      <w:r>
        <w:t>13 to</w:t>
      </w:r>
      <w:r>
        <w:rPr>
          <w:spacing w:val="-1"/>
        </w:rPr>
        <w:t xml:space="preserve"> </w:t>
      </w:r>
      <w:r>
        <w:t>14 and from ages 14</w:t>
      </w:r>
      <w:r>
        <w:rPr>
          <w:spacing w:val="-1"/>
        </w:rPr>
        <w:t xml:space="preserve"> </w:t>
      </w:r>
      <w:r>
        <w:t>to 15.</w:t>
      </w:r>
    </w:p>
    <w:p w14:paraId="323AAFD3" w14:textId="77777777" w:rsidR="00EC562B" w:rsidRDefault="002C2315">
      <w:pPr>
        <w:pStyle w:val="Corpsdetexte"/>
        <w:spacing w:line="480" w:lineRule="auto"/>
        <w:ind w:right="156" w:firstLine="707"/>
      </w:pPr>
      <w:r>
        <w:t>Interestingly, new genetic factors emerged to influence the variability in substance use at</w:t>
      </w:r>
      <w:r>
        <w:rPr>
          <w:spacing w:val="1"/>
        </w:rPr>
        <w:t xml:space="preserve"> </w:t>
      </w:r>
      <w:r>
        <w:t xml:space="preserve">ages 14 and 15 and </w:t>
      </w:r>
      <w:r>
        <w:t>they accumulated across the two ages. These new genetic factors seem to be</w:t>
      </w:r>
      <w:r>
        <w:rPr>
          <w:spacing w:val="1"/>
        </w:rPr>
        <w:t xml:space="preserve"> </w:t>
      </w:r>
      <w:r>
        <w:t>expressed when substance use is on the rise (i.e., ages 14 and 15), but before substance use</w:t>
      </w:r>
      <w:r>
        <w:rPr>
          <w:spacing w:val="1"/>
        </w:rPr>
        <w:t xml:space="preserve"> </w:t>
      </w:r>
      <w:r>
        <w:t>becomes normative by age 17. As suggested by Edwards and Kendler (2013), these age-speci</w:t>
      </w:r>
      <w:r>
        <w:t>fic</w:t>
      </w:r>
      <w:r>
        <w:rPr>
          <w:spacing w:val="1"/>
        </w:rPr>
        <w:t xml:space="preserve"> </w:t>
      </w:r>
      <w:r>
        <w:t>genetic factors might represent a liability specific to substance use. In contrast, persistent genetic</w:t>
      </w:r>
      <w:r>
        <w:rPr>
          <w:spacing w:val="-57"/>
        </w:rPr>
        <w:t xml:space="preserve"> </w:t>
      </w:r>
      <w:r>
        <w:t>effects on substance use may reflect general dispositions to impulsivity, risk taking, and problem</w:t>
      </w:r>
      <w:r>
        <w:rPr>
          <w:spacing w:val="-57"/>
        </w:rPr>
        <w:t xml:space="preserve"> </w:t>
      </w:r>
      <w:r>
        <w:t xml:space="preserve">behaviors (Krueger </w:t>
      </w:r>
      <w:r>
        <w:rPr>
          <w:i/>
        </w:rPr>
        <w:t>et al.</w:t>
      </w:r>
      <w:r>
        <w:t xml:space="preserve">, 2002). Together, these </w:t>
      </w:r>
      <w:r>
        <w:t>findings help explain the increasing importance</w:t>
      </w:r>
      <w:r>
        <w:rPr>
          <w:spacing w:val="-57"/>
        </w:rPr>
        <w:t xml:space="preserve"> </w:t>
      </w:r>
      <w:r>
        <w:t xml:space="preserve">of genetic influences from early to late adolescence (e.g., Baker </w:t>
      </w:r>
      <w:r>
        <w:rPr>
          <w:i/>
        </w:rPr>
        <w:t>et al.</w:t>
      </w:r>
      <w:r>
        <w:t xml:space="preserve">, 2011, Kendler </w:t>
      </w:r>
      <w:r>
        <w:rPr>
          <w:i/>
        </w:rPr>
        <w:t>et al.</w:t>
      </w:r>
      <w:r>
        <w:t>,</w:t>
      </w:r>
      <w:r>
        <w:rPr>
          <w:spacing w:val="1"/>
        </w:rPr>
        <w:t xml:space="preserve"> </w:t>
      </w:r>
      <w:r>
        <w:t>2007). Yet, the absence of new genetic effects by age 17 is not in line with earlier studies (i.e.,</w:t>
      </w:r>
      <w:r>
        <w:rPr>
          <w:spacing w:val="1"/>
        </w:rPr>
        <w:t xml:space="preserve"> </w:t>
      </w:r>
      <w:r>
        <w:t xml:space="preserve">Baker </w:t>
      </w:r>
      <w:r>
        <w:rPr>
          <w:i/>
        </w:rPr>
        <w:t>et al.</w:t>
      </w:r>
      <w:r>
        <w:t xml:space="preserve">, 2011, Kendler </w:t>
      </w:r>
      <w:r>
        <w:rPr>
          <w:i/>
        </w:rPr>
        <w:t>et al.</w:t>
      </w:r>
      <w:r>
        <w:t>, 2007). These different results could be explained by the use of</w:t>
      </w:r>
      <w:r>
        <w:rPr>
          <w:spacing w:val="-57"/>
        </w:rPr>
        <w:t xml:space="preserve"> </w:t>
      </w:r>
      <w:r>
        <w:t>different instruments to assess substance use or by changing societal norms with respect to</w:t>
      </w:r>
      <w:r>
        <w:rPr>
          <w:spacing w:val="1"/>
        </w:rPr>
        <w:t xml:space="preserve"> </w:t>
      </w:r>
      <w:r>
        <w:t xml:space="preserve">substance use. To illustrate, the retrospective assessment of substance use </w:t>
      </w:r>
      <w:r>
        <w:t xml:space="preserve">in the Kendler </w:t>
      </w:r>
      <w:r>
        <w:rPr>
          <w:i/>
        </w:rPr>
        <w:t>et al.</w:t>
      </w:r>
      <w:r>
        <w:rPr>
          <w:i/>
          <w:spacing w:val="1"/>
        </w:rPr>
        <w:t xml:space="preserve"> </w:t>
      </w:r>
      <w:r>
        <w:t>(2008) study included substances such as caffeine and tobacco and referred to a period of time</w:t>
      </w:r>
      <w:r>
        <w:rPr>
          <w:spacing w:val="1"/>
        </w:rPr>
        <w:t xml:space="preserve"> </w:t>
      </w:r>
      <w:r>
        <w:t>between the late 60s and the early 90s. At that time, attitudes towards substances such as alcohol</w:t>
      </w:r>
      <w:r>
        <w:rPr>
          <w:spacing w:val="-57"/>
        </w:rPr>
        <w:t xml:space="preserve"> </w:t>
      </w:r>
      <w:r>
        <w:t xml:space="preserve">and marijuana were less liberal than today (Miech </w:t>
      </w:r>
      <w:r>
        <w:rPr>
          <w:i/>
        </w:rPr>
        <w:t>et al.</w:t>
      </w:r>
      <w:r>
        <w:t>, 2017). Different findings for new</w:t>
      </w:r>
      <w:r>
        <w:rPr>
          <w:spacing w:val="1"/>
        </w:rPr>
        <w:t xml:space="preserve"> </w:t>
      </w:r>
      <w:r>
        <w:t>genetic effects at age 17 could also be explained by the fact tha</w:t>
      </w:r>
      <w:r>
        <w:t>t previous studies did not use a</w:t>
      </w:r>
      <w:r>
        <w:rPr>
          <w:spacing w:val="1"/>
        </w:rPr>
        <w:t xml:space="preserve"> </w:t>
      </w:r>
      <w:r>
        <w:t>model that allowed for the segregation of factors driven by genetic and environmental time-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effects from those that directly</w:t>
      </w:r>
      <w:r>
        <w:rPr>
          <w:spacing w:val="-5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unfolding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growth.</w:t>
      </w:r>
    </w:p>
    <w:p w14:paraId="1077FFF5" w14:textId="77777777" w:rsidR="00EC562B" w:rsidRDefault="002C2315">
      <w:pPr>
        <w:pStyle w:val="Titre1"/>
        <w:spacing w:before="7"/>
      </w:pPr>
      <w:r>
        <w:t>Strengths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Limitations</w:t>
      </w:r>
    </w:p>
    <w:p w14:paraId="66A3065C" w14:textId="77777777" w:rsidR="00EC562B" w:rsidRDefault="00EC562B">
      <w:pPr>
        <w:pStyle w:val="Corpsdetexte"/>
        <w:spacing w:before="6"/>
        <w:ind w:left="0"/>
        <w:rPr>
          <w:b/>
          <w:sz w:val="23"/>
        </w:rPr>
      </w:pPr>
    </w:p>
    <w:p w14:paraId="1737E5A5" w14:textId="77777777" w:rsidR="00EC562B" w:rsidRDefault="002C2315">
      <w:pPr>
        <w:pStyle w:val="Corpsdetexte"/>
        <w:spacing w:before="1" w:line="480" w:lineRule="auto"/>
        <w:ind w:right="229" w:firstLine="566"/>
      </w:pPr>
      <w:r>
        <w:t>The present study offer</w:t>
      </w:r>
      <w:r>
        <w:t>s several important advantages over previous studies, including the</w:t>
      </w:r>
      <w:r>
        <w:rPr>
          <w:spacing w:val="-58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prospective</w:t>
      </w:r>
      <w:r>
        <w:rPr>
          <w:spacing w:val="-2"/>
        </w:rPr>
        <w:t xml:space="preserve"> </w:t>
      </w:r>
      <w:r>
        <w:t>longitudinal design that</w:t>
      </w:r>
      <w:r>
        <w:rPr>
          <w:spacing w:val="-1"/>
        </w:rPr>
        <w:t xml:space="preserve"> </w:t>
      </w:r>
      <w:r>
        <w:t>spans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critical period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</w:p>
    <w:p w14:paraId="5671A5D6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60F3D3BD" w14:textId="77777777" w:rsidR="00EC562B" w:rsidRDefault="002C2315">
      <w:pPr>
        <w:pStyle w:val="Corpsdetexte"/>
        <w:spacing w:before="80" w:line="480" w:lineRule="auto"/>
        <w:ind w:right="155"/>
      </w:pPr>
      <w:r>
        <w:lastRenderedPageBreak/>
        <w:t xml:space="preserve">substance use and the adoption of a dual change model. Despite these merits, the </w:t>
      </w:r>
      <w:r>
        <w:t>present study</w:t>
      </w:r>
      <w:r>
        <w:rPr>
          <w:spacing w:val="1"/>
        </w:rPr>
        <w:t xml:space="preserve"> </w:t>
      </w:r>
      <w:r>
        <w:t>also has limitations. First, our focus was on the frequency of substance use and not on substance-</w:t>
      </w:r>
      <w:r>
        <w:rPr>
          <w:spacing w:val="-57"/>
        </w:rPr>
        <w:t xml:space="preserve"> </w:t>
      </w:r>
      <w:r>
        <w:t>related problems. Although use by early adolescence and high involvement throughout</w:t>
      </w:r>
      <w:r>
        <w:rPr>
          <w:spacing w:val="1"/>
        </w:rPr>
        <w:t xml:space="preserve"> </w:t>
      </w:r>
      <w:r>
        <w:t>adolescence are established precursors of later problems, c</w:t>
      </w:r>
      <w:r>
        <w:t>aution should be exercised in</w:t>
      </w:r>
      <w:r>
        <w:rPr>
          <w:spacing w:val="1"/>
        </w:rPr>
        <w:t xml:space="preserve"> </w:t>
      </w:r>
      <w:r>
        <w:t>generalizing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etiology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addictions.</w:t>
      </w:r>
      <w:r>
        <w:rPr>
          <w:spacing w:val="-1"/>
        </w:rPr>
        <w:t xml:space="preserve"> </w:t>
      </w:r>
      <w:r>
        <w:t>Second,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exclusive</w:t>
      </w:r>
      <w:r>
        <w:rPr>
          <w:spacing w:val="-1"/>
        </w:rPr>
        <w:t xml:space="preserve"> </w:t>
      </w:r>
      <w:r>
        <w:t>reliance</w:t>
      </w:r>
      <w:r>
        <w:rPr>
          <w:spacing w:val="-2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self-reports to assess substance use. Although adolescents’ self-reports are reliable and valid, a</w:t>
      </w:r>
      <w:r>
        <w:rPr>
          <w:spacing w:val="1"/>
        </w:rPr>
        <w:t xml:space="preserve"> </w:t>
      </w:r>
      <w:r>
        <w:t xml:space="preserve">multi-informant approach would have been preferable (Winters </w:t>
      </w:r>
      <w:r>
        <w:rPr>
          <w:i/>
        </w:rPr>
        <w:t>et al.</w:t>
      </w:r>
      <w:r>
        <w:t>, 1990-91). Third, the</w:t>
      </w:r>
      <w:r>
        <w:rPr>
          <w:spacing w:val="1"/>
        </w:rPr>
        <w:t xml:space="preserve"> </w:t>
      </w:r>
      <w:r>
        <w:t xml:space="preserve">relatively small sample size precluded the examination of possible </w:t>
      </w:r>
      <w:r>
        <w:t>sex differences. Finally,</w:t>
      </w:r>
      <w:r>
        <w:rPr>
          <w:spacing w:val="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restricted to twins born in Quebec</w:t>
      </w:r>
      <w:r>
        <w:rPr>
          <w:spacing w:val="-1"/>
        </w:rPr>
        <w:t xml:space="preserve"> </w:t>
      </w:r>
      <w:r>
        <w:t>between 1996 and</w:t>
      </w:r>
      <w:r>
        <w:rPr>
          <w:spacing w:val="-1"/>
        </w:rPr>
        <w:t xml:space="preserve"> </w:t>
      </w:r>
      <w:r>
        <w:t>1998.</w:t>
      </w:r>
    </w:p>
    <w:p w14:paraId="050EE111" w14:textId="77777777" w:rsidR="00EC562B" w:rsidRDefault="002C2315">
      <w:pPr>
        <w:pStyle w:val="Corpsdetexte"/>
        <w:spacing w:before="1" w:line="480" w:lineRule="auto"/>
        <w:ind w:right="295"/>
      </w:pPr>
      <w:r>
        <w:t>We close with two tentative conclusions. First, it is important to determine whether specific</w:t>
      </w:r>
      <w:r>
        <w:rPr>
          <w:spacing w:val="1"/>
        </w:rPr>
        <w:t xml:space="preserve"> </w:t>
      </w:r>
      <w:r>
        <w:t>endophenotype(s), which may themselves be heritable, mediate the g</w:t>
      </w:r>
      <w:r>
        <w:t>enetic influences on the</w:t>
      </w:r>
      <w:r>
        <w:rPr>
          <w:spacing w:val="1"/>
        </w:rPr>
        <w:t xml:space="preserve"> </w:t>
      </w:r>
      <w:r>
        <w:t>general level and the growth in substance use during adolescence. The identification of such</w:t>
      </w:r>
      <w:r>
        <w:rPr>
          <w:spacing w:val="1"/>
        </w:rPr>
        <w:t xml:space="preserve"> </w:t>
      </w:r>
      <w:r>
        <w:t>phenotypes could be useful both for early screening of at-risk individuals and as a potential</w:t>
      </w:r>
      <w:r>
        <w:rPr>
          <w:spacing w:val="1"/>
        </w:rPr>
        <w:t xml:space="preserve"> </w:t>
      </w:r>
      <w:r>
        <w:t>target for preventive interventions. As ment</w:t>
      </w:r>
      <w:r>
        <w:t>ioned, sensation seeking/hyperactivity-impulsivity</w:t>
      </w:r>
      <w:r>
        <w:rPr>
          <w:spacing w:val="1"/>
        </w:rPr>
        <w:t xml:space="preserve"> </w:t>
      </w:r>
      <w:r>
        <w:t xml:space="preserve">could play a role (Bezdjian </w:t>
      </w:r>
      <w:r>
        <w:rPr>
          <w:i/>
        </w:rPr>
        <w:t>et al.</w:t>
      </w:r>
      <w:r>
        <w:t>, 2011), but other endophenotypes such as reward</w:t>
      </w:r>
      <w:r>
        <w:rPr>
          <w:spacing w:val="1"/>
        </w:rPr>
        <w:t xml:space="preserve"> </w:t>
      </w:r>
      <w:r>
        <w:t>dependence/delayed discounting (i.e., how much a reward loses value based on its distance in</w:t>
      </w:r>
      <w:r>
        <w:rPr>
          <w:spacing w:val="1"/>
        </w:rPr>
        <w:t xml:space="preserve"> </w:t>
      </w:r>
      <w:r>
        <w:t xml:space="preserve">time) (MacKillop, 2013) or a </w:t>
      </w:r>
      <w:r>
        <w:t xml:space="preserve">more general externalizing problem syndrome (Krueger </w:t>
      </w:r>
      <w:r>
        <w:rPr>
          <w:i/>
        </w:rPr>
        <w:t>et al.</w:t>
      </w:r>
      <w:r>
        <w:t>,</w:t>
      </w:r>
      <w:r>
        <w:rPr>
          <w:spacing w:val="1"/>
        </w:rPr>
        <w:t xml:space="preserve"> </w:t>
      </w:r>
      <w:r>
        <w:t>2007)</w:t>
      </w:r>
      <w:r>
        <w:rPr>
          <w:spacing w:val="-2"/>
        </w:rPr>
        <w:t xml:space="preserve"> </w:t>
      </w:r>
      <w:r>
        <w:t>could be</w:t>
      </w:r>
      <w:r>
        <w:rPr>
          <w:spacing w:val="-1"/>
        </w:rPr>
        <w:t xml:space="preserve"> </w:t>
      </w:r>
      <w:r>
        <w:t>involved. Second, prevention</w:t>
      </w:r>
      <w:r>
        <w:rPr>
          <w:spacing w:val="-1"/>
        </w:rPr>
        <w:t xml:space="preserve"> </w:t>
      </w:r>
      <w:r>
        <w:t>programs in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adolescence</w:t>
      </w:r>
      <w:r>
        <w:rPr>
          <w:spacing w:val="-2"/>
        </w:rPr>
        <w:t xml:space="preserve"> </w:t>
      </w:r>
      <w:r>
        <w:t>that target</w:t>
      </w:r>
      <w:r>
        <w:rPr>
          <w:spacing w:val="-1"/>
        </w:rPr>
        <w:t xml:space="preserve"> </w:t>
      </w:r>
      <w:r>
        <w:t>personal</w:t>
      </w:r>
      <w:r>
        <w:rPr>
          <w:spacing w:val="-57"/>
        </w:rPr>
        <w:t xml:space="preserve"> </w:t>
      </w:r>
      <w:r>
        <w:t>and familial risk or beneficial factors linked to substance use may not be optimally effective,</w:t>
      </w:r>
      <w:r>
        <w:rPr>
          <w:spacing w:val="1"/>
        </w:rPr>
        <w:t xml:space="preserve"> </w:t>
      </w:r>
      <w:r>
        <w:t>unle</w:t>
      </w:r>
      <w:r>
        <w:t>ss they are complemented by modules that specifically target later risk factors reflected in</w:t>
      </w:r>
      <w:r>
        <w:rPr>
          <w:spacing w:val="1"/>
        </w:rPr>
        <w:t xml:space="preserve"> </w:t>
      </w:r>
      <w:r>
        <w:t>age-specific genetic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non-shared</w:t>
      </w:r>
      <w:r>
        <w:rPr>
          <w:spacing w:val="1"/>
        </w:rPr>
        <w:t xml:space="preserve"> </w:t>
      </w:r>
      <w:r>
        <w:t>environmental influences.</w:t>
      </w:r>
    </w:p>
    <w:p w14:paraId="26DCEFC4" w14:textId="77777777" w:rsidR="00EC562B" w:rsidRDefault="00EC562B">
      <w:pPr>
        <w:spacing w:line="480" w:lineRule="auto"/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04E6FA96" w14:textId="77777777" w:rsidR="00EC562B" w:rsidRDefault="002C2315">
      <w:pPr>
        <w:pStyle w:val="Corpsdetexte"/>
        <w:spacing w:before="80"/>
        <w:ind w:left="4227" w:right="4246"/>
        <w:jc w:val="center"/>
      </w:pPr>
      <w:r>
        <w:lastRenderedPageBreak/>
        <w:t>References</w:t>
      </w:r>
    </w:p>
    <w:p w14:paraId="2C2811CD" w14:textId="77777777" w:rsidR="00EC562B" w:rsidRDefault="00EC562B">
      <w:pPr>
        <w:pStyle w:val="Corpsdetexte"/>
        <w:spacing w:before="11"/>
        <w:ind w:left="0"/>
        <w:rPr>
          <w:sz w:val="23"/>
        </w:rPr>
      </w:pPr>
    </w:p>
    <w:p w14:paraId="183FBFFD" w14:textId="77777777" w:rsidR="00EC562B" w:rsidRDefault="002C2315">
      <w:pPr>
        <w:spacing w:line="480" w:lineRule="auto"/>
        <w:ind w:left="820" w:right="119" w:hanging="720"/>
        <w:jc w:val="both"/>
        <w:rPr>
          <w:sz w:val="24"/>
        </w:rPr>
      </w:pPr>
      <w:r>
        <w:rPr>
          <w:b/>
          <w:sz w:val="24"/>
        </w:rPr>
        <w:t>Baker JH, Maes HH, Kendler KS</w:t>
      </w:r>
      <w:r>
        <w:rPr>
          <w:sz w:val="24"/>
        </w:rPr>
        <w:t>. (2012). Shared environmental contributions to substance</w:t>
      </w:r>
      <w:r>
        <w:rPr>
          <w:spacing w:val="1"/>
          <w:sz w:val="24"/>
        </w:rPr>
        <w:t xml:space="preserve"> </w:t>
      </w:r>
      <w:r>
        <w:rPr>
          <w:sz w:val="24"/>
        </w:rPr>
        <w:t>use.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Behavior Genetics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42</w:t>
      </w:r>
      <w:r>
        <w:rPr>
          <w:sz w:val="24"/>
        </w:rPr>
        <w:t>, 345-53.</w:t>
      </w:r>
    </w:p>
    <w:p w14:paraId="60B51092" w14:textId="77777777" w:rsidR="00EC562B" w:rsidRDefault="002C2315">
      <w:pPr>
        <w:spacing w:line="480" w:lineRule="auto"/>
        <w:ind w:left="820" w:right="116" w:hanging="720"/>
        <w:jc w:val="both"/>
        <w:rPr>
          <w:sz w:val="24"/>
        </w:rPr>
      </w:pPr>
      <w:r>
        <w:rPr>
          <w:b/>
          <w:sz w:val="24"/>
        </w:rPr>
        <w:t>Baker JH, Maes HH, Larsson H, Lichtenstein P, Kendler KS</w:t>
      </w:r>
      <w:r>
        <w:rPr>
          <w:sz w:val="24"/>
        </w:rPr>
        <w:t>. (2011). Sex differences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1"/>
          <w:sz w:val="24"/>
        </w:rPr>
        <w:t xml:space="preserve"> </w:t>
      </w:r>
      <w:r>
        <w:rPr>
          <w:sz w:val="24"/>
        </w:rPr>
        <w:t>stability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genetic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influences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psychoactive</w:t>
      </w:r>
      <w:r>
        <w:rPr>
          <w:spacing w:val="1"/>
          <w:sz w:val="24"/>
        </w:rPr>
        <w:t xml:space="preserve"> </w:t>
      </w:r>
      <w:r>
        <w:rPr>
          <w:sz w:val="24"/>
        </w:rPr>
        <w:t>substance</w:t>
      </w:r>
      <w:r>
        <w:rPr>
          <w:spacing w:val="1"/>
          <w:sz w:val="24"/>
        </w:rPr>
        <w:t xml:space="preserve"> </w:t>
      </w:r>
      <w:r>
        <w:rPr>
          <w:sz w:val="24"/>
        </w:rPr>
        <w:t>consumption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adolescence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young</w:t>
      </w:r>
      <w:r>
        <w:rPr>
          <w:spacing w:val="1"/>
          <w:sz w:val="24"/>
        </w:rPr>
        <w:t xml:space="preserve"> </w:t>
      </w:r>
      <w:r>
        <w:rPr>
          <w:sz w:val="24"/>
        </w:rPr>
        <w:t>adulthood.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Psychological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Medicine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41</w:t>
      </w:r>
      <w:r>
        <w:rPr>
          <w:sz w:val="24"/>
        </w:rPr>
        <w:t>, 1907-16.</w:t>
      </w:r>
    </w:p>
    <w:p w14:paraId="1D498BB4" w14:textId="77777777" w:rsidR="00EC562B" w:rsidRDefault="002C2315">
      <w:pPr>
        <w:spacing w:before="1" w:line="480" w:lineRule="auto"/>
        <w:ind w:left="820" w:right="119" w:hanging="720"/>
        <w:jc w:val="both"/>
        <w:rPr>
          <w:sz w:val="24"/>
        </w:rPr>
      </w:pPr>
      <w:r>
        <w:rPr>
          <w:b/>
          <w:sz w:val="24"/>
        </w:rPr>
        <w:t>Bezdjian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Baker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Tuvblad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sz w:val="24"/>
        </w:rPr>
        <w:t>Genetic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influences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impulsivity: A meta-analysis of twin, family and adoption stu</w:t>
      </w:r>
      <w:r>
        <w:rPr>
          <w:sz w:val="24"/>
        </w:rPr>
        <w:t xml:space="preserve">dies. </w:t>
      </w:r>
      <w:r>
        <w:rPr>
          <w:i/>
          <w:sz w:val="24"/>
        </w:rPr>
        <w:t>Clinical Psychology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31</w:t>
      </w:r>
      <w:r>
        <w:rPr>
          <w:sz w:val="24"/>
        </w:rPr>
        <w:t>, 1209-23.</w:t>
      </w:r>
    </w:p>
    <w:p w14:paraId="298149FD" w14:textId="77777777" w:rsidR="00EC562B" w:rsidRDefault="002C2315">
      <w:pPr>
        <w:spacing w:line="480" w:lineRule="auto"/>
        <w:ind w:left="820" w:right="117" w:hanging="720"/>
        <w:jc w:val="both"/>
        <w:rPr>
          <w:sz w:val="24"/>
        </w:rPr>
      </w:pPr>
      <w:r>
        <w:rPr>
          <w:b/>
          <w:sz w:val="24"/>
        </w:rPr>
        <w:t>Boivin M, Brendgen M, Dionne G, Dubois L, Pérusse D, Robaey P, Tremblay RE, Vitaro F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(2013). The Quebec newborn twin study into adolescence: 15 years later. </w:t>
      </w:r>
      <w:r>
        <w:rPr>
          <w:i/>
          <w:sz w:val="24"/>
        </w:rPr>
        <w:t>Twin 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Human Genetics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16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64-9.</w:t>
      </w:r>
    </w:p>
    <w:p w14:paraId="60004154" w14:textId="77777777" w:rsidR="00EC562B" w:rsidRDefault="002C2315">
      <w:pPr>
        <w:spacing w:before="1"/>
        <w:ind w:left="100"/>
        <w:jc w:val="both"/>
        <w:rPr>
          <w:sz w:val="24"/>
        </w:rPr>
      </w:pPr>
      <w:r>
        <w:rPr>
          <w:b/>
          <w:sz w:val="24"/>
        </w:rPr>
        <w:t>Boomsma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DI,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Molenaar</w:t>
      </w:r>
      <w:r>
        <w:rPr>
          <w:b/>
          <w:spacing w:val="81"/>
          <w:sz w:val="24"/>
        </w:rPr>
        <w:t xml:space="preserve"> </w:t>
      </w:r>
      <w:r>
        <w:rPr>
          <w:b/>
          <w:sz w:val="24"/>
        </w:rPr>
        <w:t>PCM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(1987).</w:t>
      </w:r>
      <w:r>
        <w:rPr>
          <w:spacing w:val="81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z w:val="24"/>
        </w:rPr>
        <w:t>Genetic-Analysis</w:t>
      </w:r>
      <w:r>
        <w:rPr>
          <w:spacing w:val="81"/>
          <w:sz w:val="24"/>
        </w:rPr>
        <w:t xml:space="preserve"> </w:t>
      </w:r>
      <w:r>
        <w:rPr>
          <w:sz w:val="24"/>
        </w:rPr>
        <w:t>of</w:t>
      </w:r>
      <w:r>
        <w:rPr>
          <w:spacing w:val="78"/>
          <w:sz w:val="24"/>
        </w:rPr>
        <w:t xml:space="preserve"> </w:t>
      </w:r>
      <w:r>
        <w:rPr>
          <w:sz w:val="24"/>
        </w:rPr>
        <w:t>Repeated</w:t>
      </w:r>
      <w:r>
        <w:rPr>
          <w:spacing w:val="82"/>
          <w:sz w:val="24"/>
        </w:rPr>
        <w:t xml:space="preserve"> </w:t>
      </w:r>
      <w:r>
        <w:rPr>
          <w:sz w:val="24"/>
        </w:rPr>
        <w:t>Measures.</w:t>
      </w:r>
      <w:r>
        <w:rPr>
          <w:spacing w:val="79"/>
          <w:sz w:val="24"/>
        </w:rPr>
        <w:t xml:space="preserve"> </w:t>
      </w:r>
      <w:r>
        <w:rPr>
          <w:sz w:val="24"/>
        </w:rPr>
        <w:t>1.</w:t>
      </w:r>
    </w:p>
    <w:p w14:paraId="04D72C3B" w14:textId="77777777" w:rsidR="00EC562B" w:rsidRDefault="00EC562B">
      <w:pPr>
        <w:pStyle w:val="Corpsdetexte"/>
        <w:spacing w:before="11"/>
        <w:ind w:left="0"/>
        <w:rPr>
          <w:sz w:val="23"/>
        </w:rPr>
      </w:pPr>
    </w:p>
    <w:p w14:paraId="4DC87873" w14:textId="77777777" w:rsidR="00EC562B" w:rsidRDefault="002C2315">
      <w:pPr>
        <w:ind w:left="820"/>
        <w:rPr>
          <w:sz w:val="24"/>
        </w:rPr>
      </w:pPr>
      <w:r>
        <w:rPr>
          <w:sz w:val="24"/>
        </w:rPr>
        <w:t>Simplex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Models. </w:t>
      </w:r>
      <w:r>
        <w:rPr>
          <w:i/>
          <w:sz w:val="24"/>
        </w:rPr>
        <w:t>Behavior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Genetics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17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111-23.</w:t>
      </w:r>
    </w:p>
    <w:p w14:paraId="1EC1A347" w14:textId="77777777" w:rsidR="00EC562B" w:rsidRDefault="00EC562B">
      <w:pPr>
        <w:pStyle w:val="Corpsdetexte"/>
        <w:ind w:left="0"/>
      </w:pPr>
    </w:p>
    <w:p w14:paraId="05A1A9EC" w14:textId="77777777" w:rsidR="00EC562B" w:rsidRDefault="002C2315">
      <w:pPr>
        <w:spacing w:line="480" w:lineRule="auto"/>
        <w:ind w:left="820" w:right="114" w:hanging="720"/>
        <w:jc w:val="both"/>
        <w:rPr>
          <w:sz w:val="24"/>
        </w:rPr>
      </w:pPr>
      <w:r>
        <w:rPr>
          <w:b/>
          <w:sz w:val="24"/>
        </w:rPr>
        <w:t>Colder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CR,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Campbell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RT,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Ruel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Richardson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JL,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Flay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BR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(2002).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finite</w:t>
      </w:r>
      <w:r>
        <w:rPr>
          <w:spacing w:val="13"/>
          <w:sz w:val="24"/>
        </w:rPr>
        <w:t xml:space="preserve"> </w:t>
      </w:r>
      <w:r>
        <w:rPr>
          <w:sz w:val="24"/>
        </w:rPr>
        <w:t>mixture</w:t>
      </w:r>
      <w:r>
        <w:rPr>
          <w:spacing w:val="12"/>
          <w:sz w:val="24"/>
        </w:rPr>
        <w:t xml:space="preserve"> </w:t>
      </w:r>
      <w:r>
        <w:rPr>
          <w:sz w:val="24"/>
        </w:rPr>
        <w:t>model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growth trajectories of adolescent alcohol use: Predictors and consequences.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Consulting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Clinical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70</w:t>
      </w:r>
      <w:r>
        <w:rPr>
          <w:sz w:val="24"/>
        </w:rPr>
        <w:t>, 976-85.</w:t>
      </w:r>
    </w:p>
    <w:p w14:paraId="26006F05" w14:textId="77777777" w:rsidR="00EC562B" w:rsidRDefault="002C2315">
      <w:pPr>
        <w:spacing w:line="480" w:lineRule="auto"/>
        <w:ind w:left="820" w:right="122" w:hanging="720"/>
        <w:jc w:val="both"/>
        <w:rPr>
          <w:sz w:val="24"/>
        </w:rPr>
      </w:pPr>
      <w:r>
        <w:rPr>
          <w:b/>
          <w:sz w:val="24"/>
        </w:rPr>
        <w:t>Duncan SC, Duncan TE</w:t>
      </w:r>
      <w:r>
        <w:rPr>
          <w:sz w:val="24"/>
        </w:rPr>
        <w:t>. (1996). A Multivariate Latent Growth Curve Analysis of Adolescent</w:t>
      </w:r>
      <w:r>
        <w:rPr>
          <w:spacing w:val="1"/>
          <w:sz w:val="24"/>
        </w:rPr>
        <w:t xml:space="preserve"> </w:t>
      </w:r>
      <w:r>
        <w:rPr>
          <w:sz w:val="24"/>
        </w:rPr>
        <w:t>Substance</w:t>
      </w:r>
      <w:r>
        <w:rPr>
          <w:spacing w:val="-2"/>
          <w:sz w:val="24"/>
        </w:rPr>
        <w:t xml:space="preserve"> </w:t>
      </w:r>
      <w:r>
        <w:rPr>
          <w:sz w:val="24"/>
        </w:rPr>
        <w:t>Use.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Structural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Equation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Modeling-a Multidisciplinary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323-47.</w:t>
      </w:r>
    </w:p>
    <w:p w14:paraId="79AFD3B3" w14:textId="77777777" w:rsidR="00EC562B" w:rsidRDefault="002C2315">
      <w:pPr>
        <w:spacing w:before="1" w:line="480" w:lineRule="auto"/>
        <w:ind w:left="820" w:right="114" w:hanging="720"/>
        <w:jc w:val="both"/>
        <w:rPr>
          <w:sz w:val="24"/>
        </w:rPr>
      </w:pPr>
      <w:r>
        <w:rPr>
          <w:b/>
          <w:sz w:val="24"/>
        </w:rPr>
        <w:t>Eaves LJ, Long J, Heath AC</w:t>
      </w:r>
      <w:r>
        <w:rPr>
          <w:sz w:val="24"/>
        </w:rPr>
        <w:t>. (1986). A Theory of Developmental-Change in Quantitative</w:t>
      </w:r>
      <w:r>
        <w:rPr>
          <w:spacing w:val="1"/>
          <w:sz w:val="24"/>
        </w:rPr>
        <w:t xml:space="preserve"> </w:t>
      </w:r>
      <w:r>
        <w:rPr>
          <w:sz w:val="24"/>
        </w:rPr>
        <w:t>Phenotypes</w:t>
      </w:r>
      <w:r>
        <w:rPr>
          <w:spacing w:val="-1"/>
          <w:sz w:val="24"/>
        </w:rPr>
        <w:t xml:space="preserve"> </w:t>
      </w:r>
      <w:r>
        <w:rPr>
          <w:sz w:val="24"/>
        </w:rPr>
        <w:t>Applied to</w:t>
      </w:r>
      <w:r>
        <w:rPr>
          <w:spacing w:val="-1"/>
          <w:sz w:val="24"/>
        </w:rPr>
        <w:t xml:space="preserve"> </w:t>
      </w:r>
      <w:r>
        <w:rPr>
          <w:sz w:val="24"/>
        </w:rPr>
        <w:t>Cognitive-Development.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Genetics </w:t>
      </w:r>
      <w:r>
        <w:rPr>
          <w:b/>
          <w:sz w:val="24"/>
        </w:rPr>
        <w:t>16</w:t>
      </w:r>
      <w:r>
        <w:rPr>
          <w:sz w:val="24"/>
        </w:rPr>
        <w:t>, 143-62.</w:t>
      </w:r>
    </w:p>
    <w:p w14:paraId="695985C4" w14:textId="77777777" w:rsidR="00EC562B" w:rsidRDefault="00EC562B">
      <w:pPr>
        <w:spacing w:line="480" w:lineRule="auto"/>
        <w:jc w:val="both"/>
        <w:rPr>
          <w:sz w:val="24"/>
        </w:rPr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2A6DA744" w14:textId="77777777" w:rsidR="00EC562B" w:rsidRDefault="002C2315">
      <w:pPr>
        <w:spacing w:before="80" w:line="480" w:lineRule="auto"/>
        <w:ind w:left="820" w:right="119" w:hanging="720"/>
        <w:jc w:val="both"/>
        <w:rPr>
          <w:sz w:val="24"/>
        </w:rPr>
      </w:pPr>
      <w:r>
        <w:rPr>
          <w:b/>
          <w:sz w:val="24"/>
        </w:rPr>
        <w:lastRenderedPageBreak/>
        <w:t>Eaves LJ, Gillespie N, Verhulst B</w:t>
      </w:r>
      <w:r>
        <w:rPr>
          <w:sz w:val="24"/>
        </w:rPr>
        <w:t>. (2016). Developmental Models. Power point presentation,</w:t>
      </w:r>
      <w:r>
        <w:rPr>
          <w:spacing w:val="1"/>
          <w:sz w:val="24"/>
        </w:rPr>
        <w:t xml:space="preserve"> </w:t>
      </w:r>
      <w:r>
        <w:rPr>
          <w:sz w:val="24"/>
        </w:rPr>
        <w:t>Virginia</w:t>
      </w:r>
      <w:r>
        <w:rPr>
          <w:spacing w:val="2"/>
          <w:sz w:val="24"/>
        </w:rPr>
        <w:t xml:space="preserve"> </w:t>
      </w:r>
      <w:r>
        <w:rPr>
          <w:sz w:val="24"/>
        </w:rPr>
        <w:t>Institut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Psychiatric and</w:t>
      </w:r>
      <w:r>
        <w:rPr>
          <w:spacing w:val="2"/>
          <w:sz w:val="24"/>
        </w:rPr>
        <w:t xml:space="preserve"> </w:t>
      </w:r>
      <w:r>
        <w:rPr>
          <w:sz w:val="24"/>
        </w:rPr>
        <w:t>Behavioral</w:t>
      </w:r>
      <w:r>
        <w:rPr>
          <w:spacing w:val="1"/>
          <w:sz w:val="24"/>
        </w:rPr>
        <w:t xml:space="preserve"> </w:t>
      </w:r>
      <w:r>
        <w:rPr>
          <w:sz w:val="24"/>
        </w:rPr>
        <w:t>Genetics.</w:t>
      </w:r>
    </w:p>
    <w:p w14:paraId="4BB6A73B" w14:textId="77777777" w:rsidR="00EC562B" w:rsidRDefault="002C2315">
      <w:pPr>
        <w:spacing w:line="480" w:lineRule="auto"/>
        <w:ind w:left="820" w:right="115" w:hanging="720"/>
        <w:jc w:val="both"/>
        <w:rPr>
          <w:sz w:val="24"/>
        </w:rPr>
      </w:pPr>
      <w:r>
        <w:rPr>
          <w:b/>
          <w:sz w:val="24"/>
        </w:rPr>
        <w:t>Edwards AC, Kendler KS</w:t>
      </w:r>
      <w:r>
        <w:rPr>
          <w:sz w:val="24"/>
        </w:rPr>
        <w:t>. (2013). Alcohol consumption in men is influenced by qualitatively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different genetic factors in adolescence and adulthood. </w:t>
      </w:r>
      <w:r>
        <w:rPr>
          <w:i/>
          <w:sz w:val="24"/>
        </w:rPr>
        <w:t xml:space="preserve">Psychological Medicine </w:t>
      </w:r>
      <w:r>
        <w:rPr>
          <w:b/>
          <w:sz w:val="24"/>
        </w:rPr>
        <w:t>43</w:t>
      </w:r>
      <w:r>
        <w:rPr>
          <w:sz w:val="24"/>
        </w:rPr>
        <w:t>, 1857-</w:t>
      </w:r>
      <w:r>
        <w:rPr>
          <w:spacing w:val="-57"/>
          <w:sz w:val="24"/>
        </w:rPr>
        <w:t xml:space="preserve"> </w:t>
      </w:r>
      <w:r>
        <w:rPr>
          <w:sz w:val="24"/>
        </w:rPr>
        <w:t>68.</w:t>
      </w:r>
    </w:p>
    <w:p w14:paraId="393A5FDF" w14:textId="77777777" w:rsidR="00EC562B" w:rsidRDefault="002C2315">
      <w:pPr>
        <w:ind w:left="100"/>
        <w:jc w:val="both"/>
        <w:rPr>
          <w:sz w:val="24"/>
        </w:rPr>
      </w:pPr>
      <w:r>
        <w:rPr>
          <w:b/>
          <w:sz w:val="24"/>
        </w:rPr>
        <w:t>Falconer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(1960).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Introduct</w:t>
      </w:r>
      <w:r>
        <w:rPr>
          <w:i/>
          <w:sz w:val="24"/>
        </w:rPr>
        <w:t>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Quantitative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Genetics,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York,</w:t>
      </w:r>
      <w:r>
        <w:rPr>
          <w:spacing w:val="-1"/>
          <w:sz w:val="24"/>
        </w:rPr>
        <w:t xml:space="preserve"> </w:t>
      </w:r>
      <w:r>
        <w:rPr>
          <w:sz w:val="24"/>
        </w:rPr>
        <w:t>NY:</w:t>
      </w:r>
      <w:r>
        <w:rPr>
          <w:spacing w:val="-1"/>
          <w:sz w:val="24"/>
        </w:rPr>
        <w:t xml:space="preserve"> </w:t>
      </w:r>
      <w:r>
        <w:rPr>
          <w:sz w:val="24"/>
        </w:rPr>
        <w:t>Ronald</w:t>
      </w:r>
      <w:r>
        <w:rPr>
          <w:spacing w:val="-1"/>
          <w:sz w:val="24"/>
        </w:rPr>
        <w:t xml:space="preserve"> </w:t>
      </w:r>
      <w:r>
        <w:rPr>
          <w:sz w:val="24"/>
        </w:rPr>
        <w:t>Press</w:t>
      </w:r>
    </w:p>
    <w:p w14:paraId="0F7CB4E6" w14:textId="77777777" w:rsidR="00EC562B" w:rsidRDefault="00EC562B">
      <w:pPr>
        <w:pStyle w:val="Corpsdetexte"/>
        <w:ind w:left="0"/>
      </w:pPr>
    </w:p>
    <w:p w14:paraId="3E348896" w14:textId="77777777" w:rsidR="00EC562B" w:rsidRDefault="002C2315">
      <w:pPr>
        <w:spacing w:line="480" w:lineRule="auto"/>
        <w:ind w:left="820" w:right="116" w:hanging="720"/>
        <w:jc w:val="both"/>
        <w:rPr>
          <w:sz w:val="24"/>
        </w:rPr>
      </w:pPr>
      <w:r w:rsidRPr="00BE0E20">
        <w:rPr>
          <w:b/>
          <w:sz w:val="24"/>
          <w:lang w:val="fr-CA"/>
        </w:rPr>
        <w:t>Gillespie NA, Eaves LJ, Maes H, Silberg JL</w:t>
      </w:r>
      <w:r w:rsidRPr="00BE0E20">
        <w:rPr>
          <w:sz w:val="24"/>
          <w:lang w:val="fr-CA"/>
        </w:rPr>
        <w:t xml:space="preserve">. </w:t>
      </w:r>
      <w:r>
        <w:rPr>
          <w:sz w:val="24"/>
        </w:rPr>
        <w:t>(2015). Testing Models for the Contributions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Genes and Environment to Developmental Change in Adolescent Depression. </w:t>
      </w:r>
      <w:r>
        <w:rPr>
          <w:i/>
          <w:sz w:val="24"/>
        </w:rPr>
        <w:t>Behavior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Genetics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45</w:t>
      </w:r>
      <w:r>
        <w:rPr>
          <w:sz w:val="24"/>
        </w:rPr>
        <w:t>, 382-93.</w:t>
      </w:r>
    </w:p>
    <w:p w14:paraId="0068C2B4" w14:textId="77777777" w:rsidR="00EC562B" w:rsidRDefault="002C2315">
      <w:pPr>
        <w:spacing w:before="1" w:line="480" w:lineRule="auto"/>
        <w:ind w:left="820" w:right="119" w:hanging="720"/>
        <w:jc w:val="both"/>
        <w:rPr>
          <w:sz w:val="24"/>
        </w:rPr>
      </w:pPr>
      <w:r>
        <w:rPr>
          <w:b/>
          <w:sz w:val="24"/>
        </w:rPr>
        <w:t>Goldsmith HH</w:t>
      </w:r>
      <w:r>
        <w:rPr>
          <w:sz w:val="24"/>
        </w:rPr>
        <w:t xml:space="preserve">. (1991). A zygosity questionnaire for young twins: A research note. </w:t>
      </w:r>
      <w:r>
        <w:rPr>
          <w:i/>
          <w:sz w:val="24"/>
        </w:rPr>
        <w:t>Behavior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Genetics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21</w:t>
      </w:r>
      <w:r>
        <w:rPr>
          <w:sz w:val="24"/>
        </w:rPr>
        <w:t>, 257-69.</w:t>
      </w:r>
    </w:p>
    <w:p w14:paraId="4E022F8F" w14:textId="77777777" w:rsidR="00EC562B" w:rsidRDefault="002C2315">
      <w:pPr>
        <w:pStyle w:val="Corpsdetexte"/>
        <w:spacing w:line="480" w:lineRule="auto"/>
        <w:ind w:left="820" w:right="122" w:hanging="720"/>
        <w:jc w:val="both"/>
      </w:pPr>
      <w:r>
        <w:rPr>
          <w:b/>
        </w:rPr>
        <w:t>Han C, McGue MK, Iacono WG</w:t>
      </w:r>
      <w:r>
        <w:t>. (1999). Lifetime tobacco, alcohol and other substance use in</w:t>
      </w:r>
      <w:r>
        <w:rPr>
          <w:spacing w:val="1"/>
        </w:rPr>
        <w:t xml:space="preserve"> </w:t>
      </w:r>
      <w:r>
        <w:t>adolescent</w:t>
      </w:r>
      <w:r>
        <w:rPr>
          <w:spacing w:val="1"/>
        </w:rPr>
        <w:t xml:space="preserve"> </w:t>
      </w:r>
      <w:r>
        <w:t>Minnesota</w:t>
      </w:r>
      <w:r>
        <w:rPr>
          <w:spacing w:val="1"/>
        </w:rPr>
        <w:t xml:space="preserve"> </w:t>
      </w:r>
      <w:r>
        <w:t>twins:</w:t>
      </w:r>
      <w:r>
        <w:rPr>
          <w:spacing w:val="1"/>
        </w:rPr>
        <w:t xml:space="preserve"> </w:t>
      </w:r>
      <w:r>
        <w:t>univariate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multivariate</w:t>
      </w:r>
      <w:r>
        <w:rPr>
          <w:spacing w:val="1"/>
        </w:rPr>
        <w:t xml:space="preserve"> </w:t>
      </w:r>
      <w:r>
        <w:t>behavioral</w:t>
      </w:r>
      <w:r>
        <w:rPr>
          <w:spacing w:val="1"/>
        </w:rPr>
        <w:t xml:space="preserve"> </w:t>
      </w:r>
      <w:r>
        <w:t>genetic</w:t>
      </w:r>
      <w:r>
        <w:rPr>
          <w:spacing w:val="1"/>
        </w:rPr>
        <w:t xml:space="preserve"> </w:t>
      </w:r>
      <w:r>
        <w:t>analyses.</w:t>
      </w:r>
      <w:r>
        <w:rPr>
          <w:spacing w:val="-57"/>
        </w:rPr>
        <w:t xml:space="preserve"> </w:t>
      </w:r>
      <w:r>
        <w:rPr>
          <w:i/>
        </w:rPr>
        <w:t>Addiction</w:t>
      </w:r>
      <w:r>
        <w:rPr>
          <w:i/>
          <w:spacing w:val="-1"/>
        </w:rPr>
        <w:t xml:space="preserve"> </w:t>
      </w:r>
      <w:r>
        <w:rPr>
          <w:b/>
        </w:rPr>
        <w:t>94</w:t>
      </w:r>
      <w:r>
        <w:t>, 981-93.</w:t>
      </w:r>
    </w:p>
    <w:p w14:paraId="44E75552" w14:textId="77777777" w:rsidR="00EC562B" w:rsidRDefault="002C2315">
      <w:pPr>
        <w:spacing w:line="480" w:lineRule="auto"/>
        <w:ind w:left="820" w:right="117" w:hanging="720"/>
        <w:jc w:val="both"/>
        <w:rPr>
          <w:sz w:val="24"/>
        </w:rPr>
      </w:pPr>
      <w:r>
        <w:rPr>
          <w:b/>
          <w:sz w:val="24"/>
        </w:rPr>
        <w:t>Henly GA, Winters KC</w:t>
      </w:r>
      <w:r>
        <w:rPr>
          <w:sz w:val="24"/>
        </w:rPr>
        <w:t>. (1989). Development of psychosocial scales for the assessment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adolescent involved with alcohol and drugs. </w:t>
      </w:r>
      <w:r>
        <w:rPr>
          <w:i/>
          <w:sz w:val="24"/>
        </w:rPr>
        <w:t>The International Journal of the Addictions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24</w:t>
      </w:r>
      <w:r>
        <w:rPr>
          <w:sz w:val="24"/>
        </w:rPr>
        <w:t>, 973-1001.</w:t>
      </w:r>
    </w:p>
    <w:p w14:paraId="79C100E1" w14:textId="77777777" w:rsidR="00EC562B" w:rsidRDefault="002C2315">
      <w:pPr>
        <w:spacing w:line="480" w:lineRule="auto"/>
        <w:ind w:left="820" w:right="117" w:hanging="720"/>
        <w:jc w:val="both"/>
        <w:rPr>
          <w:sz w:val="24"/>
        </w:rPr>
      </w:pPr>
      <w:r>
        <w:rPr>
          <w:b/>
          <w:sz w:val="24"/>
        </w:rPr>
        <w:t>Hingson RW, Heeren T, Winter MR</w:t>
      </w:r>
      <w:r>
        <w:rPr>
          <w:sz w:val="24"/>
        </w:rPr>
        <w:t>. (2006). Age at drinking onset and alcohol dependence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Age at onset, duration, and severity. </w:t>
      </w:r>
      <w:r>
        <w:rPr>
          <w:i/>
          <w:sz w:val="24"/>
        </w:rPr>
        <w:t>Archives of Pediatrics &amp; Ad</w:t>
      </w:r>
      <w:r>
        <w:rPr>
          <w:i/>
          <w:sz w:val="24"/>
        </w:rPr>
        <w:t xml:space="preserve">olescent Medicine </w:t>
      </w:r>
      <w:r>
        <w:rPr>
          <w:b/>
          <w:sz w:val="24"/>
        </w:rPr>
        <w:t>160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739-46.</w:t>
      </w:r>
    </w:p>
    <w:p w14:paraId="7C4BACA0" w14:textId="77777777" w:rsidR="00EC562B" w:rsidRDefault="002C2315">
      <w:pPr>
        <w:spacing w:before="1" w:line="480" w:lineRule="auto"/>
        <w:ind w:left="820" w:right="113" w:hanging="720"/>
        <w:jc w:val="both"/>
        <w:rPr>
          <w:sz w:val="24"/>
        </w:rPr>
      </w:pPr>
      <w:r>
        <w:rPr>
          <w:b/>
          <w:sz w:val="24"/>
        </w:rPr>
        <w:t>Hopfer CJ, Crowley TJ, Hewitt JK</w:t>
      </w:r>
      <w:r>
        <w:rPr>
          <w:sz w:val="24"/>
        </w:rPr>
        <w:t>. (2003). Review of twin and adoption studies of adolescent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substance use. </w:t>
      </w:r>
      <w:r>
        <w:rPr>
          <w:i/>
          <w:sz w:val="24"/>
        </w:rPr>
        <w:t xml:space="preserve">Journal of the American Academy of Child &amp; Adolescent Psychiatry </w:t>
      </w:r>
      <w:r>
        <w:rPr>
          <w:b/>
          <w:sz w:val="24"/>
        </w:rPr>
        <w:t>42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710-9.</w:t>
      </w:r>
    </w:p>
    <w:p w14:paraId="7E2A5DBF" w14:textId="77777777" w:rsidR="00EC562B" w:rsidRDefault="00EC562B">
      <w:pPr>
        <w:spacing w:line="480" w:lineRule="auto"/>
        <w:jc w:val="both"/>
        <w:rPr>
          <w:sz w:val="24"/>
        </w:rPr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3A5B70AF" w14:textId="77777777" w:rsidR="00EC562B" w:rsidRDefault="002C2315">
      <w:pPr>
        <w:spacing w:before="80" w:line="480" w:lineRule="auto"/>
        <w:ind w:left="820" w:right="118" w:hanging="720"/>
        <w:jc w:val="both"/>
        <w:rPr>
          <w:sz w:val="24"/>
        </w:rPr>
      </w:pPr>
      <w:r>
        <w:rPr>
          <w:b/>
          <w:sz w:val="24"/>
        </w:rPr>
        <w:lastRenderedPageBreak/>
        <w:t>Jacobus J, Bava S, Cohen-Zio</w:t>
      </w:r>
      <w:r>
        <w:rPr>
          <w:b/>
          <w:sz w:val="24"/>
        </w:rPr>
        <w:t>n M, Mahmood O, Tapert SF</w:t>
      </w:r>
      <w:r>
        <w:rPr>
          <w:sz w:val="24"/>
        </w:rPr>
        <w:t>. (2009). Functional consequences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marijuana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adolescents.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Pharmacology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Biochemistry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Behavior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92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559-65.</w:t>
      </w:r>
    </w:p>
    <w:p w14:paraId="60FEACA2" w14:textId="77777777" w:rsidR="00EC562B" w:rsidRDefault="002C2315">
      <w:pPr>
        <w:spacing w:line="480" w:lineRule="auto"/>
        <w:ind w:left="820" w:right="114" w:hanging="720"/>
        <w:jc w:val="both"/>
        <w:rPr>
          <w:sz w:val="24"/>
        </w:rPr>
      </w:pPr>
      <w:r>
        <w:rPr>
          <w:b/>
          <w:sz w:val="24"/>
        </w:rPr>
        <w:t>Johnston LD, O'Malley PM, Bachman JG, Schulenberg JE</w:t>
      </w:r>
      <w:r>
        <w:rPr>
          <w:sz w:val="24"/>
        </w:rPr>
        <w:t xml:space="preserve">. (2015). </w:t>
      </w:r>
      <w:r>
        <w:rPr>
          <w:i/>
          <w:sz w:val="24"/>
        </w:rPr>
        <w:t>Monitoring the Future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national survey results on drug use, 1975-2014. Volume I: Secondary school students,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Ann</w:t>
      </w:r>
      <w:r>
        <w:rPr>
          <w:spacing w:val="-1"/>
          <w:sz w:val="24"/>
        </w:rPr>
        <w:t xml:space="preserve"> </w:t>
      </w:r>
      <w:r>
        <w:rPr>
          <w:sz w:val="24"/>
        </w:rPr>
        <w:t>Arbor, MI:</w:t>
      </w:r>
      <w:r>
        <w:rPr>
          <w:spacing w:val="2"/>
          <w:sz w:val="24"/>
        </w:rPr>
        <w:t xml:space="preserve"> </w:t>
      </w:r>
      <w:r>
        <w:rPr>
          <w:sz w:val="24"/>
        </w:rPr>
        <w:t>Institute for</w:t>
      </w:r>
      <w:r>
        <w:rPr>
          <w:spacing w:val="-2"/>
          <w:sz w:val="24"/>
        </w:rPr>
        <w:t xml:space="preserve"> </w:t>
      </w:r>
      <w:r>
        <w:rPr>
          <w:sz w:val="24"/>
        </w:rPr>
        <w:t>Social Research,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 Michigan</w:t>
      </w:r>
    </w:p>
    <w:p w14:paraId="2531B27F" w14:textId="77777777" w:rsidR="00EC562B" w:rsidRDefault="002C2315">
      <w:pPr>
        <w:spacing w:line="480" w:lineRule="auto"/>
        <w:ind w:left="820" w:right="115" w:hanging="720"/>
        <w:jc w:val="both"/>
        <w:rPr>
          <w:sz w:val="24"/>
        </w:rPr>
      </w:pPr>
      <w:r>
        <w:rPr>
          <w:b/>
          <w:sz w:val="24"/>
        </w:rPr>
        <w:t>Kendler KS, Jacobson KC, Gardner CO, Gillespie N, Aggen SA, Prescott CA</w:t>
      </w:r>
      <w:r>
        <w:rPr>
          <w:sz w:val="24"/>
        </w:rPr>
        <w:t>. (2007).</w:t>
      </w:r>
      <w:r>
        <w:rPr>
          <w:spacing w:val="1"/>
          <w:sz w:val="24"/>
        </w:rPr>
        <w:t xml:space="preserve"> </w:t>
      </w:r>
      <w:r>
        <w:rPr>
          <w:sz w:val="24"/>
        </w:rPr>
        <w:t>Creating a social</w:t>
      </w:r>
      <w:r>
        <w:rPr>
          <w:sz w:val="24"/>
        </w:rPr>
        <w:t xml:space="preserve"> world - A developmental twin study of peer-group deviance. </w:t>
      </w:r>
      <w:r>
        <w:rPr>
          <w:i/>
          <w:sz w:val="24"/>
        </w:rPr>
        <w:t>Archives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Psychiatry </w:t>
      </w:r>
      <w:r>
        <w:rPr>
          <w:b/>
          <w:sz w:val="24"/>
        </w:rPr>
        <w:t>64</w:t>
      </w:r>
      <w:r>
        <w:rPr>
          <w:sz w:val="24"/>
        </w:rPr>
        <w:t>, 958-65.</w:t>
      </w:r>
    </w:p>
    <w:p w14:paraId="7E997E56" w14:textId="77777777" w:rsidR="00EC562B" w:rsidRDefault="002C2315">
      <w:pPr>
        <w:spacing w:line="480" w:lineRule="auto"/>
        <w:ind w:left="820" w:right="118" w:hanging="720"/>
        <w:jc w:val="both"/>
        <w:rPr>
          <w:sz w:val="24"/>
        </w:rPr>
      </w:pPr>
      <w:r>
        <w:rPr>
          <w:b/>
          <w:sz w:val="24"/>
        </w:rPr>
        <w:t>Kendler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Jacobson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KC,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Prescott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MC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(2003).</w:t>
      </w:r>
      <w:r>
        <w:rPr>
          <w:spacing w:val="1"/>
          <w:sz w:val="24"/>
        </w:rPr>
        <w:t xml:space="preserve"> </w:t>
      </w:r>
      <w:r>
        <w:rPr>
          <w:sz w:val="24"/>
        </w:rPr>
        <w:t>Specificity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genetic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abuse/dependence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cannabis,</w:t>
      </w:r>
      <w:r>
        <w:rPr>
          <w:spacing w:val="1"/>
          <w:sz w:val="24"/>
        </w:rPr>
        <w:t xml:space="preserve"> </w:t>
      </w:r>
      <w:r>
        <w:rPr>
          <w:sz w:val="24"/>
        </w:rPr>
        <w:t>cocaine,</w:t>
      </w:r>
      <w:r>
        <w:rPr>
          <w:spacing w:val="-57"/>
          <w:sz w:val="24"/>
        </w:rPr>
        <w:t xml:space="preserve"> </w:t>
      </w:r>
      <w:r>
        <w:rPr>
          <w:sz w:val="24"/>
        </w:rPr>
        <w:t>hallucinogens, sedatives, stimulants, and opiates in male twins.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American Journal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Psychiatry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160</w:t>
      </w:r>
      <w:r>
        <w:rPr>
          <w:sz w:val="24"/>
        </w:rPr>
        <w:t>, 687-95.</w:t>
      </w:r>
    </w:p>
    <w:p w14:paraId="61909F07" w14:textId="77777777" w:rsidR="00EC562B" w:rsidRDefault="002C2315">
      <w:pPr>
        <w:spacing w:before="1" w:line="480" w:lineRule="auto"/>
        <w:ind w:left="820" w:right="119" w:hanging="720"/>
        <w:jc w:val="both"/>
        <w:rPr>
          <w:sz w:val="24"/>
        </w:rPr>
      </w:pPr>
      <w:r>
        <w:rPr>
          <w:b/>
          <w:sz w:val="24"/>
        </w:rPr>
        <w:t>Kendler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Schmitt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Aggen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Prescott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(2008).</w:t>
      </w:r>
      <w:r>
        <w:rPr>
          <w:spacing w:val="1"/>
          <w:sz w:val="24"/>
        </w:rPr>
        <w:t xml:space="preserve"> </w:t>
      </w:r>
      <w:r>
        <w:rPr>
          <w:sz w:val="24"/>
        </w:rPr>
        <w:t>Genetic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influences on alcohol, caffeine, cannabis, and nicotine use from early adolescence to</w:t>
      </w:r>
      <w:r>
        <w:rPr>
          <w:spacing w:val="1"/>
          <w:sz w:val="24"/>
        </w:rPr>
        <w:t xml:space="preserve"> </w:t>
      </w:r>
      <w:r>
        <w:rPr>
          <w:sz w:val="24"/>
        </w:rPr>
        <w:t>middle</w:t>
      </w:r>
      <w:r>
        <w:rPr>
          <w:spacing w:val="-1"/>
          <w:sz w:val="24"/>
        </w:rPr>
        <w:t xml:space="preserve"> </w:t>
      </w:r>
      <w:r>
        <w:rPr>
          <w:sz w:val="24"/>
        </w:rPr>
        <w:t>adulthood.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Archives of General Psychiatry </w:t>
      </w:r>
      <w:r>
        <w:rPr>
          <w:b/>
          <w:sz w:val="24"/>
        </w:rPr>
        <w:t>65</w:t>
      </w:r>
      <w:r>
        <w:rPr>
          <w:sz w:val="24"/>
        </w:rPr>
        <w:t>, 674-82.</w:t>
      </w:r>
    </w:p>
    <w:p w14:paraId="0431BE11" w14:textId="77777777" w:rsidR="00EC562B" w:rsidRDefault="002C2315">
      <w:pPr>
        <w:spacing w:line="480" w:lineRule="auto"/>
        <w:ind w:left="820" w:right="115" w:hanging="720"/>
        <w:jc w:val="both"/>
        <w:rPr>
          <w:sz w:val="24"/>
        </w:rPr>
      </w:pPr>
      <w:r>
        <w:rPr>
          <w:b/>
          <w:sz w:val="24"/>
        </w:rPr>
        <w:t>Koopmans JR, vanDoornen LJP, Boomsma DI</w:t>
      </w:r>
      <w:r>
        <w:rPr>
          <w:sz w:val="24"/>
        </w:rPr>
        <w:t>. (1997). Association between alcohol use and</w:t>
      </w:r>
      <w:r>
        <w:rPr>
          <w:spacing w:val="1"/>
          <w:sz w:val="24"/>
        </w:rPr>
        <w:t xml:space="preserve"> </w:t>
      </w:r>
      <w:r>
        <w:rPr>
          <w:sz w:val="24"/>
        </w:rPr>
        <w:t>smoking in adolescent an</w:t>
      </w:r>
      <w:r>
        <w:rPr>
          <w:sz w:val="24"/>
        </w:rPr>
        <w:t xml:space="preserve">d young adult twins: A bivariate genetic analysis. </w:t>
      </w:r>
      <w:r>
        <w:rPr>
          <w:i/>
          <w:sz w:val="24"/>
        </w:rPr>
        <w:t>Alcoholism-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Clinical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Experimental Research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21</w:t>
      </w:r>
      <w:r>
        <w:rPr>
          <w:sz w:val="24"/>
        </w:rPr>
        <w:t>, 537-46.</w:t>
      </w:r>
    </w:p>
    <w:p w14:paraId="03554295" w14:textId="77777777" w:rsidR="00EC562B" w:rsidRDefault="002C2315">
      <w:pPr>
        <w:spacing w:line="480" w:lineRule="auto"/>
        <w:ind w:left="820" w:right="116" w:hanging="720"/>
        <w:jc w:val="both"/>
        <w:rPr>
          <w:sz w:val="24"/>
        </w:rPr>
      </w:pPr>
      <w:r>
        <w:rPr>
          <w:b/>
          <w:sz w:val="24"/>
        </w:rPr>
        <w:t>Krueger RF, Hicks BM, Patrick CJ, Carlson SR, Iacono WG, McGue M</w:t>
      </w:r>
      <w:r>
        <w:rPr>
          <w:sz w:val="24"/>
        </w:rPr>
        <w:t>. (2002). Etiologic</w:t>
      </w:r>
      <w:r>
        <w:rPr>
          <w:spacing w:val="1"/>
          <w:sz w:val="24"/>
        </w:rPr>
        <w:t xml:space="preserve"> </w:t>
      </w:r>
      <w:r>
        <w:rPr>
          <w:sz w:val="24"/>
        </w:rPr>
        <w:t>connections among substance dependence, antisocial behavior, and personality: Modeling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externalizing</w:t>
      </w:r>
      <w:r>
        <w:rPr>
          <w:spacing w:val="-2"/>
          <w:sz w:val="24"/>
        </w:rPr>
        <w:t xml:space="preserve"> </w:t>
      </w:r>
      <w:r>
        <w:rPr>
          <w:sz w:val="24"/>
        </w:rPr>
        <w:t>spectrum.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Abnormal Psychology </w:t>
      </w:r>
      <w:r>
        <w:rPr>
          <w:b/>
          <w:sz w:val="24"/>
        </w:rPr>
        <w:t>111</w:t>
      </w:r>
      <w:r>
        <w:rPr>
          <w:sz w:val="24"/>
        </w:rPr>
        <w:t>, 411-24.</w:t>
      </w:r>
    </w:p>
    <w:p w14:paraId="78E80EA4" w14:textId="77777777" w:rsidR="00EC562B" w:rsidRDefault="00EC562B">
      <w:pPr>
        <w:spacing w:line="480" w:lineRule="auto"/>
        <w:jc w:val="both"/>
        <w:rPr>
          <w:sz w:val="24"/>
        </w:rPr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7986927A" w14:textId="77777777" w:rsidR="00EC562B" w:rsidRDefault="002C2315">
      <w:pPr>
        <w:spacing w:before="80" w:line="480" w:lineRule="auto"/>
        <w:ind w:left="820" w:right="118" w:hanging="720"/>
        <w:jc w:val="both"/>
        <w:rPr>
          <w:sz w:val="24"/>
        </w:rPr>
      </w:pPr>
      <w:r>
        <w:rPr>
          <w:b/>
          <w:sz w:val="24"/>
        </w:rPr>
        <w:lastRenderedPageBreak/>
        <w:t>Krueger RF, Markon KE, Patrick CJ, Benning SD, Kramer MD</w:t>
      </w:r>
      <w:r>
        <w:rPr>
          <w:sz w:val="24"/>
        </w:rPr>
        <w:t>. (2007). Linking antisocia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behavior, substance use, and personality: An integrative quantitative model of the adult</w:t>
      </w:r>
      <w:r>
        <w:rPr>
          <w:spacing w:val="1"/>
          <w:sz w:val="24"/>
        </w:rPr>
        <w:t xml:space="preserve"> </w:t>
      </w:r>
      <w:r>
        <w:rPr>
          <w:sz w:val="24"/>
        </w:rPr>
        <w:t>externalizing</w:t>
      </w:r>
      <w:r>
        <w:rPr>
          <w:spacing w:val="-3"/>
          <w:sz w:val="24"/>
        </w:rPr>
        <w:t xml:space="preserve"> </w:t>
      </w:r>
      <w:r>
        <w:rPr>
          <w:sz w:val="24"/>
        </w:rPr>
        <w:t>spectrum.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Journal of Abnormal Psychology </w:t>
      </w:r>
      <w:r>
        <w:rPr>
          <w:b/>
          <w:sz w:val="24"/>
        </w:rPr>
        <w:t>116</w:t>
      </w:r>
      <w:r>
        <w:rPr>
          <w:sz w:val="24"/>
        </w:rPr>
        <w:t>, 645-66.</w:t>
      </w:r>
    </w:p>
    <w:p w14:paraId="3AAE4EA1" w14:textId="77777777" w:rsidR="00EC562B" w:rsidRDefault="002C2315">
      <w:pPr>
        <w:spacing w:line="480" w:lineRule="auto"/>
        <w:ind w:left="820" w:right="117" w:hanging="720"/>
        <w:jc w:val="both"/>
        <w:rPr>
          <w:sz w:val="24"/>
        </w:rPr>
      </w:pPr>
      <w:r>
        <w:rPr>
          <w:b/>
          <w:sz w:val="24"/>
        </w:rPr>
        <w:t>Long EC, Verhulst B, Aggen SH, Kendler KS, Gillespie NA</w:t>
      </w:r>
      <w:r>
        <w:rPr>
          <w:sz w:val="24"/>
        </w:rPr>
        <w:t>. (2017). Contributions of Genes</w:t>
      </w:r>
      <w:r>
        <w:rPr>
          <w:spacing w:val="1"/>
          <w:sz w:val="24"/>
        </w:rPr>
        <w:t xml:space="preserve"> </w:t>
      </w:r>
      <w:r>
        <w:rPr>
          <w:sz w:val="24"/>
        </w:rPr>
        <w:t>and Envir</w:t>
      </w:r>
      <w:r>
        <w:rPr>
          <w:sz w:val="24"/>
        </w:rPr>
        <w:t xml:space="preserve">onment to Developmental Change in Alcohol Use. </w:t>
      </w:r>
      <w:r>
        <w:rPr>
          <w:i/>
          <w:sz w:val="24"/>
        </w:rPr>
        <w:t xml:space="preserve">Behavior Genetics </w:t>
      </w:r>
      <w:r>
        <w:rPr>
          <w:b/>
          <w:sz w:val="24"/>
        </w:rPr>
        <w:t>47</w:t>
      </w:r>
      <w:r>
        <w:rPr>
          <w:sz w:val="24"/>
        </w:rPr>
        <w:t>, 498-</w:t>
      </w:r>
      <w:r>
        <w:rPr>
          <w:spacing w:val="1"/>
          <w:sz w:val="24"/>
        </w:rPr>
        <w:t xml:space="preserve"> </w:t>
      </w:r>
      <w:r>
        <w:rPr>
          <w:sz w:val="24"/>
        </w:rPr>
        <w:t>506.</w:t>
      </w:r>
    </w:p>
    <w:p w14:paraId="4C0B3727" w14:textId="77777777" w:rsidR="00EC562B" w:rsidRDefault="002C2315">
      <w:pPr>
        <w:spacing w:line="480" w:lineRule="auto"/>
        <w:ind w:left="820" w:right="121" w:hanging="720"/>
        <w:jc w:val="both"/>
        <w:rPr>
          <w:sz w:val="24"/>
        </w:rPr>
      </w:pPr>
      <w:r>
        <w:rPr>
          <w:b/>
          <w:sz w:val="24"/>
        </w:rPr>
        <w:t>Lynskey MT, Agrawal A, Heath AC</w:t>
      </w:r>
      <w:r>
        <w:rPr>
          <w:sz w:val="24"/>
        </w:rPr>
        <w:t>. (2010). Genetically informative research on adolescent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substance use: Methods, findings, and challenges. </w:t>
      </w:r>
      <w:r>
        <w:rPr>
          <w:i/>
          <w:sz w:val="24"/>
        </w:rPr>
        <w:t>Journal of the American Academy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Chil</w:t>
      </w:r>
      <w:r>
        <w:rPr>
          <w:i/>
          <w:sz w:val="24"/>
        </w:rPr>
        <w:t>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Adolescent Psychiatry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49</w:t>
      </w:r>
      <w:r>
        <w:rPr>
          <w:sz w:val="24"/>
        </w:rPr>
        <w:t>, 1202-14.</w:t>
      </w:r>
    </w:p>
    <w:p w14:paraId="654FA3A4" w14:textId="77777777" w:rsidR="00EC562B" w:rsidRDefault="002C2315">
      <w:pPr>
        <w:spacing w:before="1" w:line="480" w:lineRule="auto"/>
        <w:ind w:left="820" w:right="118" w:hanging="720"/>
        <w:jc w:val="both"/>
        <w:rPr>
          <w:sz w:val="24"/>
        </w:rPr>
      </w:pPr>
      <w:r>
        <w:rPr>
          <w:b/>
          <w:sz w:val="24"/>
        </w:rPr>
        <w:t>MacKillop J</w:t>
      </w:r>
      <w:r>
        <w:rPr>
          <w:sz w:val="24"/>
        </w:rPr>
        <w:t>. (2013). Integrating behavioral economics and behavioral genetics: delayed reward</w:t>
      </w:r>
      <w:r>
        <w:rPr>
          <w:spacing w:val="1"/>
          <w:sz w:val="24"/>
        </w:rPr>
        <w:t xml:space="preserve"> </w:t>
      </w:r>
      <w:r>
        <w:rPr>
          <w:sz w:val="24"/>
        </w:rPr>
        <w:t>discounting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endophenotype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addictive</w:t>
      </w:r>
      <w:r>
        <w:rPr>
          <w:spacing w:val="1"/>
          <w:sz w:val="24"/>
        </w:rPr>
        <w:t xml:space="preserve"> </w:t>
      </w:r>
      <w:r>
        <w:rPr>
          <w:sz w:val="24"/>
        </w:rPr>
        <w:t>disorders.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Behavior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99</w:t>
      </w:r>
      <w:r>
        <w:rPr>
          <w:sz w:val="24"/>
        </w:rPr>
        <w:t>, 14-31.</w:t>
      </w:r>
    </w:p>
    <w:p w14:paraId="3B45A791" w14:textId="77777777" w:rsidR="00EC562B" w:rsidRDefault="002C2315">
      <w:pPr>
        <w:spacing w:before="4" w:line="480" w:lineRule="auto"/>
        <w:ind w:left="820" w:right="114" w:hanging="720"/>
        <w:jc w:val="both"/>
        <w:rPr>
          <w:sz w:val="24"/>
        </w:rPr>
      </w:pPr>
      <w:r>
        <w:rPr>
          <w:b/>
          <w:sz w:val="24"/>
        </w:rPr>
        <w:t>Magnusson PKE, Almqvist C, Rahman I, Ganna A, Viktorin A, Walum H, Halldner 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Lundstrom S, Ullen F, Langstrom N, Larsson H, Nyman A, Gumpert CH, Rastam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M, Anckarsater H, Cnattingius S, Johannesson M, Ingelsson E, Klareskog L,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Pedersen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Lich</w:t>
      </w:r>
      <w:r>
        <w:rPr>
          <w:b/>
          <w:sz w:val="24"/>
        </w:rPr>
        <w:t>tenstein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Swedish</w:t>
      </w:r>
      <w:r>
        <w:rPr>
          <w:spacing w:val="1"/>
          <w:sz w:val="24"/>
        </w:rPr>
        <w:t xml:space="preserve"> </w:t>
      </w:r>
      <w:r>
        <w:rPr>
          <w:sz w:val="24"/>
        </w:rPr>
        <w:t>Twin</w:t>
      </w:r>
      <w:r>
        <w:rPr>
          <w:spacing w:val="1"/>
          <w:sz w:val="24"/>
        </w:rPr>
        <w:t xml:space="preserve"> </w:t>
      </w:r>
      <w:r>
        <w:rPr>
          <w:sz w:val="24"/>
        </w:rPr>
        <w:t>Registry: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Establishment of a Biobank and Other Recent Developments. </w:t>
      </w:r>
      <w:r>
        <w:rPr>
          <w:i/>
          <w:sz w:val="24"/>
        </w:rPr>
        <w:t>Twin Research and 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Genetics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16</w:t>
      </w:r>
      <w:r>
        <w:rPr>
          <w:sz w:val="24"/>
        </w:rPr>
        <w:t>, 317-29.</w:t>
      </w:r>
    </w:p>
    <w:p w14:paraId="7A3A291C" w14:textId="77777777" w:rsidR="00EC562B" w:rsidRDefault="002C2315">
      <w:pPr>
        <w:spacing w:line="480" w:lineRule="auto"/>
        <w:ind w:left="820" w:right="120" w:hanging="720"/>
        <w:jc w:val="both"/>
        <w:rPr>
          <w:sz w:val="24"/>
        </w:rPr>
      </w:pPr>
      <w:r>
        <w:rPr>
          <w:b/>
          <w:sz w:val="24"/>
        </w:rPr>
        <w:t>Malone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Taylor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Marmorstein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McGue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Iacono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(2004).</w:t>
      </w:r>
      <w:r>
        <w:rPr>
          <w:spacing w:val="1"/>
          <w:sz w:val="24"/>
        </w:rPr>
        <w:t xml:space="preserve"> </w:t>
      </w:r>
      <w:r>
        <w:rPr>
          <w:sz w:val="24"/>
        </w:rPr>
        <w:t>Genetic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influences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antisocial</w:t>
      </w:r>
      <w:r>
        <w:rPr>
          <w:spacing w:val="1"/>
          <w:sz w:val="24"/>
        </w:rPr>
        <w:t xml:space="preserve"> </w:t>
      </w:r>
      <w:r>
        <w:rPr>
          <w:sz w:val="24"/>
        </w:rPr>
        <w:t>behavior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alcohol</w:t>
      </w:r>
      <w:r>
        <w:rPr>
          <w:spacing w:val="1"/>
          <w:sz w:val="24"/>
        </w:rPr>
        <w:t xml:space="preserve"> </w:t>
      </w:r>
      <w:r>
        <w:rPr>
          <w:sz w:val="24"/>
        </w:rPr>
        <w:t>dependence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adolescence</w:t>
      </w:r>
      <w:r>
        <w:rPr>
          <w:spacing w:val="-2"/>
          <w:sz w:val="24"/>
        </w:rPr>
        <w:t xml:space="preserve"> </w:t>
      </w:r>
      <w:r>
        <w:rPr>
          <w:sz w:val="24"/>
        </w:rPr>
        <w:t>to early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adulthood. </w:t>
      </w:r>
      <w:r>
        <w:rPr>
          <w:i/>
          <w:sz w:val="24"/>
        </w:rPr>
        <w:t xml:space="preserve">Development and Psychopathology </w:t>
      </w:r>
      <w:r>
        <w:rPr>
          <w:b/>
          <w:sz w:val="24"/>
        </w:rPr>
        <w:t>16</w:t>
      </w:r>
      <w:r>
        <w:rPr>
          <w:sz w:val="24"/>
        </w:rPr>
        <w:t>, 943-66.</w:t>
      </w:r>
    </w:p>
    <w:p w14:paraId="2448034C" w14:textId="77777777" w:rsidR="00EC562B" w:rsidRDefault="00EC562B">
      <w:pPr>
        <w:spacing w:line="480" w:lineRule="auto"/>
        <w:jc w:val="both"/>
        <w:rPr>
          <w:sz w:val="24"/>
        </w:rPr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79B33247" w14:textId="77777777" w:rsidR="00EC562B" w:rsidRDefault="002C2315">
      <w:pPr>
        <w:spacing w:before="80" w:line="480" w:lineRule="auto"/>
        <w:ind w:left="820" w:right="114" w:hanging="720"/>
        <w:jc w:val="both"/>
        <w:rPr>
          <w:sz w:val="24"/>
        </w:rPr>
      </w:pPr>
      <w:r>
        <w:rPr>
          <w:b/>
          <w:sz w:val="24"/>
        </w:rPr>
        <w:lastRenderedPageBreak/>
        <w:t>Martino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SC,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Ellickson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PL,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McCaffrey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DE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(2008).</w:t>
      </w:r>
      <w:r>
        <w:rPr>
          <w:spacing w:val="33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34"/>
          <w:sz w:val="24"/>
        </w:rPr>
        <w:t xml:space="preserve"> </w:t>
      </w:r>
      <w:r>
        <w:rPr>
          <w:sz w:val="24"/>
        </w:rPr>
        <w:t>trajectories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substance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use from early to late adolescence: A comparison of rural and urban youth.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on Alcohol and Drugs </w:t>
      </w:r>
      <w:r>
        <w:rPr>
          <w:b/>
          <w:sz w:val="24"/>
        </w:rPr>
        <w:t>69</w:t>
      </w:r>
      <w:r>
        <w:rPr>
          <w:sz w:val="24"/>
        </w:rPr>
        <w:t>, 430-40.</w:t>
      </w:r>
    </w:p>
    <w:p w14:paraId="6A9CCC6B" w14:textId="77777777" w:rsidR="00EC562B" w:rsidRDefault="002C2315">
      <w:pPr>
        <w:spacing w:line="480" w:lineRule="auto"/>
        <w:ind w:left="820" w:right="124" w:hanging="720"/>
        <w:jc w:val="both"/>
        <w:rPr>
          <w:sz w:val="24"/>
        </w:rPr>
      </w:pPr>
      <w:r>
        <w:rPr>
          <w:b/>
          <w:sz w:val="24"/>
        </w:rPr>
        <w:t>McArdle JJ</w:t>
      </w:r>
      <w:r>
        <w:rPr>
          <w:sz w:val="24"/>
        </w:rPr>
        <w:t>. (2009). Latent Variable Modeling of Differences and Changes with Longitudinal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Annual Review of Psychology </w:t>
      </w:r>
      <w:r>
        <w:rPr>
          <w:b/>
          <w:sz w:val="24"/>
        </w:rPr>
        <w:t>60</w:t>
      </w:r>
      <w:r>
        <w:rPr>
          <w:sz w:val="24"/>
        </w:rPr>
        <w:t>, 5</w:t>
      </w:r>
      <w:r>
        <w:rPr>
          <w:sz w:val="24"/>
        </w:rPr>
        <w:t>77-605.</w:t>
      </w:r>
    </w:p>
    <w:p w14:paraId="1C5B242D" w14:textId="77777777" w:rsidR="00EC562B" w:rsidRDefault="002C2315">
      <w:pPr>
        <w:spacing w:line="480" w:lineRule="auto"/>
        <w:ind w:left="820" w:right="115" w:hanging="720"/>
        <w:jc w:val="both"/>
        <w:rPr>
          <w:sz w:val="24"/>
        </w:rPr>
      </w:pPr>
      <w:r>
        <w:rPr>
          <w:b/>
          <w:sz w:val="24"/>
        </w:rPr>
        <w:t>Miech RA, Johnston LD, O'Malley PM, Bachman JG, Schulenberg JE, Patrick ME</w:t>
      </w:r>
      <w:r>
        <w:rPr>
          <w:sz w:val="24"/>
        </w:rPr>
        <w:t>. (2017).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Monitoring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drug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1975–2016: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Volume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Secondary school students, </w:t>
      </w:r>
      <w:r>
        <w:rPr>
          <w:sz w:val="24"/>
        </w:rPr>
        <w:t>Ann Arbor, MI: Institute for Social Research, The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 Michigan</w:t>
      </w:r>
    </w:p>
    <w:p w14:paraId="6F879D20" w14:textId="77777777" w:rsidR="00EC562B" w:rsidRDefault="002C2315">
      <w:pPr>
        <w:spacing w:before="1" w:line="480" w:lineRule="auto"/>
        <w:ind w:left="820" w:right="116" w:hanging="720"/>
        <w:jc w:val="both"/>
        <w:rPr>
          <w:sz w:val="24"/>
        </w:rPr>
      </w:pPr>
      <w:r>
        <w:rPr>
          <w:b/>
          <w:sz w:val="24"/>
        </w:rPr>
        <w:t>Muthén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LK, Muthén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</w:t>
      </w:r>
      <w:r>
        <w:rPr>
          <w:sz w:val="24"/>
        </w:rPr>
        <w:t xml:space="preserve">. (1998-2017). </w:t>
      </w:r>
      <w:r>
        <w:rPr>
          <w:i/>
          <w:sz w:val="24"/>
        </w:rPr>
        <w:t>MPlus User's Guide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(8th ed.),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Los Angeles,</w:t>
      </w:r>
      <w:r>
        <w:rPr>
          <w:spacing w:val="1"/>
          <w:sz w:val="24"/>
        </w:rPr>
        <w:t xml:space="preserve"> </w:t>
      </w:r>
      <w:r>
        <w:rPr>
          <w:sz w:val="24"/>
        </w:rPr>
        <w:t>CA:</w:t>
      </w:r>
      <w:r>
        <w:rPr>
          <w:spacing w:val="1"/>
          <w:sz w:val="24"/>
        </w:rPr>
        <w:t xml:space="preserve"> </w:t>
      </w:r>
      <w:r>
        <w:rPr>
          <w:sz w:val="24"/>
        </w:rPr>
        <w:t>Muthén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Muthén</w:t>
      </w:r>
    </w:p>
    <w:p w14:paraId="40A3B91B" w14:textId="77777777" w:rsidR="00EC562B" w:rsidRDefault="002C2315">
      <w:pPr>
        <w:spacing w:line="480" w:lineRule="auto"/>
        <w:ind w:left="820" w:right="116" w:hanging="720"/>
        <w:jc w:val="both"/>
        <w:rPr>
          <w:sz w:val="24"/>
        </w:rPr>
      </w:pPr>
      <w:r>
        <w:rPr>
          <w:b/>
          <w:sz w:val="24"/>
        </w:rPr>
        <w:t>Neale MC, Cardon LR</w:t>
      </w:r>
      <w:r>
        <w:rPr>
          <w:sz w:val="24"/>
        </w:rPr>
        <w:t xml:space="preserve">. (1992). </w:t>
      </w:r>
      <w:r>
        <w:rPr>
          <w:i/>
          <w:sz w:val="24"/>
        </w:rPr>
        <w:t xml:space="preserve">Methodology for genetic studies in twins and families, </w:t>
      </w:r>
      <w:r>
        <w:rPr>
          <w:sz w:val="24"/>
        </w:rPr>
        <w:t>B</w:t>
      </w:r>
      <w:r>
        <w:rPr>
          <w:sz w:val="24"/>
        </w:rPr>
        <w:t>oston,</w:t>
      </w:r>
      <w:r>
        <w:rPr>
          <w:spacing w:val="1"/>
          <w:sz w:val="24"/>
        </w:rPr>
        <w:t xml:space="preserve"> </w:t>
      </w:r>
      <w:r>
        <w:rPr>
          <w:sz w:val="24"/>
        </w:rPr>
        <w:t>MA:</w:t>
      </w:r>
      <w:r>
        <w:rPr>
          <w:spacing w:val="-1"/>
          <w:sz w:val="24"/>
        </w:rPr>
        <w:t xml:space="preserve"> </w:t>
      </w:r>
      <w:r>
        <w:rPr>
          <w:sz w:val="24"/>
        </w:rPr>
        <w:t>Kluwer Academic</w:t>
      </w:r>
      <w:r>
        <w:rPr>
          <w:spacing w:val="1"/>
          <w:sz w:val="24"/>
        </w:rPr>
        <w:t xml:space="preserve"> </w:t>
      </w:r>
      <w:r>
        <w:rPr>
          <w:sz w:val="24"/>
        </w:rPr>
        <w:t>Publishers</w:t>
      </w:r>
    </w:p>
    <w:p w14:paraId="64010A9C" w14:textId="77777777" w:rsidR="00EC562B" w:rsidRDefault="002C2315">
      <w:pPr>
        <w:spacing w:line="480" w:lineRule="auto"/>
        <w:ind w:left="820" w:right="117" w:hanging="720"/>
        <w:jc w:val="both"/>
        <w:rPr>
          <w:sz w:val="24"/>
        </w:rPr>
      </w:pPr>
      <w:r w:rsidRPr="00BE0E20">
        <w:rPr>
          <w:b/>
          <w:sz w:val="24"/>
          <w:lang w:val="fr-CA"/>
        </w:rPr>
        <w:t>Peleg-Oren N, Saint-Jean G, Cardenas GA, Tammara H, Pierre C</w:t>
      </w:r>
      <w:r w:rsidRPr="00BE0E20">
        <w:rPr>
          <w:sz w:val="24"/>
          <w:lang w:val="fr-CA"/>
        </w:rPr>
        <w:t xml:space="preserve">. (2009). </w:t>
      </w:r>
      <w:r>
        <w:rPr>
          <w:sz w:val="24"/>
        </w:rPr>
        <w:t>Drinking alcohol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age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negative</w:t>
      </w:r>
      <w:r>
        <w:rPr>
          <w:spacing w:val="1"/>
          <w:sz w:val="24"/>
        </w:rPr>
        <w:t xml:space="preserve"> </w:t>
      </w:r>
      <w:r>
        <w:rPr>
          <w:sz w:val="24"/>
        </w:rPr>
        <w:t>outcomes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late</w:t>
      </w:r>
      <w:r>
        <w:rPr>
          <w:spacing w:val="1"/>
          <w:sz w:val="24"/>
        </w:rPr>
        <w:t xml:space="preserve"> </w:t>
      </w:r>
      <w:r>
        <w:rPr>
          <w:sz w:val="24"/>
        </w:rPr>
        <w:t>adolescence.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Alcoholism,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Experimental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33</w:t>
      </w:r>
      <w:r>
        <w:rPr>
          <w:sz w:val="24"/>
        </w:rPr>
        <w:t>, 1966-72.</w:t>
      </w:r>
    </w:p>
    <w:p w14:paraId="1700FFA8" w14:textId="77777777" w:rsidR="00EC562B" w:rsidRDefault="002C2315">
      <w:pPr>
        <w:spacing w:before="5" w:line="480" w:lineRule="auto"/>
        <w:ind w:left="820" w:right="114" w:hanging="720"/>
        <w:jc w:val="both"/>
        <w:rPr>
          <w:sz w:val="24"/>
        </w:rPr>
      </w:pPr>
      <w:r>
        <w:rPr>
          <w:b/>
          <w:sz w:val="24"/>
        </w:rPr>
        <w:t>Sartor CE, Grant JD, Bucholz KK, Madden PAF, Heath AC, Agrawal A, Whitfield JB,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Statham DJ, Martin NG, Lynskey MT</w:t>
      </w:r>
      <w:r>
        <w:rPr>
          <w:sz w:val="24"/>
        </w:rPr>
        <w:t>. (2010). Common Genetic Contributions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Alcohol and Cannabis Use and Dependence Symptomatology. </w:t>
      </w:r>
      <w:r>
        <w:rPr>
          <w:i/>
          <w:sz w:val="24"/>
        </w:rPr>
        <w:t>Alcoholism-Clinical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Experimental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34</w:t>
      </w:r>
      <w:r>
        <w:rPr>
          <w:sz w:val="24"/>
        </w:rPr>
        <w:t>, 545-54.</w:t>
      </w:r>
    </w:p>
    <w:p w14:paraId="1C5C829C" w14:textId="77777777" w:rsidR="00EC562B" w:rsidRDefault="002C2315">
      <w:pPr>
        <w:spacing w:line="480" w:lineRule="auto"/>
        <w:ind w:left="820" w:right="113" w:hanging="720"/>
        <w:jc w:val="both"/>
        <w:rPr>
          <w:sz w:val="24"/>
        </w:rPr>
      </w:pPr>
      <w:r>
        <w:rPr>
          <w:b/>
          <w:sz w:val="24"/>
        </w:rPr>
        <w:t>Sartor CE, Lynskey MT, Heath AC, Jacob T, True W</w:t>
      </w:r>
      <w:r>
        <w:rPr>
          <w:sz w:val="24"/>
        </w:rPr>
        <w:t>. (2007). The role of childhood risk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factors in initiation of alcohol use and progression to alcohol dependence. </w:t>
      </w:r>
      <w:r>
        <w:rPr>
          <w:i/>
          <w:sz w:val="24"/>
        </w:rPr>
        <w:t xml:space="preserve">Addiction </w:t>
      </w:r>
      <w:r>
        <w:rPr>
          <w:b/>
          <w:sz w:val="24"/>
        </w:rPr>
        <w:t>102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216-25.</w:t>
      </w:r>
    </w:p>
    <w:p w14:paraId="240B6574" w14:textId="77777777" w:rsidR="00EC562B" w:rsidRDefault="00EC562B">
      <w:pPr>
        <w:spacing w:line="480" w:lineRule="auto"/>
        <w:jc w:val="both"/>
        <w:rPr>
          <w:sz w:val="24"/>
        </w:rPr>
        <w:sectPr w:rsidR="00EC562B">
          <w:pgSz w:w="12240" w:h="15840"/>
          <w:pgMar w:top="1340" w:right="1320" w:bottom="280" w:left="1340" w:header="725" w:footer="0" w:gutter="0"/>
          <w:cols w:space="720"/>
        </w:sectPr>
      </w:pPr>
    </w:p>
    <w:p w14:paraId="643FD141" w14:textId="77777777" w:rsidR="00EC562B" w:rsidRDefault="002C2315">
      <w:pPr>
        <w:spacing w:before="80" w:line="480" w:lineRule="auto"/>
        <w:ind w:left="820" w:right="118" w:hanging="720"/>
        <w:jc w:val="both"/>
        <w:rPr>
          <w:sz w:val="24"/>
        </w:rPr>
      </w:pPr>
      <w:r>
        <w:rPr>
          <w:b/>
          <w:sz w:val="24"/>
        </w:rPr>
        <w:lastRenderedPageBreak/>
        <w:t>Spitz 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Moutier R, Reed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Busnel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MC, Marchaland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C, Roubertoux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Carlier 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(1996). Comparative diagnoses of twin zygosity by SSLP variant analysis, questionnaire,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dermatoglyphic analysis.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Behavior Genetics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26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55-63.</w:t>
      </w:r>
    </w:p>
    <w:p w14:paraId="7F4B9AB4" w14:textId="77777777" w:rsidR="00EC562B" w:rsidRDefault="002C2315">
      <w:pPr>
        <w:spacing w:line="480" w:lineRule="auto"/>
        <w:ind w:left="820" w:right="117" w:hanging="720"/>
        <w:jc w:val="both"/>
        <w:rPr>
          <w:sz w:val="24"/>
        </w:rPr>
      </w:pPr>
      <w:r>
        <w:rPr>
          <w:b/>
          <w:sz w:val="24"/>
        </w:rPr>
        <w:t>Swendsen J, Burstein M, Case B, Conway KP, Dierker L, He JP, Merik</w:t>
      </w:r>
      <w:r>
        <w:rPr>
          <w:b/>
          <w:sz w:val="24"/>
        </w:rPr>
        <w:t>angas KR</w:t>
      </w:r>
      <w:r>
        <w:rPr>
          <w:sz w:val="24"/>
        </w:rPr>
        <w:t>. (2012).</w:t>
      </w:r>
      <w:r>
        <w:rPr>
          <w:spacing w:val="1"/>
          <w:sz w:val="24"/>
        </w:rPr>
        <w:t xml:space="preserve"> </w:t>
      </w:r>
      <w:r>
        <w:rPr>
          <w:sz w:val="24"/>
        </w:rPr>
        <w:t>Use and Abuse of Alcohol and Illicit Drugs in US Adolescents Results of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Comorbidity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Survey-Adolescent Supplement. </w:t>
      </w:r>
      <w:r>
        <w:rPr>
          <w:i/>
          <w:sz w:val="24"/>
        </w:rPr>
        <w:t>Archives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General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Psychiatry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69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390-8.</w:t>
      </w:r>
    </w:p>
    <w:p w14:paraId="127AE168" w14:textId="77777777" w:rsidR="00EC562B" w:rsidRDefault="002C2315">
      <w:pPr>
        <w:spacing w:line="480" w:lineRule="auto"/>
        <w:ind w:left="820" w:right="119" w:hanging="720"/>
        <w:jc w:val="both"/>
        <w:rPr>
          <w:sz w:val="24"/>
        </w:rPr>
      </w:pPr>
      <w:r>
        <w:rPr>
          <w:b/>
          <w:sz w:val="24"/>
        </w:rPr>
        <w:t>Viken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RJ,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Koskenvuo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RJ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(1999).</w:t>
      </w:r>
      <w:r>
        <w:rPr>
          <w:spacing w:val="1"/>
          <w:sz w:val="24"/>
        </w:rPr>
        <w:t xml:space="preserve"> </w:t>
      </w:r>
      <w:r>
        <w:rPr>
          <w:sz w:val="24"/>
        </w:rPr>
        <w:t>Longitudinal</w:t>
      </w:r>
      <w:r>
        <w:rPr>
          <w:spacing w:val="1"/>
          <w:sz w:val="24"/>
        </w:rPr>
        <w:t xml:space="preserve"> </w:t>
      </w:r>
      <w:r>
        <w:rPr>
          <w:sz w:val="24"/>
        </w:rPr>
        <w:t>analyses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determinants of drinking and of drinking to intoxication in adolescent twins. </w:t>
      </w:r>
      <w:r>
        <w:rPr>
          <w:i/>
          <w:sz w:val="24"/>
        </w:rPr>
        <w:t>Behavior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Genetics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29</w:t>
      </w:r>
      <w:r>
        <w:rPr>
          <w:sz w:val="24"/>
        </w:rPr>
        <w:t>, 455-61.</w:t>
      </w:r>
    </w:p>
    <w:p w14:paraId="0F26098F" w14:textId="77777777" w:rsidR="00EC562B" w:rsidRDefault="002C2315">
      <w:pPr>
        <w:spacing w:before="1" w:line="480" w:lineRule="auto"/>
        <w:ind w:left="820" w:right="117" w:hanging="720"/>
        <w:jc w:val="both"/>
        <w:rPr>
          <w:sz w:val="24"/>
        </w:rPr>
      </w:pPr>
      <w:r>
        <w:rPr>
          <w:b/>
          <w:sz w:val="24"/>
        </w:rPr>
        <w:t>Winters KC, Stinchfield RD, Henly GA, Schwartz RH</w:t>
      </w:r>
      <w:r>
        <w:rPr>
          <w:sz w:val="24"/>
        </w:rPr>
        <w:t>. (1990-91). Validity of adolescent self-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report of alcohol and other </w:t>
      </w:r>
      <w:r>
        <w:rPr>
          <w:sz w:val="24"/>
        </w:rPr>
        <w:t xml:space="preserve">drug involvement. </w:t>
      </w:r>
      <w:r>
        <w:rPr>
          <w:i/>
          <w:sz w:val="24"/>
        </w:rPr>
        <w:t>The International Journal of the Addictions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25</w:t>
      </w:r>
      <w:r>
        <w:rPr>
          <w:sz w:val="24"/>
        </w:rPr>
        <w:t>, 1379-95.</w:t>
      </w:r>
    </w:p>
    <w:p w14:paraId="41495DF5" w14:textId="77777777" w:rsidR="00EC562B" w:rsidRDefault="002C2315">
      <w:pPr>
        <w:spacing w:line="480" w:lineRule="auto"/>
        <w:ind w:left="820" w:right="120" w:hanging="720"/>
        <w:jc w:val="both"/>
        <w:rPr>
          <w:sz w:val="24"/>
        </w:rPr>
      </w:pPr>
      <w:r>
        <w:rPr>
          <w:b/>
          <w:sz w:val="24"/>
        </w:rPr>
        <w:t>Young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Rhee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Stallings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MC,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Corley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RP,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Hewitt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spacing w:val="1"/>
          <w:sz w:val="24"/>
        </w:rPr>
        <w:t xml:space="preserve"> </w:t>
      </w:r>
      <w:r>
        <w:rPr>
          <w:sz w:val="24"/>
        </w:rPr>
        <w:t>Genetic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vulnerabilities</w:t>
      </w:r>
      <w:r>
        <w:rPr>
          <w:spacing w:val="1"/>
          <w:sz w:val="24"/>
        </w:rPr>
        <w:t xml:space="preserve"> </w:t>
      </w:r>
      <w:r>
        <w:rPr>
          <w:sz w:val="24"/>
        </w:rPr>
        <w:t>underlying</w:t>
      </w:r>
      <w:r>
        <w:rPr>
          <w:spacing w:val="1"/>
          <w:sz w:val="24"/>
        </w:rPr>
        <w:t xml:space="preserve"> </w:t>
      </w:r>
      <w:r>
        <w:rPr>
          <w:sz w:val="24"/>
        </w:rPr>
        <w:t>adolescent</w:t>
      </w:r>
      <w:r>
        <w:rPr>
          <w:spacing w:val="1"/>
          <w:sz w:val="24"/>
        </w:rPr>
        <w:t xml:space="preserve"> </w:t>
      </w:r>
      <w:r>
        <w:rPr>
          <w:sz w:val="24"/>
        </w:rPr>
        <w:t>substance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use: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or specific?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 xml:space="preserve">Behavior Genetics </w:t>
      </w:r>
      <w:r>
        <w:rPr>
          <w:b/>
          <w:sz w:val="24"/>
        </w:rPr>
        <w:t>36</w:t>
      </w:r>
      <w:r>
        <w:rPr>
          <w:sz w:val="24"/>
        </w:rPr>
        <w:t>, 603-15.</w:t>
      </w:r>
    </w:p>
    <w:sectPr w:rsidR="00EC562B">
      <w:pgSz w:w="12240" w:h="15840"/>
      <w:pgMar w:top="1340" w:right="1320" w:bottom="280" w:left="134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87D1" w14:textId="77777777" w:rsidR="002C2315" w:rsidRDefault="002C2315">
      <w:r>
        <w:separator/>
      </w:r>
    </w:p>
  </w:endnote>
  <w:endnote w:type="continuationSeparator" w:id="0">
    <w:p w14:paraId="7323F630" w14:textId="77777777" w:rsidR="002C2315" w:rsidRDefault="002C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0275F" w14:textId="77777777" w:rsidR="002C2315" w:rsidRDefault="002C2315">
      <w:r>
        <w:separator/>
      </w:r>
    </w:p>
  </w:footnote>
  <w:footnote w:type="continuationSeparator" w:id="0">
    <w:p w14:paraId="47B97218" w14:textId="77777777" w:rsidR="002C2315" w:rsidRDefault="002C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2AE0C" w14:textId="2FD909EB" w:rsidR="00EC562B" w:rsidRDefault="003F0AC9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5FEB133B" wp14:editId="5B0A2923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552386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38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01002" w14:textId="77777777" w:rsidR="00EC562B" w:rsidRDefault="002C231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GENE-ENVIRONMENTAL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ARCHITECTURE 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ADOLESCENT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SUBSTANCE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B13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5.25pt;width:434.95pt;height:15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" filled="f" stroked="f">
              <v:textbox inset="0,0,0,0">
                <w:txbxContent>
                  <w:p w14:paraId="38A01002" w14:textId="77777777" w:rsidR="00EC562B" w:rsidRDefault="002C2315">
                    <w:pPr>
                      <w:pStyle w:val="Corpsdetexte"/>
                      <w:spacing w:before="10"/>
                      <w:ind w:left="20"/>
                    </w:pPr>
                    <w:r>
                      <w:t>GENE-ENVIRONMENTAL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ARCHITECTURE 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ADOLESCENT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SUBSTANCE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584DB831" wp14:editId="76E2EDA4">
              <wp:simplePos x="0" y="0"/>
              <wp:positionH relativeFrom="page">
                <wp:posOffset>6668770</wp:posOffset>
              </wp:positionH>
              <wp:positionV relativeFrom="page">
                <wp:posOffset>447675</wp:posOffset>
              </wp:positionV>
              <wp:extent cx="228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75B58" w14:textId="77777777" w:rsidR="00EC562B" w:rsidRDefault="002C2315">
                          <w:pPr>
                            <w:pStyle w:val="Corpsdetex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DB831" id="Text Box 1" o:spid="_x0000_s1027" type="#_x0000_t202" style="position:absolute;margin-left:525.1pt;margin-top:35.25pt;width:18pt;height:15.3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" filled="f" stroked="f">
              <v:textbox inset="0,0,0,0">
                <w:txbxContent>
                  <w:p w14:paraId="75575B58" w14:textId="77777777" w:rsidR="00EC562B" w:rsidRDefault="002C2315">
                    <w:pPr>
                      <w:pStyle w:val="Corpsdetex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2B"/>
    <w:rsid w:val="002C2315"/>
    <w:rsid w:val="003F0AC9"/>
    <w:rsid w:val="00AF73BF"/>
    <w:rsid w:val="00BE0E20"/>
    <w:rsid w:val="00E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010B0"/>
  <w15:docId w15:val="{6D9CD8CF-7527-4A37-9AB6-383D34E7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k.vitaro@umontrea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5883</Words>
  <Characters>33535</Characters>
  <Application>Microsoft Office Word</Application>
  <DocSecurity>0</DocSecurity>
  <Lines>279</Lines>
  <Paragraphs>78</Paragraphs>
  <ScaleCrop>false</ScaleCrop>
  <Company/>
  <LinksUpToDate>false</LinksUpToDate>
  <CharactersWithSpaces>39340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Ares</dc:creator>
  <cp:lastModifiedBy>Derrick Godin</cp:lastModifiedBy>
  <cp:revision>2</cp:revision>
  <dcterms:created xsi:type="dcterms:W3CDTF">2021-02-07T19:53:00Z</dcterms:created>
  <dcterms:modified xsi:type="dcterms:W3CDTF">2021-02-07T19:53:00Z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2021-02-07T00:00:00Z</vt:filetime>
  </property>
</Properties>
</file>